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7E221" w14:textId="0FC9D13C" w:rsidR="00DC7707" w:rsidRDefault="00F46EA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779474F" w14:textId="77777777" w:rsidR="0097521E" w:rsidRDefault="0097521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1F0ADBA4" w14:textId="77777777" w:rsidR="00DC7707" w:rsidRDefault="00DC770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929"/>
      </w:tblGrid>
      <w:tr w:rsidR="00DC7707" w14:paraId="1222BD3E" w14:textId="77777777" w:rsidTr="00F46EA3">
        <w:trPr>
          <w:trHeight w:val="278"/>
          <w:tblHeader/>
        </w:trPr>
        <w:tc>
          <w:tcPr>
            <w:tcW w:w="4101" w:type="dxa"/>
            <w:shd w:val="clear" w:color="auto" w:fill="auto"/>
            <w:tcMar>
              <w:top w:w="100" w:type="dxa"/>
              <w:left w:w="100" w:type="dxa"/>
              <w:bottom w:w="100" w:type="dxa"/>
              <w:right w:w="100" w:type="dxa"/>
            </w:tcMar>
          </w:tcPr>
          <w:p w14:paraId="7E98D946" w14:textId="77777777"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929" w:type="dxa"/>
            <w:shd w:val="clear" w:color="auto" w:fill="auto"/>
            <w:tcMar>
              <w:top w:w="100" w:type="dxa"/>
              <w:left w:w="100" w:type="dxa"/>
              <w:bottom w:w="100" w:type="dxa"/>
              <w:right w:w="100" w:type="dxa"/>
            </w:tcMar>
          </w:tcPr>
          <w:p w14:paraId="48D44332" w14:textId="01AFE37A"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F46EA3">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F46EA3">
              <w:rPr>
                <w:rFonts w:ascii="Times New Roman" w:eastAsia="Times New Roman" w:hAnsi="Times New Roman" w:cs="Times New Roman"/>
                <w:sz w:val="24"/>
                <w:szCs w:val="24"/>
              </w:rPr>
              <w:t>5</w:t>
            </w:r>
          </w:p>
        </w:tc>
      </w:tr>
      <w:tr w:rsidR="00DC7707" w14:paraId="0609F526" w14:textId="77777777" w:rsidTr="00F46EA3">
        <w:trPr>
          <w:trHeight w:val="278"/>
          <w:tblHeader/>
        </w:trPr>
        <w:tc>
          <w:tcPr>
            <w:tcW w:w="4101" w:type="dxa"/>
            <w:shd w:val="clear" w:color="auto" w:fill="auto"/>
            <w:tcMar>
              <w:top w:w="100" w:type="dxa"/>
              <w:left w:w="100" w:type="dxa"/>
              <w:bottom w:w="100" w:type="dxa"/>
              <w:right w:w="100" w:type="dxa"/>
            </w:tcMar>
          </w:tcPr>
          <w:p w14:paraId="59C2B276" w14:textId="0BCFCCEE" w:rsidR="00DC7707"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w:t>
            </w:r>
            <w:r w:rsidR="001B2732">
              <w:rPr>
                <w:rFonts w:ascii="Times New Roman" w:eastAsia="Times New Roman" w:hAnsi="Times New Roman" w:cs="Times New Roman"/>
                <w:color w:val="000000"/>
                <w:sz w:val="24"/>
                <w:szCs w:val="24"/>
              </w:rPr>
              <w:t xml:space="preserve"> ID</w:t>
            </w:r>
          </w:p>
        </w:tc>
        <w:tc>
          <w:tcPr>
            <w:tcW w:w="4929" w:type="dxa"/>
            <w:shd w:val="clear" w:color="auto" w:fill="auto"/>
            <w:tcMar>
              <w:top w:w="100" w:type="dxa"/>
              <w:left w:w="100" w:type="dxa"/>
              <w:bottom w:w="100" w:type="dxa"/>
              <w:right w:w="100" w:type="dxa"/>
            </w:tcMar>
          </w:tcPr>
          <w:p w14:paraId="1D4548E3" w14:textId="0C4B5C6C" w:rsidR="00DC7707" w:rsidRPr="00052201" w:rsidRDefault="001B273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52201">
              <w:rPr>
                <w:rFonts w:ascii="Times New Roman" w:hAnsi="Times New Roman" w:cs="Times New Roman"/>
                <w:sz w:val="24"/>
                <w:szCs w:val="24"/>
              </w:rPr>
              <w:t>178047</w:t>
            </w:r>
          </w:p>
        </w:tc>
      </w:tr>
      <w:tr w:rsidR="00DC7707" w14:paraId="30528CB1" w14:textId="77777777" w:rsidTr="00F46EA3">
        <w:trPr>
          <w:trHeight w:val="278"/>
          <w:tblHeader/>
        </w:trPr>
        <w:tc>
          <w:tcPr>
            <w:tcW w:w="4101" w:type="dxa"/>
            <w:shd w:val="clear" w:color="auto" w:fill="auto"/>
            <w:tcMar>
              <w:top w:w="100" w:type="dxa"/>
              <w:left w:w="100" w:type="dxa"/>
              <w:bottom w:w="100" w:type="dxa"/>
              <w:right w:w="100" w:type="dxa"/>
            </w:tcMar>
          </w:tcPr>
          <w:p w14:paraId="470E6DA0" w14:textId="77777777"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929" w:type="dxa"/>
            <w:shd w:val="clear" w:color="auto" w:fill="auto"/>
            <w:tcMar>
              <w:top w:w="100" w:type="dxa"/>
              <w:left w:w="100" w:type="dxa"/>
              <w:bottom w:w="100" w:type="dxa"/>
              <w:right w:w="100" w:type="dxa"/>
            </w:tcMar>
          </w:tcPr>
          <w:p w14:paraId="0F905D28" w14:textId="59E7C98C" w:rsidR="00DC7707" w:rsidRDefault="00F46EA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F46EA3">
              <w:rPr>
                <w:rFonts w:ascii="Times New Roman" w:eastAsia="Times New Roman" w:hAnsi="Times New Roman" w:cs="Times New Roman"/>
                <w:color w:val="000000"/>
                <w:sz w:val="24"/>
                <w:szCs w:val="24"/>
              </w:rPr>
              <w:t>Unemployed Insurance Beneficiary Forecasting</w:t>
            </w:r>
          </w:p>
        </w:tc>
      </w:tr>
      <w:tr w:rsidR="00DC7707" w14:paraId="3CE3227E" w14:textId="77777777" w:rsidTr="00F46EA3">
        <w:trPr>
          <w:trHeight w:val="278"/>
          <w:tblHeader/>
        </w:trPr>
        <w:tc>
          <w:tcPr>
            <w:tcW w:w="4101" w:type="dxa"/>
            <w:shd w:val="clear" w:color="auto" w:fill="auto"/>
            <w:tcMar>
              <w:top w:w="100" w:type="dxa"/>
              <w:left w:w="100" w:type="dxa"/>
              <w:bottom w:w="100" w:type="dxa"/>
              <w:right w:w="100" w:type="dxa"/>
            </w:tcMar>
          </w:tcPr>
          <w:p w14:paraId="69EC2EE0" w14:textId="77777777" w:rsidR="00DC7707"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929" w:type="dxa"/>
            <w:shd w:val="clear" w:color="auto" w:fill="auto"/>
            <w:tcMar>
              <w:top w:w="100" w:type="dxa"/>
              <w:left w:w="100" w:type="dxa"/>
              <w:bottom w:w="100" w:type="dxa"/>
              <w:right w:w="100" w:type="dxa"/>
            </w:tcMar>
          </w:tcPr>
          <w:p w14:paraId="24CF39A5" w14:textId="77777777" w:rsidR="00DC7707"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70AF1469" w14:textId="77777777" w:rsidR="00DC7707" w:rsidRDefault="00DC7707">
      <w:pPr>
        <w:widowControl w:val="0"/>
        <w:pBdr>
          <w:top w:val="nil"/>
          <w:left w:val="nil"/>
          <w:bottom w:val="nil"/>
          <w:right w:val="nil"/>
          <w:between w:val="nil"/>
        </w:pBdr>
        <w:rPr>
          <w:rFonts w:ascii="Times New Roman" w:eastAsia="Times New Roman" w:hAnsi="Times New Roman" w:cs="Times New Roman"/>
          <w:color w:val="000000"/>
        </w:rPr>
      </w:pPr>
    </w:p>
    <w:p w14:paraId="07AEFBC8" w14:textId="77777777" w:rsidR="00DC7707" w:rsidRDefault="00000000" w:rsidP="00F46EA3">
      <w:pPr>
        <w:widowControl w:val="0"/>
        <w:pBdr>
          <w:top w:val="nil"/>
          <w:left w:val="nil"/>
          <w:bottom w:val="nil"/>
          <w:right w:val="nil"/>
          <w:between w:val="nil"/>
        </w:pBdr>
        <w:spacing w:line="240" w:lineRule="auto"/>
        <w:ind w:left="9"/>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EFDD00B" w14:textId="77777777" w:rsidR="00DC7707" w:rsidRDefault="00DC7707" w:rsidP="00F46EA3">
      <w:pPr>
        <w:widowControl w:val="0"/>
        <w:pBdr>
          <w:top w:val="nil"/>
          <w:left w:val="nil"/>
          <w:bottom w:val="nil"/>
          <w:right w:val="nil"/>
          <w:between w:val="nil"/>
        </w:pBdr>
        <w:spacing w:line="120" w:lineRule="auto"/>
        <w:ind w:left="9"/>
        <w:jc w:val="both"/>
        <w:rPr>
          <w:rFonts w:ascii="Times New Roman" w:eastAsia="Times New Roman" w:hAnsi="Times New Roman" w:cs="Times New Roman"/>
          <w:b/>
          <w:sz w:val="24"/>
          <w:szCs w:val="24"/>
        </w:rPr>
      </w:pPr>
    </w:p>
    <w:p w14:paraId="110C7C15" w14:textId="2700DEAA" w:rsidR="00384178" w:rsidRDefault="004D345D" w:rsidP="00384178">
      <w:pPr>
        <w:widowControl w:val="0"/>
        <w:pBdr>
          <w:top w:val="nil"/>
          <w:left w:val="nil"/>
          <w:bottom w:val="nil"/>
          <w:right w:val="nil"/>
          <w:between w:val="nil"/>
        </w:pBdr>
        <w:spacing w:before="207" w:line="240" w:lineRule="auto"/>
        <w:jc w:val="both"/>
        <w:rPr>
          <w:rFonts w:ascii="Times New Roman" w:eastAsia="Times New Roman" w:hAnsi="Times New Roman" w:cs="Times New Roman"/>
          <w:bCs/>
          <w:color w:val="000000"/>
          <w:sz w:val="24"/>
          <w:szCs w:val="24"/>
        </w:rPr>
      </w:pPr>
      <w:r w:rsidRPr="004D345D">
        <w:rPr>
          <w:rFonts w:ascii="Times New Roman" w:eastAsia="Times New Roman" w:hAnsi="Times New Roman" w:cs="Times New Roman"/>
          <w:bCs/>
          <w:color w:val="000000"/>
          <w:sz w:val="24"/>
          <w:szCs w:val="24"/>
        </w:rPr>
        <w:t>"Unemployed Insurance Beneficiary Forecasting" is a predictive analytics project aimed at anticipating the number of individuals who will apply for and receive unemployment insurance benefits over a given period. By analyzing historical data, economic indicators, demographic trends, and labor market dynamics, this project seeks to provide accurate forecasts to government agencies, policymakers, and insurance providers, enabling them to allocate resources effectively and plan for future demand.</w:t>
      </w:r>
    </w:p>
    <w:p w14:paraId="092ACB7B" w14:textId="77777777" w:rsidR="00384178" w:rsidRPr="004D345D" w:rsidRDefault="00384178" w:rsidP="00384178">
      <w:pPr>
        <w:widowControl w:val="0"/>
        <w:pBdr>
          <w:top w:val="nil"/>
          <w:left w:val="nil"/>
          <w:bottom w:val="nil"/>
          <w:right w:val="nil"/>
          <w:between w:val="nil"/>
        </w:pBdr>
        <w:spacing w:before="207" w:line="240" w:lineRule="auto"/>
        <w:jc w:val="both"/>
        <w:rPr>
          <w:rFonts w:ascii="Times New Roman" w:eastAsia="Times New Roman" w:hAnsi="Times New Roman" w:cs="Times New Roman"/>
          <w:bCs/>
          <w:color w:val="000000"/>
          <w:sz w:val="24"/>
          <w:szCs w:val="24"/>
        </w:rPr>
      </w:pPr>
    </w:p>
    <w:p w14:paraId="7D53F7B4" w14:textId="77777777" w:rsidR="00DC7707" w:rsidRDefault="00DC7707">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134"/>
        <w:gridCol w:w="2126"/>
        <w:gridCol w:w="1565"/>
        <w:gridCol w:w="1554"/>
        <w:gridCol w:w="2126"/>
      </w:tblGrid>
      <w:tr w:rsidR="00DC7707" w:rsidRPr="00F46EA3" w14:paraId="7DC10889" w14:textId="77777777" w:rsidTr="00384178">
        <w:trPr>
          <w:trHeight w:val="577"/>
        </w:trPr>
        <w:tc>
          <w:tcPr>
            <w:tcW w:w="1408" w:type="dxa"/>
            <w:shd w:val="clear" w:color="auto" w:fill="auto"/>
            <w:tcMar>
              <w:top w:w="100" w:type="dxa"/>
              <w:left w:w="100" w:type="dxa"/>
              <w:bottom w:w="100" w:type="dxa"/>
              <w:right w:w="100" w:type="dxa"/>
            </w:tcMar>
          </w:tcPr>
          <w:p w14:paraId="1952ACA7"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Problem  </w:t>
            </w:r>
          </w:p>
          <w:p w14:paraId="13B64AAD" w14:textId="76C7ED8B" w:rsidR="00DC7707" w:rsidRPr="00F46EA3"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Statement</w:t>
            </w:r>
          </w:p>
        </w:tc>
        <w:tc>
          <w:tcPr>
            <w:tcW w:w="1134" w:type="dxa"/>
            <w:shd w:val="clear" w:color="auto" w:fill="auto"/>
            <w:tcMar>
              <w:top w:w="100" w:type="dxa"/>
              <w:left w:w="100" w:type="dxa"/>
              <w:bottom w:w="100" w:type="dxa"/>
              <w:right w:w="100" w:type="dxa"/>
            </w:tcMar>
          </w:tcPr>
          <w:p w14:paraId="7BD6B6F7" w14:textId="44149891" w:rsidR="00DC7707" w:rsidRPr="00F46EA3" w:rsidRDefault="00000000" w:rsidP="0097521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I am </w:t>
            </w:r>
          </w:p>
        </w:tc>
        <w:tc>
          <w:tcPr>
            <w:tcW w:w="2126" w:type="dxa"/>
            <w:shd w:val="clear" w:color="auto" w:fill="auto"/>
            <w:tcMar>
              <w:top w:w="100" w:type="dxa"/>
              <w:left w:w="100" w:type="dxa"/>
              <w:bottom w:w="100" w:type="dxa"/>
              <w:right w:w="100" w:type="dxa"/>
            </w:tcMar>
          </w:tcPr>
          <w:p w14:paraId="773609E1"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I’m trying to </w:t>
            </w:r>
          </w:p>
        </w:tc>
        <w:tc>
          <w:tcPr>
            <w:tcW w:w="1565" w:type="dxa"/>
            <w:shd w:val="clear" w:color="auto" w:fill="auto"/>
            <w:tcMar>
              <w:top w:w="100" w:type="dxa"/>
              <w:left w:w="100" w:type="dxa"/>
              <w:bottom w:w="100" w:type="dxa"/>
              <w:right w:w="100" w:type="dxa"/>
            </w:tcMar>
          </w:tcPr>
          <w:p w14:paraId="6F25E928"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 xml:space="preserve">But </w:t>
            </w:r>
          </w:p>
        </w:tc>
        <w:tc>
          <w:tcPr>
            <w:tcW w:w="1554" w:type="dxa"/>
            <w:shd w:val="clear" w:color="auto" w:fill="auto"/>
            <w:tcMar>
              <w:top w:w="100" w:type="dxa"/>
              <w:left w:w="100" w:type="dxa"/>
              <w:bottom w:w="100" w:type="dxa"/>
              <w:right w:w="100" w:type="dxa"/>
            </w:tcMar>
          </w:tcPr>
          <w:p w14:paraId="1C6E9D71" w14:textId="77777777" w:rsidR="00DC7707" w:rsidRPr="00F46EA3"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Because</w:t>
            </w:r>
          </w:p>
        </w:tc>
        <w:tc>
          <w:tcPr>
            <w:tcW w:w="2126" w:type="dxa"/>
            <w:shd w:val="clear" w:color="auto" w:fill="auto"/>
            <w:tcMar>
              <w:top w:w="100" w:type="dxa"/>
              <w:left w:w="100" w:type="dxa"/>
              <w:bottom w:w="100" w:type="dxa"/>
              <w:right w:w="100" w:type="dxa"/>
            </w:tcMar>
          </w:tcPr>
          <w:p w14:paraId="5A9ABFE8" w14:textId="77777777" w:rsidR="00DC7707" w:rsidRPr="00F46EA3"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sidRPr="00F46EA3">
              <w:rPr>
                <w:rFonts w:ascii="Times New Roman" w:eastAsia="Times New Roman" w:hAnsi="Times New Roman" w:cs="Times New Roman"/>
                <w:b/>
                <w:color w:val="000000"/>
              </w:rPr>
              <w:t>Which makes me feel</w:t>
            </w:r>
          </w:p>
        </w:tc>
      </w:tr>
      <w:tr w:rsidR="00DC7707" w:rsidRPr="00F46EA3" w14:paraId="16B4CF9D" w14:textId="77777777" w:rsidTr="00384178">
        <w:trPr>
          <w:trHeight w:val="295"/>
        </w:trPr>
        <w:tc>
          <w:tcPr>
            <w:tcW w:w="1408" w:type="dxa"/>
            <w:shd w:val="clear" w:color="auto" w:fill="auto"/>
            <w:tcMar>
              <w:top w:w="100" w:type="dxa"/>
              <w:left w:w="100" w:type="dxa"/>
              <w:bottom w:w="100" w:type="dxa"/>
              <w:right w:w="100" w:type="dxa"/>
            </w:tcMar>
          </w:tcPr>
          <w:p w14:paraId="71716721" w14:textId="77777777" w:rsidR="00DC7707" w:rsidRPr="00F46EA3"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F46EA3">
              <w:rPr>
                <w:rFonts w:ascii="Times New Roman" w:eastAsia="Times New Roman" w:hAnsi="Times New Roman" w:cs="Times New Roman"/>
                <w:color w:val="000000"/>
              </w:rPr>
              <w:t>PS-1</w:t>
            </w:r>
          </w:p>
        </w:tc>
        <w:tc>
          <w:tcPr>
            <w:tcW w:w="1134" w:type="dxa"/>
            <w:shd w:val="clear" w:color="auto" w:fill="auto"/>
            <w:tcMar>
              <w:top w:w="100" w:type="dxa"/>
              <w:left w:w="100" w:type="dxa"/>
              <w:bottom w:w="100" w:type="dxa"/>
              <w:right w:w="100" w:type="dxa"/>
            </w:tcMar>
          </w:tcPr>
          <w:p w14:paraId="268E4477" w14:textId="5A93A4F2" w:rsidR="00DC7707" w:rsidRPr="00F46EA3" w:rsidRDefault="004D345D">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Govt agency</w:t>
            </w:r>
          </w:p>
        </w:tc>
        <w:tc>
          <w:tcPr>
            <w:tcW w:w="2126" w:type="dxa"/>
            <w:shd w:val="clear" w:color="auto" w:fill="auto"/>
            <w:tcMar>
              <w:top w:w="100" w:type="dxa"/>
              <w:left w:w="100" w:type="dxa"/>
              <w:bottom w:w="100" w:type="dxa"/>
              <w:right w:w="100" w:type="dxa"/>
            </w:tcMar>
          </w:tcPr>
          <w:p w14:paraId="3AE55D3A" w14:textId="3458DA7F" w:rsidR="00DC7707" w:rsidRPr="00F46EA3" w:rsidRDefault="004D345D" w:rsidP="00F46EA3">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Plan the fiscal budget to efficiently allocate funds to the unemployed</w:t>
            </w:r>
          </w:p>
        </w:tc>
        <w:tc>
          <w:tcPr>
            <w:tcW w:w="1565" w:type="dxa"/>
            <w:shd w:val="clear" w:color="auto" w:fill="auto"/>
            <w:tcMar>
              <w:top w:w="100" w:type="dxa"/>
              <w:left w:w="100" w:type="dxa"/>
              <w:bottom w:w="100" w:type="dxa"/>
              <w:right w:w="100" w:type="dxa"/>
            </w:tcMar>
          </w:tcPr>
          <w:p w14:paraId="0C36454D" w14:textId="4C48EC03" w:rsidR="00DC7707" w:rsidRPr="00F46EA3" w:rsidRDefault="004D345D">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Resource allocation might be inefficient</w:t>
            </w:r>
          </w:p>
        </w:tc>
        <w:tc>
          <w:tcPr>
            <w:tcW w:w="1554" w:type="dxa"/>
            <w:shd w:val="clear" w:color="auto" w:fill="auto"/>
            <w:tcMar>
              <w:top w:w="100" w:type="dxa"/>
              <w:left w:w="100" w:type="dxa"/>
              <w:bottom w:w="100" w:type="dxa"/>
              <w:right w:w="100" w:type="dxa"/>
            </w:tcMar>
          </w:tcPr>
          <w:p w14:paraId="190D5C8A" w14:textId="765FC591" w:rsidR="00DC7707" w:rsidRPr="00F46EA3" w:rsidRDefault="004D345D">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 xml:space="preserve">The volume of beneficiary applications is dependent on many </w:t>
            </w:r>
            <w:r w:rsidR="0097521E" w:rsidRPr="00F46EA3">
              <w:rPr>
                <w:rFonts w:ascii="Times New Roman" w:eastAsia="Times New Roman" w:hAnsi="Times New Roman" w:cs="Times New Roman"/>
                <w:color w:val="000000"/>
              </w:rPr>
              <w:t>factors</w:t>
            </w:r>
          </w:p>
        </w:tc>
        <w:tc>
          <w:tcPr>
            <w:tcW w:w="2126" w:type="dxa"/>
            <w:shd w:val="clear" w:color="auto" w:fill="auto"/>
            <w:tcMar>
              <w:top w:w="100" w:type="dxa"/>
              <w:left w:w="100" w:type="dxa"/>
              <w:bottom w:w="100" w:type="dxa"/>
              <w:right w:w="100" w:type="dxa"/>
            </w:tcMar>
          </w:tcPr>
          <w:p w14:paraId="30A3CB23" w14:textId="4017DBFB" w:rsidR="00DC7707"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Uncertain about whether resources will meet actual needs</w:t>
            </w:r>
          </w:p>
        </w:tc>
      </w:tr>
      <w:tr w:rsidR="00DC7707" w:rsidRPr="00F46EA3" w14:paraId="75CD1434" w14:textId="77777777" w:rsidTr="00384178">
        <w:trPr>
          <w:trHeight w:val="418"/>
        </w:trPr>
        <w:tc>
          <w:tcPr>
            <w:tcW w:w="1408" w:type="dxa"/>
            <w:shd w:val="clear" w:color="auto" w:fill="auto"/>
            <w:tcMar>
              <w:top w:w="100" w:type="dxa"/>
              <w:left w:w="100" w:type="dxa"/>
              <w:bottom w:w="100" w:type="dxa"/>
              <w:right w:w="100" w:type="dxa"/>
            </w:tcMar>
          </w:tcPr>
          <w:p w14:paraId="318D81F8" w14:textId="77777777" w:rsidR="00DC7707" w:rsidRPr="00F46EA3"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F46EA3">
              <w:rPr>
                <w:rFonts w:ascii="Times New Roman" w:eastAsia="Times New Roman" w:hAnsi="Times New Roman" w:cs="Times New Roman"/>
                <w:color w:val="000000"/>
              </w:rPr>
              <w:t>PS-2</w:t>
            </w:r>
          </w:p>
        </w:tc>
        <w:tc>
          <w:tcPr>
            <w:tcW w:w="1134" w:type="dxa"/>
            <w:shd w:val="clear" w:color="auto" w:fill="auto"/>
            <w:tcMar>
              <w:top w:w="100" w:type="dxa"/>
              <w:left w:w="100" w:type="dxa"/>
              <w:bottom w:w="100" w:type="dxa"/>
              <w:right w:w="100" w:type="dxa"/>
            </w:tcMar>
          </w:tcPr>
          <w:p w14:paraId="1CBFC8F5" w14:textId="728FE43D"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Insurance Provider</w:t>
            </w:r>
          </w:p>
        </w:tc>
        <w:tc>
          <w:tcPr>
            <w:tcW w:w="2126" w:type="dxa"/>
            <w:shd w:val="clear" w:color="auto" w:fill="auto"/>
            <w:tcMar>
              <w:top w:w="100" w:type="dxa"/>
              <w:left w:w="100" w:type="dxa"/>
              <w:bottom w:w="100" w:type="dxa"/>
              <w:right w:w="100" w:type="dxa"/>
            </w:tcMar>
          </w:tcPr>
          <w:p w14:paraId="048D2BE2" w14:textId="424E48A7"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Optimize risk management strategies</w:t>
            </w:r>
          </w:p>
        </w:tc>
        <w:tc>
          <w:tcPr>
            <w:tcW w:w="1565" w:type="dxa"/>
            <w:shd w:val="clear" w:color="auto" w:fill="auto"/>
            <w:tcMar>
              <w:top w:w="100" w:type="dxa"/>
              <w:left w:w="100" w:type="dxa"/>
              <w:bottom w:w="100" w:type="dxa"/>
              <w:right w:w="100" w:type="dxa"/>
            </w:tcMar>
          </w:tcPr>
          <w:p w14:paraId="36D93E84" w14:textId="22236B41"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 xml:space="preserve">There is a financial risk if the volume of requests </w:t>
            </w:r>
            <w:r w:rsidR="00384178" w:rsidRPr="00F46EA3">
              <w:rPr>
                <w:rFonts w:ascii="Times New Roman" w:eastAsia="Times New Roman" w:hAnsi="Times New Roman" w:cs="Times New Roman"/>
                <w:color w:val="000000"/>
              </w:rPr>
              <w:t>is</w:t>
            </w:r>
            <w:r w:rsidRPr="00F46EA3">
              <w:rPr>
                <w:rFonts w:ascii="Times New Roman" w:eastAsia="Times New Roman" w:hAnsi="Times New Roman" w:cs="Times New Roman"/>
                <w:color w:val="000000"/>
              </w:rPr>
              <w:t xml:space="preserve"> not analyzed properly</w:t>
            </w:r>
          </w:p>
        </w:tc>
        <w:tc>
          <w:tcPr>
            <w:tcW w:w="1554" w:type="dxa"/>
            <w:shd w:val="clear" w:color="auto" w:fill="auto"/>
            <w:tcMar>
              <w:top w:w="100" w:type="dxa"/>
              <w:left w:w="100" w:type="dxa"/>
              <w:bottom w:w="100" w:type="dxa"/>
              <w:right w:w="100" w:type="dxa"/>
            </w:tcMar>
          </w:tcPr>
          <w:p w14:paraId="47401762" w14:textId="7AE380B9" w:rsidR="00DC7707" w:rsidRPr="00F46EA3" w:rsidRDefault="0097521E">
            <w:pPr>
              <w:widowControl w:val="0"/>
              <w:pBdr>
                <w:top w:val="nil"/>
                <w:left w:val="nil"/>
                <w:bottom w:val="nil"/>
                <w:right w:val="nil"/>
                <w:between w:val="nil"/>
              </w:pBdr>
              <w:rPr>
                <w:rFonts w:ascii="Times New Roman" w:eastAsia="Times New Roman" w:hAnsi="Times New Roman" w:cs="Times New Roman"/>
                <w:color w:val="000000"/>
              </w:rPr>
            </w:pPr>
            <w:r w:rsidRPr="00F46EA3">
              <w:rPr>
                <w:rFonts w:ascii="Times New Roman" w:eastAsia="Times New Roman" w:hAnsi="Times New Roman" w:cs="Times New Roman"/>
                <w:color w:val="000000"/>
              </w:rPr>
              <w:t>The requests are not regular across different groups of people and economic trends</w:t>
            </w:r>
          </w:p>
        </w:tc>
        <w:tc>
          <w:tcPr>
            <w:tcW w:w="2126" w:type="dxa"/>
            <w:shd w:val="clear" w:color="auto" w:fill="auto"/>
            <w:tcMar>
              <w:top w:w="100" w:type="dxa"/>
              <w:left w:w="100" w:type="dxa"/>
              <w:bottom w:w="100" w:type="dxa"/>
              <w:right w:w="100" w:type="dxa"/>
            </w:tcMar>
          </w:tcPr>
          <w:p w14:paraId="00CDE4BF" w14:textId="792E9B69" w:rsidR="00DC7707"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Concerned about unexpected losses and maintaining solvency</w:t>
            </w:r>
          </w:p>
        </w:tc>
      </w:tr>
      <w:tr w:rsidR="00F46EA3" w:rsidRPr="00F46EA3" w14:paraId="1DFD65AC" w14:textId="77777777" w:rsidTr="00384178">
        <w:trPr>
          <w:trHeight w:val="418"/>
        </w:trPr>
        <w:tc>
          <w:tcPr>
            <w:tcW w:w="1408" w:type="dxa"/>
            <w:shd w:val="clear" w:color="auto" w:fill="auto"/>
            <w:tcMar>
              <w:top w:w="100" w:type="dxa"/>
              <w:left w:w="100" w:type="dxa"/>
              <w:bottom w:w="100" w:type="dxa"/>
              <w:right w:w="100" w:type="dxa"/>
            </w:tcMar>
          </w:tcPr>
          <w:p w14:paraId="26AD2308" w14:textId="24B18B5E" w:rsidR="00F46EA3" w:rsidRPr="00F46EA3" w:rsidRDefault="00F46EA3">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F46EA3">
              <w:rPr>
                <w:rFonts w:ascii="Times New Roman" w:eastAsia="Times New Roman" w:hAnsi="Times New Roman" w:cs="Times New Roman"/>
                <w:color w:val="000000"/>
              </w:rPr>
              <w:t>PS-3</w:t>
            </w:r>
          </w:p>
        </w:tc>
        <w:tc>
          <w:tcPr>
            <w:tcW w:w="1134" w:type="dxa"/>
            <w:shd w:val="clear" w:color="auto" w:fill="auto"/>
            <w:tcMar>
              <w:top w:w="100" w:type="dxa"/>
              <w:left w:w="100" w:type="dxa"/>
              <w:bottom w:w="100" w:type="dxa"/>
              <w:right w:w="100" w:type="dxa"/>
            </w:tcMar>
          </w:tcPr>
          <w:p w14:paraId="5B25B642" w14:textId="1338FDA8" w:rsidR="00F46EA3" w:rsidRPr="00F46EA3" w:rsidRDefault="00F46EA3">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Research Institute</w:t>
            </w:r>
          </w:p>
        </w:tc>
        <w:tc>
          <w:tcPr>
            <w:tcW w:w="2126" w:type="dxa"/>
            <w:shd w:val="clear" w:color="auto" w:fill="auto"/>
            <w:tcMar>
              <w:top w:w="100" w:type="dxa"/>
              <w:left w:w="100" w:type="dxa"/>
              <w:bottom w:w="100" w:type="dxa"/>
              <w:right w:w="100" w:type="dxa"/>
            </w:tcMar>
          </w:tcPr>
          <w:p w14:paraId="50CDDF56" w14:textId="5EB49701" w:rsidR="00384178" w:rsidRPr="00384178" w:rsidRDefault="00384178" w:rsidP="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hAnsi="Times New Roman" w:cs="Times New Roman"/>
              </w:rPr>
              <w:t>Study the impact of economic fluctuations on unemployment insurance claim</w:t>
            </w:r>
            <w:r>
              <w:rPr>
                <w:rFonts w:ascii="Times New Roman" w:hAnsi="Times New Roman" w:cs="Times New Roman"/>
              </w:rPr>
              <w:t>s</w:t>
            </w:r>
          </w:p>
        </w:tc>
        <w:tc>
          <w:tcPr>
            <w:tcW w:w="1565" w:type="dxa"/>
            <w:shd w:val="clear" w:color="auto" w:fill="auto"/>
            <w:tcMar>
              <w:top w:w="100" w:type="dxa"/>
              <w:left w:w="100" w:type="dxa"/>
              <w:bottom w:w="100" w:type="dxa"/>
              <w:right w:w="100" w:type="dxa"/>
            </w:tcMar>
          </w:tcPr>
          <w:p w14:paraId="04FDCC86" w14:textId="69299347" w:rsidR="00F46EA3"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It is challenging to identify clear patterns and drivers</w:t>
            </w:r>
          </w:p>
        </w:tc>
        <w:tc>
          <w:tcPr>
            <w:tcW w:w="1554" w:type="dxa"/>
            <w:shd w:val="clear" w:color="auto" w:fill="auto"/>
            <w:tcMar>
              <w:top w:w="100" w:type="dxa"/>
              <w:left w:w="100" w:type="dxa"/>
              <w:bottom w:w="100" w:type="dxa"/>
              <w:right w:w="100" w:type="dxa"/>
            </w:tcMar>
          </w:tcPr>
          <w:p w14:paraId="179BE1D6" w14:textId="409DAC38" w:rsidR="00F46EA3"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Unemployment claims respond to complex and changing economic conditions</w:t>
            </w:r>
          </w:p>
        </w:tc>
        <w:tc>
          <w:tcPr>
            <w:tcW w:w="2126" w:type="dxa"/>
            <w:shd w:val="clear" w:color="auto" w:fill="auto"/>
            <w:tcMar>
              <w:top w:w="100" w:type="dxa"/>
              <w:left w:w="100" w:type="dxa"/>
              <w:bottom w:w="100" w:type="dxa"/>
              <w:right w:w="100" w:type="dxa"/>
            </w:tcMar>
          </w:tcPr>
          <w:p w14:paraId="52338836" w14:textId="3E91E132" w:rsidR="00F46EA3" w:rsidRPr="00F46EA3" w:rsidRDefault="00384178">
            <w:pPr>
              <w:widowControl w:val="0"/>
              <w:pBdr>
                <w:top w:val="nil"/>
                <w:left w:val="nil"/>
                <w:bottom w:val="nil"/>
                <w:right w:val="nil"/>
                <w:between w:val="nil"/>
              </w:pBdr>
              <w:rPr>
                <w:rFonts w:ascii="Times New Roman" w:eastAsia="Times New Roman" w:hAnsi="Times New Roman" w:cs="Times New Roman"/>
                <w:color w:val="000000"/>
              </w:rPr>
            </w:pPr>
            <w:r w:rsidRPr="00384178">
              <w:rPr>
                <w:rFonts w:ascii="Times New Roman" w:eastAsia="Times New Roman" w:hAnsi="Times New Roman" w:cs="Times New Roman"/>
                <w:color w:val="000000"/>
              </w:rPr>
              <w:t>Eager to gain insights for better policy recommendations and academic contribution</w:t>
            </w:r>
          </w:p>
        </w:tc>
      </w:tr>
    </w:tbl>
    <w:p w14:paraId="578CFE29" w14:textId="77777777" w:rsidR="00DC7707" w:rsidRDefault="00DC7707">
      <w:pPr>
        <w:widowControl w:val="0"/>
        <w:pBdr>
          <w:top w:val="nil"/>
          <w:left w:val="nil"/>
          <w:bottom w:val="nil"/>
          <w:right w:val="nil"/>
          <w:between w:val="nil"/>
        </w:pBdr>
        <w:rPr>
          <w:rFonts w:ascii="Times New Roman" w:eastAsia="Times New Roman" w:hAnsi="Times New Roman" w:cs="Times New Roman"/>
          <w:color w:val="000000"/>
        </w:rPr>
      </w:pPr>
    </w:p>
    <w:sectPr w:rsidR="00DC7707">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7AB70" w14:textId="77777777" w:rsidR="00F51A87" w:rsidRDefault="00F51A87">
      <w:pPr>
        <w:spacing w:line="240" w:lineRule="auto"/>
      </w:pPr>
      <w:r>
        <w:separator/>
      </w:r>
    </w:p>
  </w:endnote>
  <w:endnote w:type="continuationSeparator" w:id="0">
    <w:p w14:paraId="620AD4A6" w14:textId="77777777" w:rsidR="00F51A87" w:rsidRDefault="00F5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87411" w14:textId="77777777" w:rsidR="00F51A87" w:rsidRDefault="00F51A87">
      <w:pPr>
        <w:spacing w:line="240" w:lineRule="auto"/>
      </w:pPr>
      <w:r>
        <w:separator/>
      </w:r>
    </w:p>
  </w:footnote>
  <w:footnote w:type="continuationSeparator" w:id="0">
    <w:p w14:paraId="72F9F3FB" w14:textId="77777777" w:rsidR="00F51A87" w:rsidRDefault="00F51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A0DF" w14:textId="77777777" w:rsidR="00DC7707"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83C5A54" wp14:editId="6E623C6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B521BA" wp14:editId="44DBA76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22C5B68" w14:textId="77777777" w:rsidR="00DC7707" w:rsidRDefault="00DC7707">
    <w:pPr>
      <w:widowControl w:val="0"/>
      <w:spacing w:line="240" w:lineRule="auto"/>
      <w:rPr>
        <w:rFonts w:ascii="Calibri" w:eastAsia="Calibri" w:hAnsi="Calibri" w:cs="Calibri"/>
      </w:rPr>
    </w:pPr>
  </w:p>
  <w:p w14:paraId="2ABBA12A" w14:textId="77777777" w:rsidR="00DC7707" w:rsidRDefault="00DC77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07"/>
    <w:rsid w:val="00052201"/>
    <w:rsid w:val="001453D0"/>
    <w:rsid w:val="001B2732"/>
    <w:rsid w:val="003610BB"/>
    <w:rsid w:val="00384178"/>
    <w:rsid w:val="004153D7"/>
    <w:rsid w:val="004D345D"/>
    <w:rsid w:val="00795554"/>
    <w:rsid w:val="0097521E"/>
    <w:rsid w:val="00A521F0"/>
    <w:rsid w:val="00DC7707"/>
    <w:rsid w:val="00F46EA3"/>
    <w:rsid w:val="00F51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902F"/>
  <w15:docId w15:val="{5E4377F7-9875-4C2F-8D32-F329558F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39270">
      <w:bodyDiv w:val="1"/>
      <w:marLeft w:val="0"/>
      <w:marRight w:val="0"/>
      <w:marTop w:val="0"/>
      <w:marBottom w:val="0"/>
      <w:divBdr>
        <w:top w:val="none" w:sz="0" w:space="0" w:color="auto"/>
        <w:left w:val="none" w:sz="0" w:space="0" w:color="auto"/>
        <w:bottom w:val="none" w:sz="0" w:space="0" w:color="auto"/>
        <w:right w:val="none" w:sz="0" w:space="0" w:color="auto"/>
      </w:divBdr>
    </w:div>
    <w:div w:id="56946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Shaswat</dc:creator>
  <cp:lastModifiedBy>Aditya Sachan</cp:lastModifiedBy>
  <cp:revision>4</cp:revision>
  <dcterms:created xsi:type="dcterms:W3CDTF">2025-07-04T09:35:00Z</dcterms:created>
  <dcterms:modified xsi:type="dcterms:W3CDTF">2025-07-10T06:23:00Z</dcterms:modified>
</cp:coreProperties>
</file>