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068EE" w14:textId="77777777" w:rsidR="00384D0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F4663D4" w14:textId="77777777" w:rsidR="00384D0A" w:rsidRDefault="00384D0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384D0A" w14:paraId="393A40C6" w14:textId="77777777" w:rsidTr="00827F59">
        <w:tc>
          <w:tcPr>
            <w:tcW w:w="4526" w:type="dxa"/>
            <w:shd w:val="clear" w:color="auto" w:fill="auto"/>
            <w:tcMar>
              <w:top w:w="100" w:type="dxa"/>
              <w:left w:w="100" w:type="dxa"/>
              <w:bottom w:w="100" w:type="dxa"/>
              <w:right w:w="100" w:type="dxa"/>
            </w:tcMar>
          </w:tcPr>
          <w:p w14:paraId="3A708F0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B2C3001" w14:textId="6FB97D34" w:rsidR="00384D0A" w:rsidRDefault="00827F5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 June 2025</w:t>
            </w:r>
          </w:p>
        </w:tc>
      </w:tr>
      <w:tr w:rsidR="00384D0A" w14:paraId="5F23BC43" w14:textId="77777777" w:rsidTr="00827F59">
        <w:tc>
          <w:tcPr>
            <w:tcW w:w="4526" w:type="dxa"/>
            <w:shd w:val="clear" w:color="auto" w:fill="auto"/>
            <w:tcMar>
              <w:top w:w="100" w:type="dxa"/>
              <w:left w:w="100" w:type="dxa"/>
              <w:bottom w:w="100" w:type="dxa"/>
              <w:right w:w="100" w:type="dxa"/>
            </w:tcMar>
          </w:tcPr>
          <w:p w14:paraId="0AD3BE6E" w14:textId="43DE680E"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827F59">
              <w:rPr>
                <w:rFonts w:ascii="Times New Roman" w:eastAsia="Times New Roman" w:hAnsi="Times New Roman" w:cs="Times New Roman"/>
                <w:sz w:val="24"/>
                <w:szCs w:val="24"/>
              </w:rPr>
              <w:t>m</w:t>
            </w:r>
          </w:p>
        </w:tc>
        <w:tc>
          <w:tcPr>
            <w:tcW w:w="4834" w:type="dxa"/>
            <w:shd w:val="clear" w:color="auto" w:fill="auto"/>
            <w:tcMar>
              <w:top w:w="100" w:type="dxa"/>
              <w:left w:w="100" w:type="dxa"/>
              <w:bottom w:w="100" w:type="dxa"/>
              <w:right w:w="100" w:type="dxa"/>
            </w:tcMar>
          </w:tcPr>
          <w:p w14:paraId="783D34E9" w14:textId="7B7E7303" w:rsidR="00384D0A" w:rsidRPr="00A41F0C" w:rsidRDefault="00A41F0C">
            <w:pPr>
              <w:pBdr>
                <w:top w:val="nil"/>
                <w:left w:val="nil"/>
                <w:bottom w:val="nil"/>
                <w:right w:val="nil"/>
                <w:between w:val="nil"/>
              </w:pBdr>
              <w:rPr>
                <w:rFonts w:ascii="Times New Roman" w:eastAsia="Times New Roman" w:hAnsi="Times New Roman" w:cs="Times New Roman"/>
                <w:sz w:val="24"/>
                <w:szCs w:val="24"/>
              </w:rPr>
            </w:pPr>
            <w:r w:rsidRPr="00A41F0C">
              <w:rPr>
                <w:rFonts w:ascii="Times New Roman" w:hAnsi="Times New Roman" w:cs="Times New Roman"/>
                <w:sz w:val="24"/>
                <w:szCs w:val="24"/>
              </w:rPr>
              <w:t>178047</w:t>
            </w:r>
          </w:p>
        </w:tc>
      </w:tr>
      <w:tr w:rsidR="00384D0A" w14:paraId="10AD8599" w14:textId="77777777" w:rsidTr="00827F59">
        <w:tc>
          <w:tcPr>
            <w:tcW w:w="4526" w:type="dxa"/>
            <w:shd w:val="clear" w:color="auto" w:fill="auto"/>
            <w:tcMar>
              <w:top w:w="100" w:type="dxa"/>
              <w:left w:w="100" w:type="dxa"/>
              <w:bottom w:w="100" w:type="dxa"/>
              <w:right w:w="100" w:type="dxa"/>
            </w:tcMar>
          </w:tcPr>
          <w:p w14:paraId="78FA4CA6"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355B753D" w14:textId="0E20976A" w:rsidR="00384D0A" w:rsidRDefault="00827F59">
            <w:pPr>
              <w:pBdr>
                <w:top w:val="nil"/>
                <w:left w:val="nil"/>
                <w:bottom w:val="nil"/>
                <w:right w:val="nil"/>
                <w:between w:val="nil"/>
              </w:pBdr>
              <w:rPr>
                <w:rFonts w:ascii="Times New Roman" w:eastAsia="Times New Roman" w:hAnsi="Times New Roman" w:cs="Times New Roman"/>
                <w:sz w:val="24"/>
                <w:szCs w:val="24"/>
              </w:rPr>
            </w:pPr>
            <w:r w:rsidRPr="00F46EA3">
              <w:rPr>
                <w:rFonts w:ascii="Times New Roman" w:eastAsia="Times New Roman" w:hAnsi="Times New Roman" w:cs="Times New Roman"/>
                <w:color w:val="000000"/>
                <w:sz w:val="24"/>
                <w:szCs w:val="24"/>
              </w:rPr>
              <w:t>Unemployed Insurance Beneficiary Forecasting</w:t>
            </w:r>
          </w:p>
        </w:tc>
      </w:tr>
      <w:tr w:rsidR="00384D0A" w14:paraId="04044886" w14:textId="77777777" w:rsidTr="00827F59">
        <w:tc>
          <w:tcPr>
            <w:tcW w:w="4526" w:type="dxa"/>
            <w:shd w:val="clear" w:color="auto" w:fill="auto"/>
            <w:tcMar>
              <w:top w:w="100" w:type="dxa"/>
              <w:left w:w="100" w:type="dxa"/>
              <w:bottom w:w="100" w:type="dxa"/>
              <w:right w:w="100" w:type="dxa"/>
            </w:tcMar>
          </w:tcPr>
          <w:p w14:paraId="6BEAE9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2E04AA41"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35EE60B" w14:textId="77777777" w:rsidR="00384D0A" w:rsidRDefault="00384D0A">
      <w:pPr>
        <w:widowControl/>
        <w:spacing w:after="160" w:line="120" w:lineRule="auto"/>
        <w:rPr>
          <w:rFonts w:ascii="Times New Roman" w:eastAsia="Times New Roman" w:hAnsi="Times New Roman" w:cs="Times New Roman"/>
        </w:rPr>
      </w:pPr>
    </w:p>
    <w:p w14:paraId="5AABF1A9" w14:textId="77777777" w:rsidR="00384D0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162CD0B" w14:textId="77777777"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356"/>
      </w:tblGrid>
      <w:tr w:rsidR="00384D0A" w14:paraId="1DA4E48B" w14:textId="77777777" w:rsidTr="00827F59">
        <w:trPr>
          <w:trHeight w:val="478"/>
        </w:trPr>
        <w:tc>
          <w:tcPr>
            <w:tcW w:w="9771" w:type="dxa"/>
            <w:gridSpan w:val="2"/>
            <w:shd w:val="clear" w:color="auto" w:fill="FFFFFF"/>
            <w:tcMar>
              <w:top w:w="100" w:type="dxa"/>
              <w:left w:w="100" w:type="dxa"/>
              <w:bottom w:w="100" w:type="dxa"/>
              <w:right w:w="100" w:type="dxa"/>
            </w:tcMar>
          </w:tcPr>
          <w:p w14:paraId="1660E103"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84D0A" w14:paraId="43920811" w14:textId="77777777" w:rsidTr="00827F59">
        <w:trPr>
          <w:trHeight w:val="478"/>
        </w:trPr>
        <w:tc>
          <w:tcPr>
            <w:tcW w:w="2415" w:type="dxa"/>
            <w:shd w:val="clear" w:color="auto" w:fill="auto"/>
            <w:tcMar>
              <w:top w:w="100" w:type="dxa"/>
              <w:left w:w="100" w:type="dxa"/>
              <w:bottom w:w="100" w:type="dxa"/>
              <w:right w:w="100" w:type="dxa"/>
            </w:tcMar>
          </w:tcPr>
          <w:p w14:paraId="59E061A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356" w:type="dxa"/>
            <w:shd w:val="clear" w:color="auto" w:fill="auto"/>
            <w:tcMar>
              <w:top w:w="100" w:type="dxa"/>
              <w:left w:w="100" w:type="dxa"/>
              <w:bottom w:w="100" w:type="dxa"/>
              <w:right w:w="100" w:type="dxa"/>
            </w:tcMar>
          </w:tcPr>
          <w:p w14:paraId="100FA74E" w14:textId="26C5B8E4"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efficiency of unemployment insurance benefit handouts using machine learning to detect various trends such as demographic and economic situation that can be used to predict the volume of requests. To be delivered to government agencies, research and insurance companies.</w:t>
            </w:r>
          </w:p>
        </w:tc>
      </w:tr>
      <w:tr w:rsidR="00384D0A" w14:paraId="1035D36B" w14:textId="77777777" w:rsidTr="00827F59">
        <w:trPr>
          <w:trHeight w:val="478"/>
        </w:trPr>
        <w:tc>
          <w:tcPr>
            <w:tcW w:w="2415" w:type="dxa"/>
            <w:shd w:val="clear" w:color="auto" w:fill="auto"/>
            <w:tcMar>
              <w:top w:w="100" w:type="dxa"/>
              <w:left w:w="100" w:type="dxa"/>
              <w:bottom w:w="100" w:type="dxa"/>
              <w:right w:w="100" w:type="dxa"/>
            </w:tcMar>
          </w:tcPr>
          <w:p w14:paraId="544C5EDF"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356" w:type="dxa"/>
            <w:shd w:val="clear" w:color="auto" w:fill="auto"/>
            <w:tcMar>
              <w:top w:w="100" w:type="dxa"/>
              <w:left w:w="100" w:type="dxa"/>
              <w:bottom w:w="100" w:type="dxa"/>
              <w:right w:w="100" w:type="dxa"/>
            </w:tcMar>
          </w:tcPr>
          <w:p w14:paraId="10E08408" w14:textId="7D01F4D1"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analyzes different trends in unemployment benefit insurance and </w:t>
            </w:r>
            <w:r w:rsidR="00E17E57">
              <w:rPr>
                <w:rFonts w:ascii="Times New Roman" w:eastAsia="Times New Roman" w:hAnsi="Times New Roman" w:cs="Times New Roman"/>
                <w:sz w:val="24"/>
                <w:szCs w:val="24"/>
              </w:rPr>
              <w:t>optimizes the process according to the needs of various customers.</w:t>
            </w:r>
          </w:p>
        </w:tc>
      </w:tr>
      <w:tr w:rsidR="00384D0A" w14:paraId="1BE0E5FD" w14:textId="77777777" w:rsidTr="00827F59">
        <w:trPr>
          <w:trHeight w:val="478"/>
        </w:trPr>
        <w:tc>
          <w:tcPr>
            <w:tcW w:w="9771" w:type="dxa"/>
            <w:gridSpan w:val="2"/>
            <w:shd w:val="clear" w:color="auto" w:fill="FFFFFF"/>
            <w:tcMar>
              <w:top w:w="100" w:type="dxa"/>
              <w:left w:w="100" w:type="dxa"/>
              <w:bottom w:w="100" w:type="dxa"/>
              <w:right w:w="100" w:type="dxa"/>
            </w:tcMar>
          </w:tcPr>
          <w:p w14:paraId="7BFC5F4C"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84D0A" w14:paraId="6F0CCB6E" w14:textId="77777777" w:rsidTr="00827F59">
        <w:trPr>
          <w:trHeight w:val="478"/>
        </w:trPr>
        <w:tc>
          <w:tcPr>
            <w:tcW w:w="2415" w:type="dxa"/>
            <w:shd w:val="clear" w:color="auto" w:fill="auto"/>
            <w:tcMar>
              <w:top w:w="100" w:type="dxa"/>
              <w:left w:w="100" w:type="dxa"/>
              <w:bottom w:w="100" w:type="dxa"/>
              <w:right w:w="100" w:type="dxa"/>
            </w:tcMar>
          </w:tcPr>
          <w:p w14:paraId="1DE3ECA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356" w:type="dxa"/>
            <w:shd w:val="clear" w:color="auto" w:fill="auto"/>
            <w:tcMar>
              <w:top w:w="100" w:type="dxa"/>
              <w:left w:w="100" w:type="dxa"/>
              <w:bottom w:w="100" w:type="dxa"/>
              <w:right w:w="100" w:type="dxa"/>
            </w:tcMar>
          </w:tcPr>
          <w:p w14:paraId="4BFAC963" w14:textId="135C8C79"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efficiency in the unemployed benefits resource allocation, according to the demands of the client.</w:t>
            </w:r>
          </w:p>
        </w:tc>
      </w:tr>
      <w:tr w:rsidR="00384D0A" w14:paraId="007E50DD" w14:textId="77777777" w:rsidTr="00827F59">
        <w:trPr>
          <w:trHeight w:val="478"/>
        </w:trPr>
        <w:tc>
          <w:tcPr>
            <w:tcW w:w="2415" w:type="dxa"/>
            <w:shd w:val="clear" w:color="auto" w:fill="auto"/>
            <w:tcMar>
              <w:top w:w="100" w:type="dxa"/>
              <w:left w:w="100" w:type="dxa"/>
              <w:bottom w:w="100" w:type="dxa"/>
              <w:right w:w="100" w:type="dxa"/>
            </w:tcMar>
          </w:tcPr>
          <w:p w14:paraId="58E52D73"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356" w:type="dxa"/>
            <w:shd w:val="clear" w:color="auto" w:fill="auto"/>
            <w:tcMar>
              <w:top w:w="100" w:type="dxa"/>
              <w:left w:w="100" w:type="dxa"/>
              <w:bottom w:w="100" w:type="dxa"/>
              <w:right w:w="100" w:type="dxa"/>
            </w:tcMar>
          </w:tcPr>
          <w:p w14:paraId="6B0D8398" w14:textId="64D5265B"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help allocate resources with greater efficiency as it studies various trends in the past and uses the data analyzed, to optimize the handouts process with optimal risk management and better output.</w:t>
            </w:r>
          </w:p>
        </w:tc>
      </w:tr>
      <w:tr w:rsidR="00384D0A" w14:paraId="1B934D35" w14:textId="77777777" w:rsidTr="00827F59">
        <w:trPr>
          <w:trHeight w:val="478"/>
        </w:trPr>
        <w:tc>
          <w:tcPr>
            <w:tcW w:w="9771" w:type="dxa"/>
            <w:gridSpan w:val="2"/>
            <w:shd w:val="clear" w:color="auto" w:fill="FFFFFF"/>
            <w:tcMar>
              <w:top w:w="100" w:type="dxa"/>
              <w:left w:w="100" w:type="dxa"/>
              <w:bottom w:w="100" w:type="dxa"/>
              <w:right w:w="100" w:type="dxa"/>
            </w:tcMar>
          </w:tcPr>
          <w:p w14:paraId="08F0DE78"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84D0A" w14:paraId="35458DEB" w14:textId="77777777" w:rsidTr="00827F59">
        <w:trPr>
          <w:trHeight w:val="478"/>
        </w:trPr>
        <w:tc>
          <w:tcPr>
            <w:tcW w:w="2415" w:type="dxa"/>
            <w:shd w:val="clear" w:color="auto" w:fill="auto"/>
            <w:tcMar>
              <w:top w:w="100" w:type="dxa"/>
              <w:left w:w="100" w:type="dxa"/>
              <w:bottom w:w="100" w:type="dxa"/>
              <w:right w:w="100" w:type="dxa"/>
            </w:tcMar>
          </w:tcPr>
          <w:p w14:paraId="7D059E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356" w:type="dxa"/>
            <w:shd w:val="clear" w:color="auto" w:fill="auto"/>
            <w:tcMar>
              <w:top w:w="100" w:type="dxa"/>
              <w:left w:w="100" w:type="dxa"/>
              <w:bottom w:w="100" w:type="dxa"/>
              <w:right w:w="100" w:type="dxa"/>
            </w:tcMar>
          </w:tcPr>
          <w:p w14:paraId="5B966FA2" w14:textId="66C84855"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past trends in the field to predict future demands, hence providing optimal solutions to the resource allocation process and reducing inefficiency.</w:t>
            </w:r>
          </w:p>
        </w:tc>
      </w:tr>
      <w:tr w:rsidR="00384D0A" w14:paraId="4C236D06" w14:textId="77777777" w:rsidTr="00827F59">
        <w:trPr>
          <w:trHeight w:val="478"/>
        </w:trPr>
        <w:tc>
          <w:tcPr>
            <w:tcW w:w="2415" w:type="dxa"/>
            <w:shd w:val="clear" w:color="auto" w:fill="auto"/>
            <w:tcMar>
              <w:top w:w="100" w:type="dxa"/>
              <w:left w:w="100" w:type="dxa"/>
              <w:bottom w:w="100" w:type="dxa"/>
              <w:right w:w="100" w:type="dxa"/>
            </w:tcMar>
          </w:tcPr>
          <w:p w14:paraId="486231B5"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356" w:type="dxa"/>
            <w:shd w:val="clear" w:color="auto" w:fill="auto"/>
            <w:tcMar>
              <w:top w:w="100" w:type="dxa"/>
              <w:left w:w="100" w:type="dxa"/>
              <w:bottom w:w="100" w:type="dxa"/>
              <w:right w:w="100" w:type="dxa"/>
            </w:tcMar>
          </w:tcPr>
          <w:p w14:paraId="7A19D593" w14:textId="62970CB1"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based model that helps predict demand for unemployment insurance based on various factors, determined by analyzing old data.</w:t>
            </w:r>
          </w:p>
        </w:tc>
      </w:tr>
    </w:tbl>
    <w:p w14:paraId="061A6C81" w14:textId="77777777" w:rsidR="00384D0A" w:rsidRDefault="00384D0A">
      <w:pPr>
        <w:widowControl/>
        <w:spacing w:after="160" w:line="120" w:lineRule="auto"/>
        <w:rPr>
          <w:rFonts w:ascii="Times New Roman" w:eastAsia="Times New Roman" w:hAnsi="Times New Roman" w:cs="Times New Roman"/>
          <w:sz w:val="24"/>
          <w:szCs w:val="24"/>
        </w:rPr>
      </w:pPr>
    </w:p>
    <w:p w14:paraId="7EC6B465" w14:textId="77777777" w:rsidR="00827F59" w:rsidRDefault="00827F59">
      <w:pPr>
        <w:widowControl/>
        <w:spacing w:after="160" w:line="259" w:lineRule="auto"/>
        <w:rPr>
          <w:rFonts w:ascii="Times New Roman" w:eastAsia="Times New Roman" w:hAnsi="Times New Roman" w:cs="Times New Roman"/>
          <w:b/>
          <w:sz w:val="24"/>
          <w:szCs w:val="24"/>
        </w:rPr>
      </w:pPr>
    </w:p>
    <w:p w14:paraId="3EC144DD" w14:textId="0DD35092"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D0A" w14:paraId="2B61FE62"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77BAE60"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DD556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C22BAB9"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84D0A" w14:paraId="75440FB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8D1C3"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84D0A" w14:paraId="5FEB16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BAC35"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A4717" w14:textId="081B22A2"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63563" w14:textId="0444A0D2"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Intel i5/i7 or equivalent, 4-8 cores</w:t>
            </w:r>
          </w:p>
        </w:tc>
      </w:tr>
      <w:tr w:rsidR="00384D0A" w14:paraId="6DF128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91ECF"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FD513" w14:textId="549B7AFD"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1E06A0" w14:textId="4BDC500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8-16 GB RAM</w:t>
            </w:r>
          </w:p>
        </w:tc>
      </w:tr>
      <w:tr w:rsidR="00384D0A" w14:paraId="6F82C18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4F04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21AC5" w14:textId="02552289"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9EF00" w14:textId="6AEE4465"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20 GB SSD (to store datasets, models, and logs)</w:t>
            </w:r>
          </w:p>
        </w:tc>
      </w:tr>
      <w:tr w:rsidR="00384D0A" w14:paraId="685F067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46E22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6421E" w14:paraId="5B2E2D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A0B01" w14:textId="476B06BD"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4F9A9" w14:textId="519A6C72"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8AA023" w14:textId="1C545555" w:rsidR="0026421E"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Version 3.7 or higher</w:t>
            </w:r>
          </w:p>
        </w:tc>
      </w:tr>
      <w:tr w:rsidR="00384D0A" w14:paraId="5D1DDE2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75587"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8D72A" w14:textId="7C9848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Application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9325CC" w14:textId="382FF72F"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384D0A" w14:paraId="680D1A5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03CE2"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8C8536" w14:textId="0E0DBEC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Data processing &amp; modeling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F6406" w14:textId="79407E60"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 xml:space="preserve">pandas, </w:t>
            </w:r>
            <w:proofErr w:type="spellStart"/>
            <w:r w:rsidRPr="0026421E">
              <w:rPr>
                <w:rFonts w:ascii="Times New Roman" w:eastAsia="Times New Roman" w:hAnsi="Times New Roman" w:cs="Times New Roman"/>
                <w:sz w:val="24"/>
                <w:szCs w:val="24"/>
              </w:rPr>
              <w:t>numpy</w:t>
            </w:r>
            <w:proofErr w:type="spellEnd"/>
            <w:r w:rsidRPr="0026421E">
              <w:rPr>
                <w:rFonts w:ascii="Times New Roman" w:eastAsia="Times New Roman" w:hAnsi="Times New Roman" w:cs="Times New Roman"/>
                <w:sz w:val="24"/>
                <w:szCs w:val="24"/>
              </w:rPr>
              <w:t xml:space="preserve">, matplotlib, seaborn, </w:t>
            </w:r>
            <w:proofErr w:type="spellStart"/>
            <w:r w:rsidRPr="0026421E">
              <w:rPr>
                <w:rFonts w:ascii="Times New Roman" w:eastAsia="Times New Roman" w:hAnsi="Times New Roman" w:cs="Times New Roman"/>
                <w:sz w:val="24"/>
                <w:szCs w:val="24"/>
              </w:rPr>
              <w:t>plotly</w:t>
            </w:r>
            <w:proofErr w:type="spellEnd"/>
            <w:r w:rsidRPr="0026421E">
              <w:rPr>
                <w:rFonts w:ascii="Times New Roman" w:eastAsia="Times New Roman" w:hAnsi="Times New Roman" w:cs="Times New Roman"/>
                <w:sz w:val="24"/>
                <w:szCs w:val="24"/>
              </w:rPr>
              <w:t xml:space="preserve">, </w:t>
            </w:r>
            <w:proofErr w:type="spellStart"/>
            <w:r w:rsidRPr="0026421E">
              <w:rPr>
                <w:rFonts w:ascii="Times New Roman" w:eastAsia="Times New Roman" w:hAnsi="Times New Roman" w:cs="Times New Roman"/>
                <w:sz w:val="24"/>
                <w:szCs w:val="24"/>
              </w:rPr>
              <w:t>statsmodels</w:t>
            </w:r>
            <w:proofErr w:type="spellEnd"/>
            <w:r w:rsidRPr="0026421E">
              <w:rPr>
                <w:rFonts w:ascii="Times New Roman" w:eastAsia="Times New Roman" w:hAnsi="Times New Roman" w:cs="Times New Roman"/>
                <w:sz w:val="24"/>
                <w:szCs w:val="24"/>
              </w:rPr>
              <w:t>, prophet, scikit-learn</w:t>
            </w:r>
          </w:p>
        </w:tc>
      </w:tr>
      <w:tr w:rsidR="00384D0A" w14:paraId="0142A4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74AB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9947C" w14:textId="6128B31B"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sidR="0026421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2429F" w14:textId="131AFDE8" w:rsidR="00384D0A"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 code</w:t>
            </w:r>
            <w:r w:rsidR="0045614F">
              <w:rPr>
                <w:rFonts w:ascii="Times New Roman" w:eastAsia="Times New Roman" w:hAnsi="Times New Roman" w:cs="Times New Roman"/>
                <w:sz w:val="24"/>
                <w:szCs w:val="24"/>
              </w:rPr>
              <w:t>, Git</w:t>
            </w:r>
          </w:p>
        </w:tc>
      </w:tr>
      <w:tr w:rsidR="00384D0A" w14:paraId="032C5C9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BFF524"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84D0A" w14:paraId="6A08F8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E9E60D"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B5399" w14:textId="5ED7CBE8"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45614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32DB03" w14:textId="558D59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NY State Open Data</w:t>
            </w:r>
            <w:r w:rsidR="0045614F">
              <w:rPr>
                <w:rFonts w:ascii="Times New Roman" w:eastAsia="Times New Roman" w:hAnsi="Times New Roman" w:cs="Times New Roman"/>
                <w:sz w:val="24"/>
                <w:szCs w:val="24"/>
              </w:rPr>
              <w:t xml:space="preserve"> Portal</w:t>
            </w:r>
            <w:r w:rsidRPr="0026421E">
              <w:rPr>
                <w:rFonts w:ascii="Times New Roman" w:eastAsia="Times New Roman" w:hAnsi="Times New Roman" w:cs="Times New Roman"/>
                <w:sz w:val="24"/>
                <w:szCs w:val="24"/>
              </w:rPr>
              <w:t>, CSV</w:t>
            </w:r>
            <w:r w:rsidR="0045614F">
              <w:rPr>
                <w:rFonts w:ascii="Times New Roman" w:eastAsia="Times New Roman" w:hAnsi="Times New Roman" w:cs="Times New Roman"/>
                <w:sz w:val="24"/>
                <w:szCs w:val="24"/>
              </w:rPr>
              <w:t xml:space="preserve"> format</w:t>
            </w:r>
            <w:r w:rsidRPr="0026421E">
              <w:rPr>
                <w:rFonts w:ascii="Times New Roman" w:eastAsia="Times New Roman" w:hAnsi="Times New Roman" w:cs="Times New Roman"/>
                <w:sz w:val="24"/>
                <w:szCs w:val="24"/>
              </w:rPr>
              <w:t>, ~14,000 rows</w:t>
            </w:r>
            <w:r w:rsidR="0045614F">
              <w:rPr>
                <w:rFonts w:ascii="Times New Roman" w:eastAsia="Times New Roman" w:hAnsi="Times New Roman" w:cs="Times New Roman"/>
                <w:sz w:val="24"/>
                <w:szCs w:val="24"/>
              </w:rPr>
              <w:t xml:space="preserve">, </w:t>
            </w:r>
            <w:r w:rsidR="0045614F" w:rsidRPr="0045614F">
              <w:rPr>
                <w:rFonts w:ascii="Times New Roman" w:eastAsia="Times New Roman" w:hAnsi="Times New Roman" w:cs="Times New Roman"/>
                <w:sz w:val="24"/>
                <w:szCs w:val="24"/>
              </w:rPr>
              <w:t>~2 MB</w:t>
            </w:r>
          </w:p>
        </w:tc>
      </w:tr>
      <w:tr w:rsidR="0045614F" w14:paraId="5648CF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1EAA5" w14:textId="47234D79"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Access Permissions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39AE0" w14:textId="0BF65A9E"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Data availability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9629D" w14:textId="2DF95CEA" w:rsidR="0045614F" w:rsidRPr="0026421E"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Publicly accessible</w:t>
            </w:r>
          </w:p>
        </w:tc>
      </w:tr>
    </w:tbl>
    <w:p w14:paraId="0E41FF11" w14:textId="77777777" w:rsidR="00384D0A" w:rsidRDefault="00384D0A">
      <w:pPr>
        <w:widowControl/>
        <w:spacing w:after="160" w:line="259" w:lineRule="auto"/>
        <w:rPr>
          <w:rFonts w:ascii="Times New Roman" w:eastAsia="Times New Roman" w:hAnsi="Times New Roman" w:cs="Times New Roman"/>
        </w:rPr>
      </w:pPr>
    </w:p>
    <w:sectPr w:rsidR="00384D0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5CD57" w14:textId="77777777" w:rsidR="005D1176" w:rsidRDefault="005D1176">
      <w:r>
        <w:separator/>
      </w:r>
    </w:p>
  </w:endnote>
  <w:endnote w:type="continuationSeparator" w:id="0">
    <w:p w14:paraId="7722FADC" w14:textId="77777777" w:rsidR="005D1176" w:rsidRDefault="005D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BBBB8" w14:textId="77777777" w:rsidR="005D1176" w:rsidRDefault="005D1176">
      <w:r>
        <w:separator/>
      </w:r>
    </w:p>
  </w:footnote>
  <w:footnote w:type="continuationSeparator" w:id="0">
    <w:p w14:paraId="687E2380" w14:textId="77777777" w:rsidR="005D1176" w:rsidRDefault="005D1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7C262" w14:textId="77777777" w:rsidR="00384D0A" w:rsidRDefault="00000000">
    <w:pPr>
      <w:jc w:val="both"/>
    </w:pPr>
    <w:r>
      <w:rPr>
        <w:noProof/>
      </w:rPr>
      <w:drawing>
        <wp:anchor distT="114300" distB="114300" distL="114300" distR="114300" simplePos="0" relativeHeight="251658240" behindDoc="0" locked="0" layoutInCell="1" hidden="0" allowOverlap="1" wp14:anchorId="2FB0E637" wp14:editId="307C9AC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74BADF9" wp14:editId="6D5DFAD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49034B" w14:textId="77777777" w:rsidR="00384D0A" w:rsidRDefault="00384D0A"/>
  <w:p w14:paraId="661017FB" w14:textId="77777777" w:rsidR="00384D0A" w:rsidRDefault="00384D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0A"/>
    <w:rsid w:val="0026421E"/>
    <w:rsid w:val="00384D0A"/>
    <w:rsid w:val="0045614F"/>
    <w:rsid w:val="00456DA2"/>
    <w:rsid w:val="005D1176"/>
    <w:rsid w:val="00827F59"/>
    <w:rsid w:val="00904EB8"/>
    <w:rsid w:val="00992D80"/>
    <w:rsid w:val="00A41F0C"/>
    <w:rsid w:val="00B96793"/>
    <w:rsid w:val="00D640CE"/>
    <w:rsid w:val="00E17E57"/>
    <w:rsid w:val="00EA2C97"/>
    <w:rsid w:val="00FB6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81F9"/>
  <w15:docId w15:val="{C53FC98F-E67F-4EB5-A4E1-E616EBC6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Shaswat</dc:creator>
  <cp:lastModifiedBy>Aditya Sachan</cp:lastModifiedBy>
  <cp:revision>5</cp:revision>
  <dcterms:created xsi:type="dcterms:W3CDTF">2025-07-04T16:04:00Z</dcterms:created>
  <dcterms:modified xsi:type="dcterms:W3CDTF">2025-07-10T06:25:00Z</dcterms:modified>
</cp:coreProperties>
</file>