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0F45F" w14:textId="56D3D017" w:rsidR="007D0F1E" w:rsidRDefault="008D3157">
      <w:pPr>
        <w:rPr>
          <w:rFonts w:ascii="Cambria" w:hAnsi="Cambria"/>
          <w:b/>
          <w:bCs/>
          <w:sz w:val="28"/>
          <w:szCs w:val="28"/>
          <w:u w:val="single"/>
          <w:lang w:val="en-US"/>
        </w:rPr>
      </w:pPr>
      <w:r>
        <w:rPr>
          <w:rFonts w:ascii="Cambria" w:hAnsi="Cambria"/>
          <w:b/>
          <w:bCs/>
          <w:sz w:val="28"/>
          <w:szCs w:val="28"/>
          <w:u w:val="single"/>
          <w:lang w:val="en-US"/>
        </w:rPr>
        <w:t>Conclusion</w:t>
      </w:r>
    </w:p>
    <w:p w14:paraId="1762C4A2" w14:textId="3405AFE2" w:rsidR="008D3157" w:rsidRPr="008D3157" w:rsidRDefault="008D3157" w:rsidP="008D3157">
      <w:pPr>
        <w:jc w:val="both"/>
        <w:rPr>
          <w:rFonts w:ascii="Cambria" w:hAnsi="Cambria"/>
          <w:sz w:val="24"/>
          <w:szCs w:val="24"/>
          <w:lang w:val="en-US"/>
        </w:rPr>
      </w:pPr>
      <w:r w:rsidRPr="008D3157">
        <w:rPr>
          <w:rFonts w:ascii="Cambria" w:hAnsi="Cambria"/>
          <w:sz w:val="24"/>
          <w:szCs w:val="24"/>
          <w:lang w:val="en-US"/>
        </w:rPr>
        <w:t>The Smart Attendance System comes up with a fast,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Pr="008D3157">
        <w:rPr>
          <w:rFonts w:ascii="Cambria" w:hAnsi="Cambria"/>
          <w:sz w:val="24"/>
          <w:szCs w:val="24"/>
          <w:lang w:val="en-US"/>
        </w:rPr>
        <w:t>secure and systematic approach to attendance taking</w:t>
      </w:r>
      <w:r>
        <w:rPr>
          <w:rFonts w:ascii="Cambria" w:hAnsi="Cambria"/>
          <w:sz w:val="24"/>
          <w:szCs w:val="24"/>
          <w:lang w:val="en-US"/>
        </w:rPr>
        <w:t xml:space="preserve"> and</w:t>
      </w:r>
      <w:r w:rsidRPr="008D3157">
        <w:rPr>
          <w:rFonts w:ascii="Cambria" w:hAnsi="Cambria"/>
          <w:sz w:val="24"/>
          <w:szCs w:val="24"/>
          <w:lang w:val="en-US"/>
        </w:rPr>
        <w:t xml:space="preserve"> management.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Pr="008D3157">
        <w:rPr>
          <w:rFonts w:ascii="Cambria" w:hAnsi="Cambria"/>
          <w:sz w:val="24"/>
          <w:szCs w:val="24"/>
          <w:lang w:val="en-US"/>
        </w:rPr>
        <w:t xml:space="preserve">It combines automation with </w:t>
      </w:r>
      <w:proofErr w:type="gramStart"/>
      <w:r w:rsidRPr="008D3157">
        <w:rPr>
          <w:rFonts w:ascii="Cambria" w:hAnsi="Cambria"/>
          <w:sz w:val="24"/>
          <w:szCs w:val="24"/>
          <w:lang w:val="en-US"/>
        </w:rPr>
        <w:t xml:space="preserve">geofencing 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Pr="008D3157">
        <w:rPr>
          <w:rFonts w:ascii="Cambria" w:hAnsi="Cambria"/>
          <w:sz w:val="24"/>
          <w:szCs w:val="24"/>
          <w:lang w:val="en-US"/>
        </w:rPr>
        <w:t>and</w:t>
      </w:r>
      <w:proofErr w:type="gramEnd"/>
      <w:r w:rsidRPr="008D3157">
        <w:rPr>
          <w:rFonts w:ascii="Cambria" w:hAnsi="Cambria"/>
          <w:sz w:val="24"/>
          <w:szCs w:val="24"/>
          <w:lang w:val="en-US"/>
        </w:rPr>
        <w:t xml:space="preserve"> BLE technology by minimizing manual efforts and preventing proxy attendance, with improved r</w:t>
      </w:r>
      <w:r>
        <w:rPr>
          <w:rFonts w:ascii="Cambria" w:hAnsi="Cambria"/>
          <w:sz w:val="24"/>
          <w:szCs w:val="24"/>
          <w:lang w:val="en-US"/>
        </w:rPr>
        <w:t>e</w:t>
      </w:r>
      <w:r w:rsidRPr="008D3157">
        <w:rPr>
          <w:rFonts w:ascii="Cambria" w:hAnsi="Cambria"/>
          <w:sz w:val="24"/>
          <w:szCs w:val="24"/>
          <w:lang w:val="en-US"/>
        </w:rPr>
        <w:t>cord accuracy. This approach enhances classroom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Pr="008D3157">
        <w:rPr>
          <w:rFonts w:ascii="Cambria" w:hAnsi="Cambria"/>
          <w:sz w:val="24"/>
          <w:szCs w:val="24"/>
          <w:lang w:val="en-US"/>
        </w:rPr>
        <w:t>productivity and supports smart and data-driven educational as well as official management.</w:t>
      </w:r>
    </w:p>
    <w:sectPr w:rsidR="008D3157" w:rsidRPr="008D3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D4"/>
    <w:rsid w:val="005B59D4"/>
    <w:rsid w:val="007D0F1E"/>
    <w:rsid w:val="008A7E4E"/>
    <w:rsid w:val="008D3157"/>
    <w:rsid w:val="00A4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086DE"/>
  <w15:chartTrackingRefBased/>
  <w15:docId w15:val="{08FC48BE-2EF9-487E-BF4D-A93E6E0CC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9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9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9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9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9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9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9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9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9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9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9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SETT</dc:creator>
  <cp:keywords/>
  <dc:description/>
  <cp:lastModifiedBy>ADITYA SETT</cp:lastModifiedBy>
  <cp:revision>2</cp:revision>
  <dcterms:created xsi:type="dcterms:W3CDTF">2026-08-06T18:15:00Z</dcterms:created>
  <dcterms:modified xsi:type="dcterms:W3CDTF">2026-08-06T18:22:00Z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381fa0ed-c08d-45d4-9ec7-6edd5f2b0a93</vt:lpwstr>
  </property>
</Properties>
</file>