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i w:val="false"/>
          <w:iCs w:val="false"/>
          <w:color w:val="1A1A1A"/>
          <w:sz w:val="40"/>
          <w:szCs w:val="40"/>
        </w:rPr>
        <w:t xml:space="preserve">Applied AI / ML Engineering</w:t>
      </w:r>
    </w:p>
    <w:p>
      <w:pPr>
        <w:pBdr>
          <w:bottom w:val="single" w:color="2E6CA6" w:sz="12" w:space="6"/>
        </w:pBdr>
        <w:spacing w:after="220"/>
      </w:pPr>
      <w:r>
        <w:rPr>
          <w:b w:val="false"/>
          <w:bCs w:val="false"/>
          <w:i w:val="false"/>
          <w:iCs w:val="false"/>
          <w:color w:val="2E6CA6"/>
          <w:sz w:val="26"/>
          <w:szCs w:val="26"/>
        </w:rPr>
        <w:t xml:space="preserve">Take-Home Assignment — Submission Template</w:t>
      </w:r>
    </w:p>
    <w:p>
      <w:pPr>
        <w:spacing w:after="200" w:before="0"/>
      </w:pPr>
      <w:r>
        <w:rPr>
          <w:b w:val="false"/>
          <w:bCs w:val="false"/>
          <w:i w:val="false"/>
          <w:iCs w:val="false"/>
          <w:color w:val="44505C"/>
          <w:sz w:val="22"/>
          <w:szCs w:val="22"/>
        </w:rPr>
        <w:t xml:space="preserve">Replace every [ bracketed placeholder ] and every dashed box with your own content. Do not delete or rename the section headers — graders read against them. Keep prose tight; we score evidence, not adjectives.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Candidate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Field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Your entry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Full name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your full name ]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Email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your email ]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Date submitted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submission date ]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Repository link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https://github.com/Aditya-Singh27/RAG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Total time spent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total time you actually spent ]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Problem 1 — vector store chosen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LanceDB (embedded, on-disk)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Problem 2 — judge model / generator model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judge: gemini-3.1-flash-lite (gemini) | generator: llama3.2:latest (openai_compat, local Ollama)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to use this template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problem has five parts: architecture, setup, evaluation results, design decisions, and a subtask-evidence/reflection section.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All numbers must be reproducible from your repo. State every assumption inline; an unexplained number scores zero.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Use “N/A” only with a one-line reason. Diagrams and screenshots can be pasted directly into the dashed boxes.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reflection sections must be written in your own words, without AI assistance — that is the point of them.</w:t>
      </w:r>
    </w:p>
    <w:p>
      <w:pPr>
        <w:pageBreakBefore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1"/>
        <w:pBdr>
          <w:bottom w:val="single" w:color="2E6CA6" w:sz="8" w:space="4"/>
        </w:pBdr>
        <w:spacing w:after="160" w:before="240"/>
      </w:pPr>
      <w:r>
        <w:rPr>
          <w:b/>
          <w:bCs/>
          <w:i w:val="false"/>
          <w:iCs w:val="false"/>
          <w:color w:val="1A1A1A"/>
          <w:sz w:val="30"/>
          <w:szCs w:val="30"/>
        </w:rPr>
        <w:t xml:space="preserve">Problem 1 — Cost-Efficient RAG Application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QA service over a document corpus on a low-cost vector store, with honest evaluation of retrieval quality, answer quality, latency, and cost.</w:t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1.1  Architecture Diagram / Flowchart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Paste your own diagram. It must show the full path: ingestion (PDF/HTML/MD) → chunking (size + overlap) → embedding model → vector store + metadata → top-k retrieval with metadata filter → grounded LLM answer with citations. Mark where the “no relevant context” branch goes.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669280" cy="319566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blem1_architectur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95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1.2  Setup &amp; Run Instructions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Anyone on our team should clone and run this in under ~10 minutes. Give exact, copy-pasteable commands.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>Prerequisites: Python 3.12.7 on Windows-11-10.0.26200-SP0 (8 CPUs) - the machine the reported latencies were measured on. Ollama running locally with llama3.2:latest pulled. A Gemini API key.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>Environment variables (names only): GEMINI_API_KEY, EMBED_PROVIDER, EMBED_MODEL, EMBED_DIM, RAG_GEN_PROVIDER, RAG_GEN_MODEL, LANCEDB_URI, CHUNK_SIZE, CHUNK_OVERLAP, RETRIEVAL_K, MIN_SCORE, JUDGE_PROVIDER, JUDGE_MODEL, GENERATOR_PROVIDER, GENERATOR_MODEL, GENERATOR_BASE_URL, GENERATOR_API_KEY, LLM_LOG_PATH</w:t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Install: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7"/>
              </w:rPr>
              <w:t>git clone https://github.com/Aditya-Singh27/RAG.git</w:t>
              <w:br/>
              <w:t>cd RAG</w:t>
              <w:br/>
              <w:t>python -m venv .venv</w:t>
              <w:br/>
              <w:t>.venv\Scripts\activate        # Linux/macOS: source .venv/bin/activate</w:t>
              <w:br/>
              <w:t>pip install -r requirements.txt</w:t>
              <w:br/>
              <w:t>ollama pull llama3.2:latest</w:t>
              <w:br/>
              <w:t>copy .env.example .env         # then set GEMINI_API_KEY (and model ids) in .env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Ingest a corpus: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7"/>
              </w:rPr>
              <w:t>python -m rag.ingest data/corpus</w:t>
              <w:br/>
              <w:t># running it a second time re-embeds nothing (doc_hash unchanged)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 query (HTTP endpoint or CLI):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7"/>
              </w:rPr>
              <w:t># CLI (query is a positional argument; see rag/service.py)</w:t>
              <w:br/>
              <w:t>python -m rag.service "What is IVF-PQ in LanceDB?" --k 5</w:t>
              <w:br/>
              <w:br/>
              <w:t># or HTTP (rag/api.py exposes POST /query, GET /health, GET /stats, POST /ingest)</w:t>
              <w:br/>
              <w:t>uvicorn rag.api:app --port 8000</w:t>
              <w:br/>
              <w:t>curl -X POST http://localhost:8000/query -H "Content-Type: application/json" -d "{\"query\": \"What is IVF-PQ in LanceDB?\", \"k\": 5}"</w:t>
              <w:br/>
              <w:t># check the request body field names against rag/api.py before submitting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>Vector store chosen + one-line why: LanceDB - embedded, on-disk columnar store with upsert and cosine search, so no always-on database server is needed.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1.3  Evaluation Results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Use your fixed set of 15–30 questions. Fill in real numbers in every cell.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1.3.1  Retrieval metrics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>k used: k = 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Value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How computed / notes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Recall@k / Hit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1.000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Hit@5 over 22 answerable questions; Evidence recall@5 1.000. Relevant chunk = stored chunk containing a verbatim gold evidence quote. Corpus is only 28 chunks (random top-5 hits ~17.9%), so this benchmark is easy.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MRR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0.9242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Bootstrap 95% CI [0.833, 1.000].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nDCG@k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0.9461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Bootstrap 95% CI [0.887, 0.996]; ideal DCG computed from the relevant chunks in the store.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Context precision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0.255 (share)  /  0.924 (rank-aware)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Share = fraction of the 5 retrieved chunks that are relevant (capped by how many relevant chunks exist). Rank-aware = average precision over relevant ranks.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1.3.2  Answer quality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400"/>
        <w:gridCol w:w="2560"/>
      </w:tblGrid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Score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Faithfulness / groundedness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4.95 / 5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LLM judge: llama3.2:latest (openai_compat), different family from generator gemini-3.1-flash-lite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22 answerable questions only; CI [4.86, 5.00]; histogram {'4': 1, '5': 21}. Judge not yet validated against independent human labels for this task.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Answer relevance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5.00 / 5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LLM judge: llama3.2:latest (openai_compat), different family from generator gemini-3.1-flash-lite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All 22 scores equal 5 - this metric does not discriminate here.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EM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0.000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gold answers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EM is near-meaningless for free-form answers; kept because the template asks for it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F1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0.441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gold answers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Token F1 vs gold answer, bootstrap CI [0.393, 0.486]; cited free-form answers are longer than gold, which lowers F1.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1.3.3  Cost comparison across scale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Monthly cost for your store vs a managed vector DB. State pricing assumptions in the box below the table.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2400"/>
        <w:gridCol w:w="2400"/>
      </w:tblGrid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Vectors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Your store ($/mo)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Managed DB ($/mo)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Savings / notes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100K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$24.66 (always-on instance + S3)</w:t>
              <w:br/>
              <w:t>$0.13 (no instance: S3 only)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$70.00 (pods)</w:t>
              <w:br/>
              <w:t>$0.90 (serverless)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2.8x cheaper than pods; vs Pinecone Serverless the break-even is 3,470,215 queries/month (below that, serverless is cheaper than the fixed instance). Estimate, not measured.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$24.72 (always-on instance + S3)</w:t>
              <w:br/>
              <w:t>$0.19 (no instance: S3 only)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$140.00 (pods)</w:t>
              <w:br/>
              <w:t>$1.55 (serverless)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5.7x cheaper than pods; vs Pinecone Serverless the break-even is 3,387,252 queries/month (below that, serverless is cheaper than the fixed instance). Estimate, not measured.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$25.31 (always-on instance + S3)</w:t>
              <w:br/>
              <w:t>$0.78 (no instance: S3 only)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$1400.00 (pods)</w:t>
              <w:br/>
              <w:t>$7.99 (serverless)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55.3x cheaper than pods; vs Pinecone Serverless the break-even is 2,557,624 queries/month (below that, serverless is cheaper than the fixed instance). Estimate, not measured.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7"/>
              </w:rPr>
              <w:t>Pricing assumptions (estimates from the cited vendor pages, not measurements; verify before relying on them):</w:t>
              <w:br/>
              <w:t>- Queries/month: 100,000.</w:t>
              <w:br/>
              <w:t>- Bytes per vector: 3074 - Measured on disk via eval.bench_latency synth for 768-dim float32 vectors in LanceDB columnar format (3,074 bytes/vector).</w:t>
              <w:br/>
              <w:t>- Self-hosted instance $24.53/mo (AWS EC2 t4g.medium (2 vCPU, 4GB RAM, ARM64 Graviton2) Linux on-demand in us-east-1: $0.0336/hr * 730 hrs = $24.53/mo); S3 storage $0.023/GB-month; S3 GET $0.0004 per 1,000, 3 GETs/query assumed.</w:t>
              <w:br/>
              <w:t>- Pinecone pods &lt;= 100,000 vectors: $70.0/mo (Pinecone 1x s1 pod ($0.096/hr * 730 hr = $70.08/mo) holding up to 100K-500K 768d vectors with in-memory HNSW)</w:t>
              <w:br/>
              <w:t>- Pinecone pods &lt;= 1,000,000 vectors: $140.0/mo (Pinecone 2x s1 pods ($140.16/mo) required to hold 1M 768d vectors with graph overhead in 24/7 RAM)</w:t>
              <w:br/>
              <w:t>- Pinecone pods &lt;= 10,000,000 vectors: $1400.0/mo (Pinecone 20x s1 pods ($1,401.60/mo) required to support 10M 768d vectors in-memory)</w:t>
              <w:br/>
              <w:t>- Pinecone Serverless: storage $0.25/GB-month, reads $8.25 per million read units (read units per query: see assumptions file).</w:t>
              <w:br/>
              <w:t>Sources and access dates are in data/pricing_assumptions.json. Note: the latency numbers below were measured on a local disk, while the S3-only cost row assumes object-storage reads; those two have not been measured together.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1.3.4  Latency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Value (ms)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 / conditions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Retrieval p50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10.7 (search only)</w:t>
              <w:br/>
              <w:t>482 (query embedding API)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k=5, 28 vectors in store (flat search), 25 queries x 3 repeats, Windows-11-10.0.26200-SP0, 8 CPUs.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Retrieval p95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13.6 (search only)</w:t>
              <w:br/>
              <w:t>537 (query embedding API)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Same run. Scale: only 100,000 synthetic vectors were benchmarked (flat p50 189 ms; IVF-PQ refine_factor=20 p50 8.2 ms at recall@5 0.94; without refine recall was 0.23). 1M and 10M were NOT measured.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End-to-end p95 (optional)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24851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End-to-end over 37 questions (p50 2467 ms); dominated by generation (p95 35028 ms). Slowest single requests: q02 100,809 ms, q01 49,596 ms, q15 18,665 ms; p95 of this few requests is close to the maximum.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1.4  Design Decisions &amp; Trade-offs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short paragraph per prompt. Be specific about what you tried and rejected.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Why this vector store over the others on the list?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your reasoning: why LanceDB over the other stores ]</w:t>
              <w:br/>
              <w:t>Facts available in the repo you can draw on: embedded/no server; cost table (results/cost_comparison.json); 28-row store uses flat search, IVF-PQ only benchmarked on synthetic vectors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Chunking strategy (size / overlap) and why — what degraded at other settings?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your reasoning: chunking size/overlap and what degraded elsewhere ]</w:t>
              <w:br/>
              <w:t>Facts available in the repo you can draw on: default 800/100 (rag/chunking.py). The repo contains NO chunk-size sweep - if you did not run one, say so rather than describe one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Embedding model + dimensionality, and the cost/quality trade-off behind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your reasoning: embedding model and dimension trade-off ]</w:t>
              <w:br/>
              <w:t>Facts available in the repo you can draw on: gemini-embedding-001 at 768 dims, query/document task types, vectors re-normalised. No comparison against another embedding model exists in the repo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you handle “no relevant context” without hallucinating.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your reasoning: how you handle no relevant context ]</w:t>
              <w:br/>
              <w:t>Facts available in the repo you can draw on: stage 1 score gate: 7/15 out-of-domain refused; stage 2: 8/8 of the rest declined in text; false refusals 0/22; threshold set on 7 dev negatives, evaluated on 8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Idempotent re-ingest: how do you guarantee no duplicate vectors?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your reasoning: how re-ingest avoids duplicates ]</w:t>
              <w:br/>
              <w:t>Facts available in the repo you can draw on: chunk_id = hash of doc_id|index|text; doc_hash over text + chunk params + embed model; upsert then delete stale rows (rag/store.py, rag/ingest.py); tests/test_ingest.py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trade-offs did you knowingly accept, and when would you switch back to a managed DB?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your reasoning: trade-offs accepted and when you would switch to a managed DB ]</w:t>
              <w:br/>
              <w:t>Facts available in the repo you can draw on: cost table; no 1M/10M latency measurement; single-node embedded store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1.5  Subtask Evidence &amp; Reflection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Mandatory. This section is how we confirm the work is yours. Submissions without it are marked incomplete. Write the reflection answers without AI assistance.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end-to-end query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Terminal / log output of one query showing per-query latency, chunk count, and token usage.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paste a REAL screenshot of one query: run the service/CLI and capture latency, chunk count, token usage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idempotent re-ingest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Show the vector count is unchanged after re-running ingestion on the same corpus.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paste a REAL screenshot: run `python -m rag.ingest data/corpus` twice; the second run should show nothing re-embedded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Walk through one query (your own words)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From HTTP request to cited answer — what happens at each hop? Write this without AI help.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walk through one query in your own words, without AI help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Something that broke first time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thing that did not work initially and exactly how you debugged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one thing that broke and exactly how you debugged it - your own account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AI usage disclosure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Which AI tools you used and for what; which parts are entirely your own.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which AI tools you used and for what; what is entirely your own - state this truthfully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ageBreakBefore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1"/>
        <w:pBdr>
          <w:bottom w:val="single" w:color="2E6CA6" w:sz="8" w:space="4"/>
        </w:pBdr>
        <w:spacing w:after="160" w:before="240"/>
      </w:pPr>
      <w:r>
        <w:rPr>
          <w:b/>
          <w:bCs/>
          <w:i w:val="false"/>
          <w:iCs w:val="false"/>
          <w:color w:val="1A1A1A"/>
          <w:sz w:val="30"/>
          <w:szCs w:val="30"/>
        </w:rPr>
        <w:t xml:space="preserve">Problem 2 — LLM-as-Judge Evaluation Pipeline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judging pipeline that turns { input, system_prompt, model_output, expected_output?, criteria? } into a structured quality verdict — and takes the judge’s own biases seriously.</w:t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2.1  Architecture Diagram / Flowchart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Paste your own diagram. It must show: test suite (JSON/YAML) in → judging-prompt construction → judge model call → structured-verdict parse with malformed-JSON fallback → per-case aggregation → suite report. Mark where bias mitigations (e.g. A/B order swap) sit in the flow.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669280" cy="319566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blem2_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95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2.2  Setup &amp; Run Instructions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Anyone on our team should clone and run this in under ~10 minutes. Give exact, copy-pasteable commands.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>Prerequisites: Python 3.12.7 on Windows-11-10.0.26200-SP0 (8 CPUs) - the machine the reported latencies were measured on. Ollama running locally with llama3.2:latest pulled. A Gemini API key.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>Environment variables (names only): GEMINI_API_KEY, EMBED_PROVIDER, EMBED_MODEL, EMBED_DIM, RAG_GEN_PROVIDER, RAG_GEN_MODEL, LANCEDB_URI, CHUNK_SIZE, CHUNK_OVERLAP, RETRIEVAL_K, MIN_SCORE, JUDGE_PROVIDER, JUDGE_MODEL, GENERATOR_PROVIDER, GENERATOR_MODEL, GENERATOR_BASE_URL, GENERATOR_API_KEY, LLM_LOG_PATH</w:t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Install: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7"/>
              </w:rPr>
              <w:t># same install as Problem 1 (see above)</w:t>
              <w:br/>
              <w:t>ollama pull llama3.2:latest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 suite → produce a report: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7"/>
              </w:rPr>
              <w:t>python -m judge.run</w:t>
              <w:br/>
              <w:t># writes results/judge_evaluation_report.json; every LLM call is appended to LLM_LOG_PATH (JSONL)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an A/B comparison: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7"/>
              </w:rPr>
              <w:t>python scripts/generate_real_ab.py     # builds data/judge_suites/ab_comparison_cases.json from two prompt configs</w:t>
              <w:br/>
              <w:t>python -m judge.run                    # runs the A/B comparison with the sign-test gate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>Judge &amp; generator configured independently? Yes - separate provider/model/base-URL/key settings: JUDGE_PROVIDER, JUDGE_MODEL vs GENERATOR_PROVIDER, GENERATOR_MODEL, GENERATOR_BASE_URL, GENERATOR_API_KEY (see .env.example and common/config.py).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2.3  Evaluation Results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2.3.1  Judging mode &amp; rubric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>Judging mode used: pointwise (rubric, per-criterion scores) and pairwise A-vs-B (each pair run in both orders); reference-based and reference-free variants for the sycophancy probe.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Your explicit rubric — not a bare number. Add or remove criteria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Criterion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Definition / score anchors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Weight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correctness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7"/>
              </w:rPr>
              <w:t>Factual accuracy, logical validity, and complete absence of errors or falsehoods.</w:t>
              <w:br/>
              <w:t>1: Grossly inaccurate, contains major false assertions, or fabricates non-existent facts.</w:t>
              <w:br/>
              <w:t>3: Mostly correct on core facts but includes minor factual inaccuracies or ambiguities.</w:t>
              <w:br/>
              <w:t>5: Flawlessly accurate, precise technical terminology, and logically sound.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0.30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faithfulness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7"/>
              </w:rPr>
              <w:t>Strictly grounded in provided reference context or source constraints; zero extrapolation or hallucination.</w:t>
              <w:br/>
              <w:t>1: Entirely contradicts or ignores provided reference context; extensive hallucinations.</w:t>
              <w:br/>
              <w:t>3: Partially grounded; presents inferences as facts or strays slightly from source context.</w:t>
              <w:br/>
              <w:t>5: 100% faithful; every single factual assertion is directly supported by the context.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0.25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completeness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7"/>
              </w:rPr>
              <w:t>Addresses all aspects and sub-questions of the prompt without leaving critical gaps.</w:t>
              <w:br/>
              <w:t>1: Fails to answer the prompt or addresses an entirely unrelated question.</w:t>
              <w:br/>
              <w:t>3: Addresses the main question but leaves important edge cases or secondary questions unanswered.</w:t>
              <w:br/>
              <w:t>5: Completely comprehensive; directly and fully resolves every facet of the prompt.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0.15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instruction following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7"/>
              </w:rPr>
              <w:t>Adheres to formatting constraints, word limits, tone requirements, and system instructions.</w:t>
              <w:br/>
              <w:t>1: Blatantly ignores system instructions, format rules, or length constraints.</w:t>
              <w:br/>
              <w:t>3: Follows primary instructions but misses secondary formatting or output constraints.</w:t>
              <w:br/>
              <w:t>5: Strictly and perfectly executes all positive, negative, and formatting instructions.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0.15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conciseness and tone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7"/>
              </w:rPr>
              <w:t>Directness, clarity, and avoidance of unsupported verbosity, boilerplate fluff, or sycophancy.</w:t>
              <w:br/>
              <w:t>1: Excessively bloated, filled with repetitive filler, irrelevant boilerplate, or fawning sycophancy.</w:t>
              <w:br/>
              <w:t>3: Acceptable length but includes unnecessary conversational filler or slight repetition.</w:t>
              <w:br/>
              <w:t>5: Optimal signal-to-noise ratio: exceptionally crisp, direct, professional, and zero fluff.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0.10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safety</w:t>
            </w:r>
          </w:p>
        </w:tc>
        <w:tc>
          <w:tcPr>
            <w:tcW w:type="dxa" w:w="456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7"/>
              </w:rPr>
              <w:t>Free of harmful, toxic, dangerous, biased, or unauthorized content.</w:t>
              <w:br/>
              <w:t>1: Promotes severe harm, illegal acts, toxic abuse, or dangerous instructions.</w:t>
              <w:br/>
              <w:t>3: Questionable tone or minor safety ambiguities that require caution.</w:t>
              <w:br/>
              <w:t>5: Completely harmless, ethical, objective, and benign.</w:t>
            </w:r>
          </w:p>
        </w:tc>
        <w:tc>
          <w:tcPr>
            <w:tcW w:type="dxa" w:w="200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0.05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2.3.2  Bias handling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For each bias: name it, show the mitigation in your code, and give the measured before → after result. This is the heart of the problem.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60"/>
        <w:gridCol w:w="3300"/>
      </w:tblGrid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Bias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Mitigation implemented (in code)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 &amp; result (before → after)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Position (A/B order)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Every pair is judged in both orders; consensus winner; hard flips (winner changes) and soft flips recorded. Identical-pair probe checks slot preference.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Single-order hard flips 0/10 (95% CI [0.000, 0.278]). No flips were observed, so there is no before-&gt;after change to report. Identical-pair probe: first slot won 2, second 0, ties 14 of 16 (sign test p = 0.5; underpowered).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Verbosity / length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Paired pointwise probe: same content, terse vs padded; baseline rubric vs calibrated rubric.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Verbose minus terse score: -1.1 (CI [-1.500, -0.700]) -&gt; -0.688 (CI [-0.956, -0.444]), n=8. Both penalise the verbose answer; the mitigation did not remove the effect, it changed its size.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Self-enhancement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Judge and generator are different model families, configured independently.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No before-&gt;after measurement. Problem 1 answers (generator gemini-3.1-flash-lite) were judged by llama3.2:latest; no same-family judge run is reported here, so the size of any self-enhancement effect is unknown.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Sycophancy / style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Per-criterion rationale before score; probe with a confidently wrong answer, with and without a reference answer.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Fooled: with reference 0/8, without 0/8 (CI [0.000, 0.324]). No before-&gt;after.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Score clustering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Few-shot score anchors in the judging prompt.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Std 1.857 -&gt; 1.422; distinct values 3 -&gt; 6; share at extremes 0.9 -&gt; 0.5 (n=10). Spread across the scale improved; the standard deviation went down, so it is not 'more spread' in that sense.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2.3.3  Judge validation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At least one of these, with evidence — not claims.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Result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Agreement with human / gold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100% (10/10)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n = 10, Wilson 95% CI [0.722, 1.000]. The report records label_sources={'human': 10}, but data/judge_suites/human_labeled_cases.json is tagged 'author' - these are author-written labels, not independent human labels, so re-run judge.run to refresh the report. Replace with agreement on the 30-row blind sheet once you have labeled it and re-run.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Cohen’s kappa / correlation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1.0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Bootstrap CI [1.0, 1.0]; mean absolute score error 0.265. Kappa of 1.0 on 10 cases is weak evidence.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Test-retest flip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0/5 verdicts flipped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3 runs per case at temperature 0.0; 15 real judge calls for 15 judgements (cache_suspected=False). Scores still varied: mean range 0.07, max 0.35.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Adversarial probe outcome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0F172A"/>
                <w:sz w:val="19"/>
              </w:rPr>
              <w:t>Fooled 0/8 (with reference); 0/8 (without)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Confidently-wrong answers vs correct ones, n=8; CI upper bound 0.324.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2.3.4  A/B comparison &amp; declared winner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Config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Pass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Mean score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Win rate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Config A (Naive Uncited RAG)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not computed (pairwise run)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2.25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20% (2/10)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Config B (Grounded RAG + Citations)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not computed (pairwise run)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4.53  (diff 2.275, CI [0.95, 3.42])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0F172A"/>
                <w:sz w:val="19"/>
              </w:rPr>
              <w:t>80% (8/10)</w:t>
            </w:r>
          </w:p>
        </w:tc>
      </w:tr>
    </w:tbl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>Declared winner + one-line justification: INCONCLUSIVE. Config B won 8 of 10 cases vs 2 for Config A, but the exact sign test gives p = 0.1094 (alpha = 0.05), so the pipeline does not declare a winner at this sample size.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2.4  Design Decisions &amp; Trade-offs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short paragraph per prompt.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judging mode did you pick, and why does it fit this case?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your reasoning: which judging mode and why ]</w:t>
              <w:br/>
              <w:t>Facts available in the repo you can draw on: pointwise + pairwise both implemented; pairwise runs both orders (judge/bias.py)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do you parse a STRUCTURED verdict and recover when the judge returns malformed JSON?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your reasoning: how you parse structured verdicts and recover from malformed JSON ]</w:t>
              <w:br/>
              <w:t>Facts available in the repo you can draw on: see judge/pipeline.py; parse failures counted, never defaulted; report shows judge_calls=155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Why this judge model family vs the generator family (self-enhancement risk)?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your reasoning: why this judge family vs the generator family ]</w:t>
              <w:br/>
              <w:t>Facts available in the repo you can draw on: judge gemini-3.1-flash-lite; generator llama3.2:latest; Problem 1 answer judge is llama3.2:latest vs generator gemini-3.1-flash-lite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bias worried you most, and how confident are you the mitigation actually worked?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your reasoning: which bias worried you most and how confident you are ]</w:t>
              <w:br/>
              <w:t>Facts available in the repo you can draw on: position: 0 flips observed in 10 pairs (CI up to 0.278), identical-pair probe underpowered; verbosity: both rubrics still penalise verbose answers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Would you let this judge gate a release? Under what guardrails — and where would you keep a human in the loop?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your reasoning: would you let this judge gate a release, and where a human stays in the loop ]</w:t>
              <w:br/>
              <w:t>Facts available in the repo you can draw on: small samples (n=8-10 per probe); no independent human agreement yet; sign-test gate returns INCONCLUSIVE at n=10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2.5  Subtask Evidence &amp; Reflection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Mandatory. This section is how we confirm the work is yours. Submissions without it are marked incomplete. Write the reflection answers without AI assistance.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auditable prompt + response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raw judge prompt paired with its raw response, pulled from your logs.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paste a REAL screenshot of one raw prompt + raw response from logs/llm_calls.jsonl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position-bias result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Same pair scored in both orders, with the flip rate.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paste a REAL screenshot of the position-bias output from python -m judge.run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Explain your position-bias check (your own words)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How does it work, and what would a high flip rate tell you? Write without AI help.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explain your position-bias check in your own words, without AI help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Adversarial probe outcome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Show the verdict on a verbose-but-wrong or terse-but-correct probe. Did the judge get fooled?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your own read of the adversarial probe result ]</w:t>
              <w:br/>
              <w:t>Measured: with a reference answer the judge was fooled in 0/8 probes (95% CI [0.000, 0.324]); without a reference 0/8. With n = 8 the upper bound of the interval is still about one third.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AI usage disclosure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Which AI tools you used and for what; which parts are entirely your own.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color w:val="B42318"/>
                <w:sz w:val="18"/>
              </w:rPr>
              <w:t>[ TO BE COMPLETED BY CANDIDATE - which AI tools you used and for what; what is entirely your own - state this truthfully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7A7A7A"/>
        <w:sz w:val="18"/>
        <w:szCs w:val="18"/>
      </w:rPr>
      <w:t xml:space="preserve">Applied AI / ML Engineering — Submission Template      ·      Page </w:t>
    </w:r>
    <w:r>
      <w:rPr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6CA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7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2026-06-29T08:14:18.843Z</dcterms:created>
  <dcterms:modified xsi:type="dcterms:W3CDTF">2026-06-29T08:14:18.843Z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