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Unsupported Upload Test File</w:t>
      </w:r>
    </w:p>
    <w:p>
      <w:r>
        <w:t>This is a harmless, valid .docx file created for Bulwark API upload-boundary testing. It intentionally contains no real content -- its only purpose is to verify that POST /api/v1/documents rejects an unsupported MIME type (application/vnd.openxmlformats-officedocument.wordprocessingml.document) with a 400 INVALID_MIME_TYPE error, per the allowlist in backend/api/documents.py.</w:t>
      </w:r>
    </w:p>
    <w:p>
      <w:r>
        <w:t>This file contains no organizational data of any kind.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