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Structural and Algorithmic Feasibility of Directed Acyclic Graph-Based Modular Neural Architectures for Concept Crystallization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proposition to redesign neural network architectures from strictly sequential layers into a Directed Acyclic Graph (DAG) of dynamically interconnected concept modules presents a sophisticated and mathematically profound approach to representation learning. The core hypothesis under examination posits that concepts can be built compositionally, where understanding emerges from the dimensional reduction of parent concepts. Specifically, this "crystallization" is formulated mathematically as the aggregation and reduction of orthogonal eigenvectors derived from a network of parent representations. Furthermore, the hypothesis suggests a two-stage training paradigm: first identifying the optimal parent concepts through dynamic routing, followed by task-specific training to solidify these connections. A critical corollary to this theory is that higher out-degree connections—where a concept serves as a foundational building block for many downstream tasks—inherently protect the module against catastrophic forgetting.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comprehensive research report provides an exhaustive evaluation of this theoretical architecture. By dissecting the structural, mathematical, and algorithmic components of the proposition, the analysis evaluates what has already been empirically tested in the academic literature, identifies fundamental theoretical vulnerabilities within the hypothesis, and establishes a rigorous framework for empirical validation. The report systematically addresses the transition from sequential networks to modular DAG topologies, the linear algebraic mechanisms of concept crystallization, the inherent challenges of differentiable dimensionality reduction, the viability of two-stage training algorithms, and the graph-theoretic principles underlying memory retention in artificial cognitive systems.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The Topological Shift from Sequential Processing to Directed Acyclic Graphs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traditional deep learning paradigm, encompassing standard feed-forward networks, residual networks, and recurrent neural networks, relies on monolithic, sequential feature extraction.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 these standard architectures, layers are inherently strictly ordered and universally active for every forward pass, meaning that the information does not bypass layers without explicit, hardcoded skip connections.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proposed architecture radically departs from this standard by replacing the static sequence with a Directed Acyclic Graph of concept modules. In this envisioned paradigm, layers are no longer sequential processing steps but rather independent, highly specialized functional concepts connected by learned dependencies, allowing the network to dynamically synthesize novel pathways for varying tasks.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Existing Paradigms in Modular and DAG-Based Networks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concept of utilizing DAGs and modular routing in neural networks has been explored extensively in recent years to address the limitations of sequential feature entanglement. In standard multi-task learning paradigms, joint training frequently leads to suboptimal utilization of intermediate representations.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Research demonstrates that within monolithic models, sub-networks are rarely re-used for similar sub-tasks, nor are they naturally combined to express more complex functions.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Consequently, explicit modularity has been introduced to achieve functional specialization, structural re-usability, and dynamic composability.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By designing neural networks that are explicitly modular, distinct functions are allocated to dedicated modules, which encourages positive transfer for similar tasks while simultaneously preventing interference and catastrophic forgetting for disjoint tasks.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proposed concept DAG architecture closely mirrors several pioneering frameworks in the literature, most notably PathNet. PathNet is an architecture explicitly designed to channel gradient descent through dynamic pathways within a massive super-network.</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Rather than relying on a monolithic forward pass, PathNet utilizes agents to discover which specific parts of the network to re-use for new tasks.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For new tasks, PathNet fixates the parameters along a path learned on a previous task and evolves a new population of paths for the subsequent task, allowing the new task to be learned exponentially faster than it could be from scratch.</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While PathNet focuses heavily on parameter reuse without explicitly enforcing a strict concept-level logical DAG, it empirically demonstrates the viability of non-sequential, routed module activation across diverse learning scenarios.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Similarly, Progressive Neural Networks instantiate new modules with lateral connections to previously frozen layers, natively forming a topological hierarchy that prevents the destruction of prior knowledge.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More recently, the Hierarchical Concept Memory Reasoner (H-CMR) explicitly instantiates the structural architecture proposed in the underlying hypothesis. H-CMR provides interpretability for both concept and task predictions by modeling relationships between concepts using a strictly learned DAG.</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Within the H-CMR framework, edges represent logic rules defining concepts in terms of other parent concepts.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 model enforces a strict topological sorting constraint during the learning phase to ensure that the learned graph over the concepts forms a valid DAG, and its parameterization is expressive enough to represent any possible directed acyclic configuration.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During inference, a neural attention mechanism selects a subset of these rules, which are then applied hierarchically to predict downstream tasks.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Theoretical Vulnerabilities in Dynamically Routed Architectures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the theoretical premise of a concept DAG is exceptionally elegant, several critical vulnerabilities emerge when attempting to scale this architecture to handle massive, real-world continuous learning problems. The foremost challenge lies in the phenomenon of routing collapse. In discrete or dynamically routed DAGs, networks frequently suffer from a collapse where the model disproportionately favors a small, highly optimized subset of parent modules, leaving newly initialized modules entirely untrained or "dead".</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If the routing algorithm relies on nearest-neighbor search or argmax functions to identify the closest known concepts, it risks creating a "rich-get-richer" dynamic where early, generalized concepts are perpetually over-utilized, stifling the development of nuanced, specialized downstream concepts.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the intractability of structural search poses a massive computational barrier. Learning a faithful DAG from a joint distribution of data is a notoriously challenging combinatorial problem because the search space grows super-exponentially relative to the number of nodes.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Architectures like DAG-GNN formulate this problem as a continuous optimization process with a specific structural constraint that ensures acyclicity, leveraging variational autoencoders parameterized by graph neural networks to capture complex nonlinear mappings.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However, if the proposed two-stage training requires a discrete search over all possible parent combinations prior to initiating the training of a new concept, the latency will become computationally prohibitive for any large-scale concept library.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Finally, the overhead of inference in a dynamically routed DAG cannot be understated. A purely sequential network utilizes highly optimized, dense matrix multiplications that run exceptionally well on modern hardware accelerators. In contrast, a DAG structure requires the dynamic construction of computation graphs on the fly, complex batch splitting to handle divergent conceptual pathways, and intricate memory management to route heterogeneous tensors through disparate sub-networks. This leads to significant latency and memory overhead during both the training and inference phases, fundamentally challenging the scalability of the architecture.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Arial" w:cs="Arial" w:eastAsia="Arial" w:hAnsi="Arial"/>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Architecture Paradigm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Activation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Concept Reusability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DAG Enforcement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Monolithic Sequential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100% Dense, Static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Low (Entangled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N/A (Linear order)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Progressive Neural Networks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Static Lateral Connections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 (Hardcoded transfer)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Hard-wired creation order </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PathNet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Genetic/Evolutionary Routing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 (Pathway mutation)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Unconstrained/Implicit </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Hierarchical Concept Memory Reasoner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Attention-based Rule Selection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 (Explicit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Continuous Topological Sort </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Proposed Concept DAG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Closest-Concept Routing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 (Hypothesized)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To be defined (Requires relaxation)</w:t>
            </w:r>
          </w:p>
        </w:tc>
      </w:tr>
    </w:tbl>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Mathematical Formalism of Concept Crystallization via Orthogonal Eigenvectors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core of the theoretical proposition suggests that deep understanding occurs when the essential features of a chain of concepts "crystallize" into one unifying theme. This crystallization is formulated mathematically as a sophisticated sum or mean reduction of the top mutually orthogonal eigenvectors of the parent concepts. This represents a highly sophisticated and structurally rigorous hypothesis regarding dimensionality reduction, feature aggregation, and latent manifold alignment within deep learning.</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Subspace Embeddings and Concept Formulation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proposition to define concepts as discrete, orthogonal subspaces rather than singular point vectors is a robust mathematical formulation that is currently gaining significant traction in the machine learning literature. A "concept subspace" captures the fundamental, invariant attributes of a concept by applying Principal Component Analysis (PCA) or Singular Value Decomposition (SVD) to a set of representations, allowing the network to extract the dominant variance components that define the core theme of the data.</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advanced frameworks such as Recursive Concept Evolution (RCE), a concept is meticulously defined by a basis matrix equipped with orthonormal columns, defining a low-rank subspace of the hidden representation space.</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The rank of this matrix serves as a hyperparameter that strictly controls the expressiveness of the concept, providing sufficient capacity to capture structural primitives such as algebraic invariance or transitivity.</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The eigenvectors corresponding to distinct eigenvalues form a set of orthonormal basis vectors that span the Hilbert space, yielding a completeness relation where any systemic state can be expanded as a linear combination of these foundational eigenvectors.</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By operating explicitly in orthogonal subspaces, logical operations can be mapped directly to linear algebraic operations. Conjunction behaves as subspace intersection, disjunction functions as the linear sum or span of the subspaces, and negation operates precisely as the orthogonal complement.</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The user's hypothesis of taking the "sum of the top mutually orthogonal eigenvectors" effectively calculates the geometric span or the union of multiple parent concept subspaces to form a synthesized, higher-order parent concept. To compute the relationship, hierarchy, or overlap between these newly formed concepts, neural networks must rely on the calculation of principal angles between the distinct subspaces.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If two concept subspaces are defined, the principal angles evaluate their exact geometric similarity, providing a fundamental mechanism for the network to mathematically understand how much of a parent concept is required to synthesize a novel child concept.</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Neural Collapse as Natural Crystallization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proposed "crystallization" phenomenon is not merely theoretical; it has a naturally occurring, mathematically proven corollary in modern deep learning known as Neural Collapse.</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During the terminal phase of training—a period continuing long after the classification error has already reached zero—deep neural networks exhibit a pervasive inductive bias where features spontaneously organize into a highly symmetric, orthogonal geometric structure.</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This simultaneous emergence of structured outliers in the Hessian matrices over the course of training represents a dynamical phase transition, often compared to the BBP transition in classical random matrix models.</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Neural Collapse manifests through four distinct, deeply interconnected phenomena that mirror the hypothesized crystallization: Firstly, the cross-example within-class variability of the last-layer training activations collapses entirely to zero, meaning the individual activations themselves collapse perfectly to their class means.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Secondly, these class means collapse to the exact vertices of a simplex Equiangular Tight Frame (ETF).</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An ETF represents a state where all representation vectors become maximally separated and structurally orthogonal to one another, effectively creating perfectly distinct concept subspaces. Thirdly, up to a rescaling factor, the classifiers collapse to match the class means, creating a self-dual configuration.</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Finally, the network's decision rule collapses to a simplistic nearest class center decision rule.</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empirical emergence of the Equiangular Tight Frame proves conclusively that deep networks naturally seek orthogonal, dimensionally reduced representations to encapsulate isolated concepts. The underlying proposition to explicitly engineer this reduction via the extraction of orthogonal eigenvectors essentially attempts to force the network into a state of Neural Collapse at every intermediate node within the DAG, proactively guaranteeing perfectly disentangled representations rather than waiting for them to emerge at the terminal layer.</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Theoretical Vulnerabilities in Geometric Aggregation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the linear algebra supporting this hypothesis is fundamentally sound, forcing a network to explicitly aggregate concepts through rigid orthogonal eigenvectors presents theoretical vulnerabilities regarding semantic overlap. The assumption that ideal concepts exist in perfectly orthogonal subspaces ignores the reality of entangled human semantics. If Concept A and Concept B share a nuanced, overlapping semantic feature, enforcing strict orthogonality via eigenvector extraction might artificially sever this shared context, forcing the network to duplicate the feature in multiple isolated subspaces rather than recognizing their shared manifold. Furthermore, as the output manifold becomes simpler and of lower curvature through continuous dimensional reduction, the impact of the input manifold on the network decreases.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While this increases robustness against adversarial noise, it risks destroying the high-frequency, fine-grained details required to distinguish highly similar sub-concepts in downstream tasks.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Arial" w:cs="Arial" w:eastAsia="Arial" w:hAnsi="Arial"/>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Mathematical Operation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Neural Architecture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Geometric Interpretation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Singular Value Decomposition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Concept Subspace 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Identification of dominant variance directions </w:t>
            </w:r>
            <w:r w:rsidDel="00000000" w:rsidR="00000000" w:rsidRPr="00000000">
              <w:rPr>
                <w:rFonts w:ascii="Arial" w:cs="Arial" w:eastAsia="Arial" w:hAnsi="Arial"/>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Subspace Intersection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Logical Conjunction (AND)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Finding shared invariant features between concepts </w:t>
            </w:r>
            <w:r w:rsidDel="00000000" w:rsidR="00000000" w:rsidRPr="00000000">
              <w:rPr>
                <w:rFonts w:ascii="Arial" w:cs="Arial" w:eastAsia="Arial" w:hAnsi="Arial"/>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Linear Sum / Span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Logical Disjunction (OR)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Aggregation of top orthogonal eigenvectors </w:t>
            </w:r>
            <w:r w:rsidDel="00000000" w:rsidR="00000000" w:rsidRPr="00000000">
              <w:rPr>
                <w:rFonts w:ascii="Arial" w:cs="Arial" w:eastAsia="Arial" w:hAnsi="Arial"/>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Orthogonal Complement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Logical Negation (NOT)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Projection into the null space of a concept </w:t>
            </w:r>
            <w:r w:rsidDel="00000000" w:rsidR="00000000" w:rsidRPr="00000000">
              <w:rPr>
                <w:rFonts w:ascii="Arial" w:cs="Arial" w:eastAsia="Arial" w:hAnsi="Arial"/>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Principal Angles Computation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Parent Similarity / Routing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Measuring angular distance between subspaces </w:t>
            </w:r>
            <w:r w:rsidDel="00000000" w:rsidR="00000000" w:rsidRPr="00000000">
              <w:rPr>
                <w:rFonts w:ascii="Arial" w:cs="Arial" w:eastAsia="Arial" w:hAnsi="Arial"/>
                <w:color w:val="444746"/>
                <w:sz w:val="24"/>
                <w:szCs w:val="24"/>
                <w:vertAlign w:val="superscript"/>
                <w:rtl w:val="0"/>
              </w:rPr>
              <w:t xml:space="preserve">20</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Engineering the Crystallization via Differentiable SVD and PCA Layers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dynamically engineer the "mean reduce of top orthogonal eigenvectors" as hypothesized, the architecture requires an intermediate layer capable of computing Principal Component Analysis or Singular Value Decomposition on the fly. Doing this inside a deep learning framework requires that the operation be fully differentiable to allow the gradients of the loss function to backpropagate through the eigenvector extraction process.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The Mechanics of Differentiable Dimensionality Reduction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Research into Differentiable SVD Layers has demonstrated that it is indeed possible to embed eigenvalue decomposition directly within a neural network to allow for end-to-end continuous learning.</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Modern neural network libraries implement reverse-mode automatic differentiation that can theoretically compute the gradient of any differentiable function efficiently.</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Strategies such as Principal Components-based Initialization (PCsInit) or explicitly engineered Soft PCA Layers are designed to retain the variance of the output matrix while preserving a targeted degree of orthogonality.</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By passing the aggregated feature tensors of multiple parent nodes through a Differentiable SVD layer and retaining only the top k eigenvectors based on their corresponding singular values, the network successfully executes the precise "crystallization" operation detailed in the original hypothesis.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Generalized Factor Neural Network Model utilizes this exact premise, introducing a differentiable PCA layer that integrates smoothly into the training process without requiring a predefined operating schedule.</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This allows the model to project high-dimensional networked data into lower-dimensional, decorrelated concept representations, capturing the essential structural transformations across the DAG.</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By relying on the Eckart-Young-Mirsky theorem and the positive definiteness of the SVD, the network derives theoretical optimal weight update formulas that allow for sequential feature extraction while respecting memory constraints.</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Vulnerabilities: Stability, Ambiguity, and Computational Overhead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the theoretical availability of differentiable SVD, embedding dynamic eigenvector extraction into the forward and backward passes of a neural network introduces severe, often debilitating computational challenges.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most pressing issue is gradient instability caused by degenerate eigenvalues. The analytical calculation of the gradients for the SVD operation involves fractional terms containing the inverse of the difference between singular values.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If a synthesized concept matrix has identical or closely spaced singular values, this denominator approaches zero.</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This leads directly to catastrophic gradient explosions and massive numerical instability, entirely destroying the learning process.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While solutions such as Taylor expansions of the SVD gradient have been proposed to bypass the iterative power-method approximation, ensuring absolute numerical stability across billions of training iterations remains a largely unsolved engineering challenge.</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second critical vulnerability is the phenomenon of phase ambiguity. Singular Value Decomposition is subject to inherent phase ambiguity, meaning that the sign of the extracted eigenvectors can arbitrarily flip.</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A minuscule perturbation in the input data distribution can cause a dominant eigenvector to multiply by negative one.</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During the continuous training of a neural network, this discontinuous flipping destroys the consistency of the learned representations. Unless the network explicitly integrates complex phase-alignment algorithms or regularization constraints to account for global phase factors, the child modules relying on these eigenvectors will receive highly erratic, inverted signals.</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Finally, the computational bottleneck of continuous eigenvalue decomposition is massive. The standard SVD algorithm carries a computational complexity that scales cubically with the dimension of the matrix.</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Computing this exact decomposition dynamically at every single node junction for every forward pass eliminates the computational efficiency required for large-scale, deep learning models. In practice, networks must rely on factorized approximations or iterative methods that trade absolute orthogonal accuracy for convergence speed, which dilutes the mathematical purity of the proposed crystallization hypothesis.</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The Two-Stage Training Paradigm and Parent Module Selection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proposed neural architecture relies heavily on a bipartite, sequentially isolated training loop for the instantiation of every new layer or concept within the DAG. In the first stage, the new layer must dynamically figure out which are the closest known concepts to identify the ideal parents to learn on top of. In the second stage, the network engages in actual training on the task to extract the new concept while simultaneously strengthening the links formed between the parent and child concepts.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Stage 1: Evolutionary Routing vs. Differentiable Continuous Relaxation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Identifying the correct prior concept modules without catastrophically altering their foundational weights is fundamentally a complex routing and selection problem. In the realm of modular meta-learning and neural architecture search, evolutionary algorithms are frequently employed to execute this exact form of parent selection. Algorithms leverage tournament selection or k-nearest-neighbor classifiers to rigorously evaluate which existing network modules provide the highest immediate fitness for processing a novel task.</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A nearest-neighbor search applied across the output embeddings of existing concepts can rapidly approximate which historical features are most statistically relevant to the new data distribution, effectively fulfilling the mandate of the first training stage.</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modern architectural approaches heavily favor differentiable parent selection to avoid the strict lack of gradient flow inherent in evolutionary tournament selection. As demonstrated in the Hierarchical Concept Memory Reasoner, continuous parameters can be dynamically optimized via mechanisms like the Gumbel-Softmax trick.</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This mathematical trick allows the network to sample discrete categorical decisions—such as selecting Parent Concept A over Parent Concept B—while simultaneously allowing smooth gradients to flow backward to update the router's embedding.</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By calculating the principal angles between the incoming new task's data manifold and the established orthogonal subspaces of existing concepts, the network can geometrically ascertain the "closest known concepts" using pure gradient descent, entirely avoiding the combinatorial brute force required by evolutionary selection.</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Stage 2: Modularizing-while-Training and Parameter Freezing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Once the topological DAG structure for the new concept is securely locked or soft-weighted via the routing mechanism, Stage 2 initiates the optimization of the internal weights of the newly instantiated concept module. This bipartite structure precisely reflects the highly successful "modularizing-while-training" (MwT) paradigm, which explicitly optimizes intra-module cohesion and inter-module coupling independently to achieve pristine functional separation.</w:t>
      </w:r>
      <w:r w:rsidDel="00000000" w:rsidR="00000000" w:rsidRPr="00000000">
        <w:rPr>
          <w:rFonts w:ascii="Arial" w:cs="Arial" w:eastAsia="Arial" w:hAnsi="Arial"/>
          <w:color w:val="444746"/>
          <w:sz w:val="24"/>
          <w:szCs w:val="24"/>
          <w:vertAlign w:val="superscript"/>
          <w:rtl w:val="0"/>
        </w:rPr>
        <w:t xml:space="preserve">44</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highly analogous two-stage paradigm is frequently utilized in modern large language modeling to prevent feature degradation. In this paradigm, an initial stage learns the foundational representations, and a secondary stage explicitly freezes the intermediate network representations, proceeding to train a new specialized output classifier solely on the penultimate layer activations.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Freezing the parent representations is critical; it definitively prevents the catastrophic forgetting of earlier foundational concepts because the parent modules are explicitly shielded from backward gradient updates. Only the new module and its newly formed afferent connection weights are subjected to the learning rate, allowing the network to incorporate novel information without eroding its established conceptual base.</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Theoretical Vulnerabilities of Sequentially Isolated Training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intuitively logical, severing the routing phase from the feature extraction phase introduces significant vulnerabilities into the optimization landscape.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foremost vulnerability is the Cold Start Problem. During Stage 1, a newly instantiated concept module possesses entirely random initialized weights. Evaluating its absolute compatibility with existing, highly optimized parent concepts is inherently noisy and statistically unstable because the new module has not yet learned how to project the parent features into its own latent space. Attempting to decisively find the "ideal concepts" before any actual feature-space training occurs is essentially predicting the final outcome of a highly non-linear optimization process based purely on random noise.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Secondly, the strict separation of stages leads directly to Co-adaptation Failure. Because Stage 1 physically isolates the topological routing decision from Stage 2's intensive feature extraction, the parents selected might be optimal solely for the initial, untrained state of the new concept. As the new concept rapidly adjusts its weights during Stage 2 training, its optimal manifold shifts, rendering the initially selected parent concepts suboptimal. Pure end-to-end joint training is explicitly favored in deep learning because it allows the routing mechanism and the feature extraction mechanism to seamlessly co-adapt. The rigid, two-stage separation proposed fundamentally prevents this synergistic co-adaptation, potentially locking the network into a suboptimal topological configuration.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Arial" w:cs="Arial" w:eastAsia="Arial" w:hAnsi="Arial"/>
          <w:color w:val="1f1f1f"/>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Training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Architectural Objective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Literature Equivalent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Theoretical Vulnerability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Stage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Identify ideal parents and nearest known concepts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Evolutionary tournament selection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shd w:fill="auto" w:val="clear"/>
                <w:rtl w:val="0"/>
              </w:rPr>
              <w:t xml:space="preserve">, Subspace principal angle matching </w:t>
            </w:r>
            <w:r w:rsidDel="00000000" w:rsidR="00000000" w:rsidRPr="00000000">
              <w:rPr>
                <w:rFonts w:ascii="Arial" w:cs="Arial" w:eastAsia="Arial" w:hAnsi="Arial"/>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"Cold Start" evaluation of random weights yields highly inaccurate routing predictions.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Stage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Train novel task and strengthen concept links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Modularizing-while-training </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shd w:fill="auto" w:val="clear"/>
                <w:rtl w:val="0"/>
              </w:rPr>
              <w:t xml:space="preserve">, Parameter freezing </w:t>
            </w:r>
            <w:r w:rsidDel="00000000" w:rsidR="00000000" w:rsidRPr="00000000">
              <w:rPr>
                <w:rFonts w:ascii="Arial" w:cs="Arial" w:eastAsia="Arial" w:hAnsi="Arial"/>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Suboptimal co-adaptation due to the inability to recursively adjust routing after topological lock.</w:t>
            </w:r>
          </w:p>
        </w:tc>
      </w:tr>
    </w:tbl>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Structural Integrity, Node Degree, and Resistance to Catastrophic Forgetting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central and compelling proposition within the theoretical hypothesis asserts that: "The more links that go from the concept, the harder it is to forget it." This specific hypothesis intersects deeply with advanced graph theory, topological network analysis, and the persistent, pervasive challenge of Catastrophic Forgetting in Continual Learning frameworks.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Node Degree Centrality and the Preservation of Memory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the mathematical discipline of graph theory, the out-degree of a node serves as a primary indicator of its centrality, importance, and foundational structural influence over the entirety of the network.</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Empirical evidence extracted directly from the behavior of artificial neural networks strongly supports the core hypothesis: structural redundancy and high connection density natively shield learned representations from degradation over time.</w:t>
      </w:r>
      <w:r w:rsidDel="00000000" w:rsidR="00000000" w:rsidRPr="00000000">
        <w:rPr>
          <w:rFonts w:ascii="Arial" w:cs="Arial" w:eastAsia="Arial" w:hAnsi="Arial"/>
          <w:color w:val="444746"/>
          <w:sz w:val="24"/>
          <w:szCs w:val="24"/>
          <w:vertAlign w:val="superscript"/>
          <w:rtl w:val="0"/>
        </w:rPr>
        <w:t xml:space="preserve">47</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Rigorous studies mapping the dynamics of episodic memory retrieval within artificial neural networks demonstrate definitively that causal centrality—defined precisely by the node degree within a network—predicts memory success and retention accuracy.</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In isolated experiments designed to meticulously measure memory retention capabilities, network architectures engineered with highly structured, high-degree connections consistently demonstrate significantly higher retention rates compared to baseline networks that have been randomly rewired with incoherent connections.</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Furthermore, the total informational capacity of a neural network has been shown to grow directly proportionally to the preservation and stability of its foundational, high-degree nodes.</w:t>
      </w:r>
      <w:r w:rsidDel="00000000" w:rsidR="00000000" w:rsidRPr="00000000">
        <w:rPr>
          <w:rFonts w:ascii="Arial" w:cs="Arial" w:eastAsia="Arial" w:hAnsi="Arial"/>
          <w:color w:val="444746"/>
          <w:sz w:val="24"/>
          <w:szCs w:val="24"/>
          <w:vertAlign w:val="superscript"/>
          <w:rtl w:val="0"/>
        </w:rPr>
        <w:t xml:space="preserve">50</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one envisions a DAG-based neural network where a foundational base concept—for example, a module exclusively dedicated to "Edge Detection"—possesses a remarkably high out-degree, serving as an active parent to thousands of distinct downstream object-recognition concepts, its parameters become heavily mathematically anchored. If continual learning algorithms are applied utilizing regularization techniques such as Elastic Weight Consolidation (EWC)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Fisher Information Matrix will naturally assign a massive mathematical penalty to any gradient attempting to change the weights of this specific high-degree node. This occurs because the output of this single node dictates the classification performance of countless downstream logical pathways. Thus, a high out-degree inherently and mathematically crystallizes the concept, perfectly protecting it against catastrophic forgetting.</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The Sparse-Concept-Net Theory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Recent theoretical physics models actively applied to the study of machine learning dynamics have introduced the "sparse-concept-net" theory to explain the often puzzling behaviors observed during continuous learning training.</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This advanced theory physically models catastrophic forgetting not merely as weight degradation, but as the literal physical severing of the conceptual web connecting distinct logical modules. The theory proves mathematically that there exists an absolute optimal average node degree—often pinned closely to two—that perfectly balances the network's need for global structural integration with its need for isolated local optimization.</w:t>
      </w:r>
      <w:r w:rsidDel="00000000" w:rsidR="00000000" w:rsidRPr="00000000">
        <w:rPr>
          <w:rFonts w:ascii="Arial" w:cs="Arial" w:eastAsia="Arial" w:hAnsi="Arial"/>
          <w:color w:val="444746"/>
          <w:sz w:val="24"/>
          <w:szCs w:val="24"/>
          <w:vertAlign w:val="superscript"/>
          <w:rtl w:val="0"/>
        </w:rPr>
        <w:t xml:space="preserve">51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If a network successfully achieves this optimal topological modularity, it evolves the profound ability to dynamically learn entirely new skills without ever forgetting its old skills. Distinct, unassociated functions are permanently isolated in distinct network modules, physically preventing any cross-domain interference, while universally shared concepts act as highly stable topological hubs.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 Theoretical Vulnerabilities of Degree-Based Structural Stability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it is empirically true that a high out-degree fundamentally prevents weight degradation, relying on this topological feature introduces severe, systemic vulnerabilities that threaten the flexibility of the architecture.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most catastrophic of these is the phenomenon of Temporal Crosstalk and the emergence of Hub Bottlenecks. If a foundational concept node aggregates an excessive number of outgoing links, it mathematically transforms into an inflexible structural "hub." While the node itself perfectly resists catastrophic forgetting, any necessary future update to this node—such as the vital necessity to correct an early, inherently flawed learned bias—becomes functionally impossible. Attempting to update the hub will immediately induce massive temporal crosstalk, a destructive phenomenon where retraining a single foundational node negatively cascades into the total loss of already learned knowledge across thousands of disparate downstream tasks.</w:t>
      </w:r>
      <w:r w:rsidDel="00000000" w:rsidR="00000000" w:rsidRPr="00000000">
        <w:rPr>
          <w:rFonts w:ascii="Arial" w:cs="Arial" w:eastAsia="Arial" w:hAnsi="Arial"/>
          <w:color w:val="444746"/>
          <w:sz w:val="24"/>
          <w:szCs w:val="24"/>
          <w:vertAlign w:val="superscript"/>
          <w:rtl w:val="0"/>
        </w:rPr>
        <w:t xml:space="preserve">54</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biological models suggest that extreme structural rigidity is detrimental. Experiments evolving neural networks with and without complex neuromodulation demonstrate that with purely Hebbian learning dynamics—where connection strengths simply grow based on use without flexible downward modulation—evolution never produces a network that performs even moderately well in dynamic environments.</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 If the proposed neural architecture lacks a sophisticated mechanism to aggressively prune irrelevant high-degree links, it will rapidly become paralyzed by its own structural rigidity. As indicated by research, memory retention driven purely through incoherent, dense connections inevitably creates systemic noise rather than true cognitive reinforcement.</w:t>
      </w:r>
      <w:r w:rsidDel="00000000" w:rsidR="00000000" w:rsidRPr="00000000">
        <w:rPr>
          <w:rFonts w:ascii="Arial" w:cs="Arial" w:eastAsia="Arial" w:hAnsi="Arial"/>
          <w:color w:val="444746"/>
          <w:sz w:val="24"/>
          <w:szCs w:val="24"/>
          <w:vertAlign w:val="superscript"/>
          <w:rtl w:val="0"/>
        </w:rPr>
        <w:t xml:space="preserve">49</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Arial" w:cs="Arial" w:eastAsia="Arial" w:hAnsi="Arial"/>
          <w:color w:val="444746"/>
          <w:sz w:val="24"/>
          <w:szCs w:val="24"/>
          <w:vertAlign w:val="superscript"/>
        </w:rPr>
      </w:pPr>
      <w:r w:rsidDel="00000000" w:rsidR="00000000" w:rsidRPr="00000000">
        <w:rPr>
          <w:rtl w:val="0"/>
        </w:rPr>
      </w:r>
    </w:p>
    <w:tbl>
      <w:tblPr>
        <w:tblStyle w:val="Table4"/>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Topological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Mechanism of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Impact on Network Memory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Inherent Structural Risk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High Node Out-Degree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Maximizes gradient penalty for weight alteration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Extreme resistance to catastrophic forgetting </w:t>
            </w:r>
            <w:r w:rsidDel="00000000" w:rsidR="00000000" w:rsidRPr="00000000">
              <w:rPr>
                <w:rFonts w:ascii="Arial" w:cs="Arial" w:eastAsia="Arial" w:hAnsi="Arial"/>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Hub bottlenecks preventing necessary bias correction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Sparse Concept Web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Balances global integration and local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Allows continual learning without interference </w:t>
            </w:r>
            <w:r w:rsidDel="00000000" w:rsidR="00000000" w:rsidRPr="00000000">
              <w:rPr>
                <w:rFonts w:ascii="Arial" w:cs="Arial" w:eastAsia="Arial" w:hAnsi="Arial"/>
                <w:color w:val="444746"/>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Susceptibility to total connection severing if pruned incorrectly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Frozen Parent Nodes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Zeroes out backpropagation to foundational modules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Perfect preservation of historical concepts </w:t>
            </w:r>
            <w:r w:rsidDel="00000000" w:rsidR="00000000" w:rsidRPr="00000000">
              <w:rPr>
                <w:rFonts w:ascii="Arial" w:cs="Arial" w:eastAsia="Arial" w:hAnsi="Arial"/>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Suboptimal forward adaptation for novel, out-of-distribution tasks</w:t>
            </w:r>
          </w:p>
        </w:tc>
      </w:tr>
    </w:tbl>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Comprehensive Framework for Empirical Validation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rigorously and definitively test the viability of the proposed theoretical architecture, the concepts must be subjected to a meticulously structured empirical evaluation. The overarching goal of this framework is to isolate the specific hypothesized mechanisms—namely the DAG routing topology, the eigenvector-based crystallization of concepts, the sequentially isolated two-stage training paradigm, and the degree-based resistance to catastrophic forgetting—and evaluate them directly against established, highly optimized monolithic baseline architectures.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Test 1: Evaluating the Concept DAG Topology and Two-Stage Routing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objective of this initial test is to determine conclusively whether a DAG-routed, explicitly two-stage trained network statistically outperforms a dense, sequentially layered network in a strict Continual Learning setting where tasks are introduced sequentially without historical data replay.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execute this, the experiment must utilize a highly compositional dataset, such as Split-CIFAR-100 or a synthetic visual reasoning dataset like CLEVR, which inherently requires the incremental learning of distinct, overlapping logical concepts. The architectural setup will require three distinct models: Baseline A will be a standard monolithic ResNet-50 operating with sequential, dense layers. Baseline B will utilize a Progressive Neural Network framework featuring hardcoded, permanent lateral links to freeze past knowledge. The Experimental Model will feature the completely dynamically routed Concept DAG proposed by the hypothesis.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training protocol for the Experimental Model will rigorously adhere to the two-stage mandate. During Stage 1, the network will utilize a Differentiable Topological Sorting mechanism—similar in mathematical structure to the continuous order parameters utilized by the H-CMR architecture—to explicitly identify the top-</w:t>
      </w:r>
      <w:r w:rsidDel="00000000" w:rsidR="00000000" w:rsidRPr="00000000">
        <w:rPr>
          <w:rFonts w:ascii="Arial" w:cs="Arial" w:eastAsia="Arial" w:hAnsi="Arial"/>
          <w:color w:val="1f1f1f"/>
        </w:rPr>
        <w:drawing>
          <wp:inline distB="19050" distT="19050" distL="19050" distR="19050">
            <wp:extent cx="101864" cy="23053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1864" cy="230535"/>
                    </a:xfrm>
                    <a:prstGeom prst="rect"/>
                    <a:ln/>
                  </pic:spPr>
                </pic:pic>
              </a:graphicData>
            </a:graphic>
          </wp:inline>
        </w:drawing>
      </w:r>
      <w:r w:rsidDel="00000000" w:rsidR="00000000" w:rsidRPr="00000000">
        <w:rPr>
          <w:rFonts w:ascii="Arial" w:cs="Arial" w:eastAsia="Arial" w:hAnsi="Arial"/>
          <w:color w:val="1f1f1f"/>
          <w:rtl w:val="0"/>
        </w:rPr>
        <w:t xml:space="preserve"> existing parent modules that maximize the cosine similarity between the incoming novel data manifold and the established orthogonal concept subspaces. Once routed, Stage 2 will strictly freeze the weights of the selected parent modules. The new child module will be initialized, and its internal weights will be trained utilizing the mathematically aggregated outputs of the selected parents.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evaluation metrics will focus strictly on Forward Transfer—measuring the accuracy on novel tasks based on the successful integration of prior concepts—and Backward Transfer, measuring the absolute retention of old tasks after new ones are integrated. The mathematically expected outcome is that the Concept DAG should demonstrate near-zero catastrophic forgetting, translating to a Backward Transfer degradation of zero, entirely due to the strict freezing of parent modules. Concurrently, it should demonstrate vastly superior Forward Transfer compared to Baseline A due to the explicitly routed conceptual priors perfectly aligning with the compositional requirements of the dataset.</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Test 2: Poking Holes in Orthogonal Eigenvector Crystallization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objective of the second test is to brutally assess the numerical stability, the computational overhead, and the absolute representational quality of utilizing the "sum of mutually orthogonal eigenvectors" as the primary feature aggregation function between graph nodes.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methodology requires physically replacing standard deep learning aggregation functions—such as simple tensor concatenation, element-wise addition, or modern attention-weighted sums—with a custom-engineered Differentiable SVD Layer at the exact topological junction where multiple parent modules feed their output into a single child module. During the forward pass, this SVD layer will dynamically extract the top-</w:t>
      </w:r>
      <w:r w:rsidDel="00000000" w:rsidR="00000000" w:rsidRPr="00000000">
        <w:rPr>
          <w:rFonts w:ascii="Arial" w:cs="Arial" w:eastAsia="Arial" w:hAnsi="Arial"/>
          <w:color w:val="1f1f1f"/>
        </w:rPr>
        <w:drawing>
          <wp:inline distB="19050" distT="19050" distL="19050" distR="19050">
            <wp:extent cx="101864" cy="23053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1864" cy="230535"/>
                    </a:xfrm>
                    <a:prstGeom prst="rect"/>
                    <a:ln/>
                  </pic:spPr>
                </pic:pic>
              </a:graphicData>
            </a:graphic>
          </wp:inline>
        </w:drawing>
      </w:r>
      <w:r w:rsidDel="00000000" w:rsidR="00000000" w:rsidRPr="00000000">
        <w:rPr>
          <w:rFonts w:ascii="Arial" w:cs="Arial" w:eastAsia="Arial" w:hAnsi="Arial"/>
          <w:color w:val="1f1f1f"/>
          <w:rtl w:val="0"/>
        </w:rPr>
        <w:t xml:space="preserve"> orthogonal eigenvectors from the concatenated parent representations, acting as the singular mathematical bottleneck for information transfer. Crucially, the experiment must introduce an eigenvalue perturbation loss function to strictly monitor for gradient explosion when singular values begin to dangerously converge.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metrics for evaluation will be the Representation Orthogonality, calculated by measuring the statistical variance captured by the top-</w:t>
      </w:r>
      <w:r w:rsidDel="00000000" w:rsidR="00000000" w:rsidRPr="00000000">
        <w:rPr>
          <w:rFonts w:ascii="Arial" w:cs="Arial" w:eastAsia="Arial" w:hAnsi="Arial"/>
          <w:color w:val="1f1f1f"/>
        </w:rPr>
        <w:drawing>
          <wp:inline distB="19050" distT="19050" distL="19050" distR="19050">
            <wp:extent cx="101864" cy="23053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1864" cy="230535"/>
                    </a:xfrm>
                    <a:prstGeom prst="rect"/>
                    <a:ln/>
                  </pic:spPr>
                </pic:pic>
              </a:graphicData>
            </a:graphic>
          </wp:inline>
        </w:drawing>
      </w:r>
      <w:r w:rsidDel="00000000" w:rsidR="00000000" w:rsidRPr="00000000">
        <w:rPr>
          <w:rFonts w:ascii="Arial" w:cs="Arial" w:eastAsia="Arial" w:hAnsi="Arial"/>
          <w:color w:val="1f1f1f"/>
          <w:rtl w:val="0"/>
        </w:rPr>
        <w:t xml:space="preserve"> extracted vectors versus the discarded residual vectors. High variance capture with minimal vectors implies highly successful "crystallization." The experiment must also rigorously measure Computational Latency, tracking the exact floating-point operations per second (FLOPs) and total wall-clock time required to execute the forward and backward passes. Finally, Gradient Norms must be constantly tracked via the </w:t>
      </w:r>
      <w:r w:rsidDel="00000000" w:rsidR="00000000" w:rsidRPr="00000000">
        <w:rPr>
          <w:rFonts w:ascii="Arial" w:cs="Arial" w:eastAsia="Arial" w:hAnsi="Arial"/>
          <w:color w:val="1f1f1f"/>
        </w:rPr>
        <w:drawing>
          <wp:inline distB="19050" distT="19050" distL="19050" distR="19050">
            <wp:extent cx="199347" cy="231673"/>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9347" cy="231673"/>
                    </a:xfrm>
                    <a:prstGeom prst="rect"/>
                    <a:ln/>
                  </pic:spPr>
                </pic:pic>
              </a:graphicData>
            </a:graphic>
          </wp:inline>
        </w:drawing>
      </w:r>
      <w:r w:rsidDel="00000000" w:rsidR="00000000" w:rsidRPr="00000000">
        <w:rPr>
          <w:rFonts w:ascii="Arial" w:cs="Arial" w:eastAsia="Arial" w:hAnsi="Arial"/>
          <w:color w:val="1f1f1f"/>
          <w:rtl w:val="0"/>
        </w:rPr>
        <w:t xml:space="preserve"> norm of the gradients passing backward through the SVD layer to identify numerical instability.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expected vulnerability, based entirely on the academic literature regarding Differentiable SVD, is that the network will experience catastrophic gradient spikes during the early phases of training. This will be triggered simultaneously by phase ambiguity and the emergence of degenerate eigenvalues within the SVD layer's processing matrix.</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To resolve this inevitable collapse, the experiment will likely require the introduction of a "Soft PCA" layer or an iterative power-method approximation to bypass the exact, fragile SVD calculation while still maintaining a near-orthogonal approximation of the parent concept subspace.</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6.3 Test 3: Centrality, Node Degree, and Resistance to Forgetting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final objective is to explicitly and empirically validate the user's core topological hypothesis: that the more outward links originating from a specific concept node, the harder that concept is to mathematically forget.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methodology requires the construction of a fully trained, highly mature Concept DAG that has successfully processed across 50 distinct sequential tasks, ensuring a vast, complex web of interconnected concept modules. The experimental system will then meticulously map the entire graph topology to calculate the exact out-degree centrality of every single concept module present in the network. Following this mapping, a severe Perturbation Test will be initiated. The system will unfreeze the entire network architecture—removing the protective mechanisms of Stage 2 training—and introduce a massively disruptive, wildly out-of-distribution training task explicitly designed to induce catastrophic forgetting across the entire latent space. The network will be trained globally on this disruptive task.</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Following the perturbation, the system will measure the exact Parameter Drift for every single module, utilizing the </w:t>
      </w:r>
      <w:r w:rsidDel="00000000" w:rsidR="00000000" w:rsidRPr="00000000">
        <w:rPr>
          <w:rFonts w:ascii="Arial" w:cs="Arial" w:eastAsia="Arial" w:hAnsi="Arial"/>
          <w:color w:val="1f1f1f"/>
        </w:rPr>
        <w:drawing>
          <wp:inline distB="19050" distT="19050" distL="19050" distR="19050">
            <wp:extent cx="199347" cy="231673"/>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9347" cy="231673"/>
                    </a:xfrm>
                    <a:prstGeom prst="rect"/>
                    <a:ln/>
                  </pic:spPr>
                </pic:pic>
              </a:graphicData>
            </a:graphic>
          </wp:inline>
        </w:drawing>
      </w:r>
      <w:r w:rsidDel="00000000" w:rsidR="00000000" w:rsidRPr="00000000">
        <w:rPr>
          <w:rFonts w:ascii="Arial" w:cs="Arial" w:eastAsia="Arial" w:hAnsi="Arial"/>
          <w:color w:val="1f1f1f"/>
          <w:rtl w:val="0"/>
        </w:rPr>
        <w:t xml:space="preserve"> distance calculated from the module's pre-perturbation weight matrices. The primary metric will involve plotting the calculated Parameter Drift on the y-axis directly against the previously mapped Node Out-Degree on the x-axis.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expected outcome, highly supported by graph-theoretic analysis of neural systems, is that there will be a remarkably strong inverse correlation between the two variables. Modules that possess a high out-degree will exhibit minimal parameter drift because the disruptive gradient updates originating from the novel task are mathematically diluted by the massive inertia of the established downstream pathways relying on the node's output. This result will empirically and definitively validate the user's core hypothesis regarding the stabilizing nature of structural memory and network centrality.</w:t>
      </w:r>
      <w:r w:rsidDel="00000000" w:rsidR="00000000" w:rsidRPr="00000000">
        <w:rPr>
          <w:rFonts w:ascii="Arial" w:cs="Arial" w:eastAsia="Arial" w:hAnsi="Arial"/>
          <w:color w:val="444746"/>
          <w:sz w:val="24"/>
          <w:szCs w:val="24"/>
          <w:vertAlign w:val="superscript"/>
          <w:rtl w:val="0"/>
        </w:rPr>
        <w:t xml:space="preserve">48</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Synthesis and Final Verdict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neural architecture proposed within the foundational hypothesis is theoretically robust, heavily corroborated by disparate sub-fields of advanced machine learning research, and represents a highly sophisticated synthesis of modular deep learning, continuous topological routing, and geometric representation theory.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transition from strictly sequential, monolithic layers to a Directed Acyclic Graph of independent concepts elegantly addresses the fundamental feature entanglement and catastrophic forgetting issues that inherently plague standard continuous learning models. Pioneering architectures like PathNet, Progressive Neural Networks, and the Hierarchical Concept Memory Reasoner have successfully and empirically demonstrated that non-sequential, dynamically routed module activations yield representations that are vastly more interpretable and reusable than their dense counterparts.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highly specific hypothesis regarding the "crystallization" of abstract concepts via the linear summation of top mutually orthogonal eigenvectors is mathematically profound. It mirrors with extreme precision the extensively documented, naturally occurring phenomenon of Neural Collapse, where deep learning networks naturally and spontaneously organize their terminal features into perfectly orthogonal, simplex Equiangular Tight Frames. By explicitly engineering this exact dimensional reduction via Differentiable SVD or PCA layers embedded within the node junctions, the proposed architecture mathematically forces the creation of disentangled, perfectly crystallized representations at every hierarchical level of the DAG. However, it must be noted that empirical implementation of this mathematics will face severe, potentially crippling engineering challenges regarding the extreme numerical instability of analytical SVD gradients, the phenomenon of phase ambiguity, and the immense computational overhead required to execute dynamic eigenvalue decomposition during every forward pass.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sequentially isolated two-stage training paradigm—identifying parent manifolds prior to initiating task-specific training—aligns strongly with current evolutionary meta-learning strategies and modularizing-while-training protocols. While the search space to find ideal parent modules is fundamentally combinatorial and NP-hard, the application of continuous relaxations via differentiable topological sorting provides a mathematically viable and efficient pathway to execute this routing dynamically.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Finally, the hypothesis that high-link, high-degree concepts mathematically resist catastrophic forgetting is fully validated by current graph-theoretic analyses of artificial neural networks. High out-degree centrality acts as an immense structural anchor, providing massive mathematical resistance to parameter drift. While this powerfully protects the foundational knowledge base against catastrophic forgetting, architects of this system must be extremely wary of the emergence of "hub bottlenecks," where foundational concepts become so rigidly anchored that they become completely impossible to correct if early, flawed biases are detected.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ultimate conclusion, the proposed DAG-based, eigenvector-crystallized modular network is theoretically feasible and rests upon a foundation of proven mathematical principles. To successfully transition this elegant theoretical framework into practical execution, subsequent empirical engineering efforts must focus intensely on mathematically stabilizing the gradients of the orthogonal projection layers and heavily optimizing the continuous search algorithms required for the two-stage routing paradigm.</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Essential Guide to Neural Network Architectures - V7 Labs, accessed April 9, 2026, </w:t>
      </w:r>
      <w:hyperlink r:id="rId8">
        <w:r w:rsidDel="00000000" w:rsidR="00000000" w:rsidRPr="00000000">
          <w:rPr>
            <w:rFonts w:ascii="Arial" w:cs="Arial" w:eastAsia="Arial" w:hAnsi="Arial"/>
            <w:color w:val="0000ee"/>
            <w:sz w:val="24"/>
            <w:szCs w:val="24"/>
            <w:u w:val="single"/>
            <w:rtl w:val="0"/>
          </w:rPr>
          <w:t xml:space="preserve">https://www.v7labs.com/blog/neural-network-architectures-guide</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Two-Stage Training: Discovering Untapped Information in Neural Representations - Medium, accessed April 9, 2026, </w:t>
      </w:r>
      <w:hyperlink r:id="rId9">
        <w:r w:rsidDel="00000000" w:rsidR="00000000" w:rsidRPr="00000000">
          <w:rPr>
            <w:rFonts w:ascii="Arial" w:cs="Arial" w:eastAsia="Arial" w:hAnsi="Arial"/>
            <w:color w:val="0000ee"/>
            <w:sz w:val="24"/>
            <w:szCs w:val="24"/>
            <w:u w:val="single"/>
            <w:rtl w:val="0"/>
          </w:rPr>
          <w:t xml:space="preserve">https://medium.com/@mbonsign/two-stage-training-discovering-untapped-information-in-neural-representations-e821d0f9db34</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Modular Deep Learning - arXiv, accessed April 9, 2026, </w:t>
      </w:r>
      <w:hyperlink r:id="rId10">
        <w:r w:rsidDel="00000000" w:rsidR="00000000" w:rsidRPr="00000000">
          <w:rPr>
            <w:rFonts w:ascii="Arial" w:cs="Arial" w:eastAsia="Arial" w:hAnsi="Arial"/>
            <w:color w:val="0000ee"/>
            <w:sz w:val="24"/>
            <w:szCs w:val="24"/>
            <w:u w:val="single"/>
            <w:rtl w:val="0"/>
          </w:rPr>
          <w:t xml:space="preserve">https://arxiv.org/html/2302.11529v2</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PathNet: Evolution Channels Gradient Descent in Super Neural ..., accessed April 9, 2026, </w:t>
      </w:r>
      <w:hyperlink r:id="rId11">
        <w:r w:rsidDel="00000000" w:rsidR="00000000" w:rsidRPr="00000000">
          <w:rPr>
            <w:rFonts w:ascii="Arial" w:cs="Arial" w:eastAsia="Arial" w:hAnsi="Arial"/>
            <w:color w:val="0000ee"/>
            <w:sz w:val="24"/>
            <w:szCs w:val="24"/>
            <w:u w:val="single"/>
            <w:rtl w:val="0"/>
          </w:rPr>
          <w:t xml:space="preserve">https://arxiv.org/abs/1701.08734</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DeepMind's PathNet: A Modular Deep Learning Architecture for AGI | by Carlos E. Perez | Intuition Machine | Medium, accessed April 9, 2026, </w:t>
      </w:r>
      <w:hyperlink r:id="rId12">
        <w:r w:rsidDel="00000000" w:rsidR="00000000" w:rsidRPr="00000000">
          <w:rPr>
            <w:rFonts w:ascii="Arial" w:cs="Arial" w:eastAsia="Arial" w:hAnsi="Arial"/>
            <w:color w:val="0000ee"/>
            <w:sz w:val="24"/>
            <w:szCs w:val="24"/>
            <w:u w:val="single"/>
            <w:rtl w:val="0"/>
          </w:rPr>
          <w:t xml:space="preserve">https://medium.com/intuitionmachine/pathnet-a-modular-deep-learning-architecture-for-agi-5302fcf53273</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PathNet: Evolution Channels Gradient Descent in Super Neural Networks - Gatsby Computational Neuroscience Unit, accessed April 9, 2026, </w:t>
      </w:r>
      <w:hyperlink r:id="rId13">
        <w:r w:rsidDel="00000000" w:rsidR="00000000" w:rsidRPr="00000000">
          <w:rPr>
            <w:rFonts w:ascii="Arial" w:cs="Arial" w:eastAsia="Arial" w:hAnsi="Arial"/>
            <w:color w:val="0000ee"/>
            <w:sz w:val="24"/>
            <w:szCs w:val="24"/>
            <w:u w:val="single"/>
            <w:rtl w:val="0"/>
          </w:rPr>
          <w:t xml:space="preserve">https://www.gatsby.ucl.ac.uk/~ucgtcbl/papers/FerBanBluZwoHaRusPriWie2017a.pdf</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Reading notes: Progressive NN + Pathnet + EWC - RT's Blog, accessed April 9, 2026, </w:t>
      </w:r>
      <w:hyperlink r:id="rId14">
        <w:r w:rsidDel="00000000" w:rsidR="00000000" w:rsidRPr="00000000">
          <w:rPr>
            <w:rFonts w:ascii="Arial" w:cs="Arial" w:eastAsia="Arial" w:hAnsi="Arial"/>
            <w:color w:val="0000ee"/>
            <w:sz w:val="24"/>
            <w:szCs w:val="24"/>
            <w:u w:val="single"/>
            <w:rtl w:val="0"/>
          </w:rPr>
          <w:t xml:space="preserve">https://ruotianluo.github.io/2017/04/05/pathnet-ewc/</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Interpretable Hierarchical Concept Reasoning through Graph Learning - OpenReview, accessed April 9, 2026, </w:t>
      </w:r>
      <w:hyperlink r:id="rId15">
        <w:r w:rsidDel="00000000" w:rsidR="00000000" w:rsidRPr="00000000">
          <w:rPr>
            <w:rFonts w:ascii="Arial" w:cs="Arial" w:eastAsia="Arial" w:hAnsi="Arial"/>
            <w:color w:val="0000ee"/>
            <w:sz w:val="24"/>
            <w:szCs w:val="24"/>
            <w:u w:val="single"/>
            <w:rtl w:val="0"/>
          </w:rPr>
          <w:t xml:space="preserve">https://openreview.net/forum?id=hFS7XWGqXi</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Causally Reliable Concept Bottleneck Models - ResearchGate, accessed April 9, 2026, </w:t>
      </w:r>
      <w:hyperlink r:id="rId16">
        <w:r w:rsidDel="00000000" w:rsidR="00000000" w:rsidRPr="00000000">
          <w:rPr>
            <w:rFonts w:ascii="Arial" w:cs="Arial" w:eastAsia="Arial" w:hAnsi="Arial"/>
            <w:color w:val="0000ee"/>
            <w:sz w:val="24"/>
            <w:szCs w:val="24"/>
            <w:u w:val="single"/>
            <w:rtl w:val="0"/>
          </w:rPr>
          <w:t xml:space="preserve">https://www.researchgate.net/publication/389648547_Causally_Reliable_Concept_Bottleneck_Models</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Causal Concept Embedding Models: Beyond Causal Opacity in Deep Learning, accessed April 9, 2026, </w:t>
      </w:r>
      <w:hyperlink r:id="rId17">
        <w:r w:rsidDel="00000000" w:rsidR="00000000" w:rsidRPr="00000000">
          <w:rPr>
            <w:rFonts w:ascii="Arial" w:cs="Arial" w:eastAsia="Arial" w:hAnsi="Arial"/>
            <w:color w:val="0000ee"/>
            <w:sz w:val="24"/>
            <w:szCs w:val="24"/>
            <w:u w:val="single"/>
            <w:rtl w:val="0"/>
          </w:rPr>
          <w:t xml:space="preserve">https://www.researchgate.net/publication/380906613_Causal_Concept_Embedding_Models_Beyond_Causal_Opacity_in_Deep_Learning</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Interpretable Hierarchical Concept Reasoning through ... - arXiv, accessed April 9, 2026, </w:t>
      </w:r>
      <w:hyperlink r:id="rId18">
        <w:r w:rsidDel="00000000" w:rsidR="00000000" w:rsidRPr="00000000">
          <w:rPr>
            <w:rFonts w:ascii="Arial" w:cs="Arial" w:eastAsia="Arial" w:hAnsi="Arial"/>
            <w:color w:val="0000ee"/>
            <w:sz w:val="24"/>
            <w:szCs w:val="24"/>
            <w:u w:val="single"/>
            <w:rtl w:val="0"/>
          </w:rPr>
          <w:t xml:space="preserve">https://arxiv.org/pdf/2506.21102</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DAG-GNN: DAG Structure Learning with Graph Neural Networks - MIT-IBM Watson AI Lab, accessed April 9, 2026, </w:t>
      </w:r>
      <w:hyperlink r:id="rId19">
        <w:r w:rsidDel="00000000" w:rsidR="00000000" w:rsidRPr="00000000">
          <w:rPr>
            <w:rFonts w:ascii="Arial" w:cs="Arial" w:eastAsia="Arial" w:hAnsi="Arial"/>
            <w:color w:val="0000ee"/>
            <w:sz w:val="24"/>
            <w:szCs w:val="24"/>
            <w:u w:val="single"/>
            <w:rtl w:val="0"/>
          </w:rPr>
          <w:t xml:space="preserve">https://mitibmwatsonailab.mit.edu/research/blog/dag-gnn-dag-structure-learning-with-graph-neural-networks/</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Graph Concept Bottleneck Models - arXiv, accessed April 9, 2026, </w:t>
      </w:r>
      <w:hyperlink r:id="rId20">
        <w:r w:rsidDel="00000000" w:rsidR="00000000" w:rsidRPr="00000000">
          <w:rPr>
            <w:rFonts w:ascii="Arial" w:cs="Arial" w:eastAsia="Arial" w:hAnsi="Arial"/>
            <w:color w:val="0000ee"/>
            <w:sz w:val="24"/>
            <w:szCs w:val="24"/>
            <w:u w:val="single"/>
            <w:rtl w:val="0"/>
          </w:rPr>
          <w:t xml:space="preserve">https://arxiv.org/html/2508.14255v1</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Concept Retrieval—What and How? - arXiv.org, accessed April 9, 2026, </w:t>
      </w:r>
      <w:hyperlink r:id="rId21">
        <w:r w:rsidDel="00000000" w:rsidR="00000000" w:rsidRPr="00000000">
          <w:rPr>
            <w:rFonts w:ascii="Arial" w:cs="Arial" w:eastAsia="Arial" w:hAnsi="Arial"/>
            <w:color w:val="0000ee"/>
            <w:sz w:val="24"/>
            <w:szCs w:val="24"/>
            <w:u w:val="single"/>
            <w:rtl w:val="0"/>
          </w:rPr>
          <w:t xml:space="preserve">https://arxiv.org/html/2510.07058v1</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Recursive Concept Evolution for Compositional Reasoning in Large Language Models, accessed April 9, 2026, </w:t>
      </w:r>
      <w:hyperlink r:id="rId22">
        <w:r w:rsidDel="00000000" w:rsidR="00000000" w:rsidRPr="00000000">
          <w:rPr>
            <w:rFonts w:ascii="Arial" w:cs="Arial" w:eastAsia="Arial" w:hAnsi="Arial"/>
            <w:color w:val="0000ee"/>
            <w:sz w:val="24"/>
            <w:szCs w:val="24"/>
            <w:u w:val="single"/>
            <w:rtl w:val="0"/>
          </w:rPr>
          <w:t xml:space="preserve">https://arxiv.org/html/2602.15725v1</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SOLVING THE QUANTUM MANY-BODY PROBLEM WITH NEURAL-NETWORK QUANTUM STATES - Physics and Astronomy, accessed April 9, 2026, </w:t>
      </w:r>
      <w:hyperlink r:id="rId23">
        <w:r w:rsidDel="00000000" w:rsidR="00000000" w:rsidRPr="00000000">
          <w:rPr>
            <w:rFonts w:ascii="Arial" w:cs="Arial" w:eastAsia="Arial" w:hAnsi="Arial"/>
            <w:color w:val="0000ee"/>
            <w:sz w:val="24"/>
            <w:szCs w:val="24"/>
            <w:u w:val="single"/>
            <w:rtl w:val="0"/>
          </w:rPr>
          <w:t xml:space="preserve">https://pa.msu.edu/graduate-program/current-graduate-students/JaneKim_Dissertation.pdf</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Native Logical and Hierarchical Representations with Subspace Embeddings - arXiv, accessed April 9, 2026, </w:t>
      </w:r>
      <w:hyperlink r:id="rId24">
        <w:r w:rsidDel="00000000" w:rsidR="00000000" w:rsidRPr="00000000">
          <w:rPr>
            <w:rFonts w:ascii="Arial" w:cs="Arial" w:eastAsia="Arial" w:hAnsi="Arial"/>
            <w:color w:val="0000ee"/>
            <w:sz w:val="24"/>
            <w:szCs w:val="24"/>
            <w:u w:val="single"/>
            <w:rtl w:val="0"/>
          </w:rPr>
          <w:t xml:space="preserve">https://arxiv.org/html/2508.16687v1</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Native Logical and Hierarchical Representations with Subspace Embeddings, accessed April 9, 2026, </w:t>
      </w:r>
      <w:hyperlink r:id="rId25">
        <w:r w:rsidDel="00000000" w:rsidR="00000000" w:rsidRPr="00000000">
          <w:rPr>
            <w:rFonts w:ascii="Arial" w:cs="Arial" w:eastAsia="Arial" w:hAnsi="Arial"/>
            <w:color w:val="0000ee"/>
            <w:sz w:val="24"/>
            <w:szCs w:val="24"/>
            <w:u w:val="single"/>
            <w:rtl w:val="0"/>
          </w:rPr>
          <w:t xml:space="preserve">https://www.researchgate.net/publication/394941796_Native_Logical_and_Hierarchical_Representations_with_Subspace_Embeddings</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Boolean Operations on Conceptors - Emergent Mind, accessed April 9, 2026, </w:t>
      </w:r>
      <w:hyperlink r:id="rId26">
        <w:r w:rsidDel="00000000" w:rsidR="00000000" w:rsidRPr="00000000">
          <w:rPr>
            <w:rFonts w:ascii="Arial" w:cs="Arial" w:eastAsia="Arial" w:hAnsi="Arial"/>
            <w:color w:val="0000ee"/>
            <w:sz w:val="24"/>
            <w:szCs w:val="24"/>
            <w:u w:val="single"/>
            <w:rtl w:val="0"/>
          </w:rPr>
          <w:t xml:space="preserve">https://www.emergentmind.com/topics/boolean-operations-on-conceptors</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Computing principal angles between two subspaces - Intel, accessed April 9, 2026, </w:t>
      </w:r>
      <w:hyperlink r:id="rId27">
        <w:r w:rsidDel="00000000" w:rsidR="00000000" w:rsidRPr="00000000">
          <w:rPr>
            <w:rFonts w:ascii="Arial" w:cs="Arial" w:eastAsia="Arial" w:hAnsi="Arial"/>
            <w:color w:val="0000ee"/>
            <w:sz w:val="24"/>
            <w:szCs w:val="24"/>
            <w:u w:val="single"/>
            <w:rtl w:val="0"/>
          </w:rPr>
          <w:t xml:space="preserve">https://www.intel.com/content/www/us/en/docs/onemkl/cookbook/2021-4/computing-principal-angles-between-two-subspaces.html</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Unified Algebraic Framework for Subspace Pruning in Koopman Operator Approximation via Principal Vectors This work was supported by AFOSR Award FA9550-23-1-0740. - arXiv, accessed April 9, 2026, </w:t>
      </w:r>
      <w:hyperlink r:id="rId28">
        <w:r w:rsidDel="00000000" w:rsidR="00000000" w:rsidRPr="00000000">
          <w:rPr>
            <w:rFonts w:ascii="Arial" w:cs="Arial" w:eastAsia="Arial" w:hAnsi="Arial"/>
            <w:color w:val="0000ee"/>
            <w:sz w:val="24"/>
            <w:szCs w:val="24"/>
            <w:u w:val="single"/>
            <w:rtl w:val="0"/>
          </w:rPr>
          <w:t xml:space="preserve">https://arxiv.org/html/2603.29001v1</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Binding Problem in Vision Models: Geometric, Functional, and Behavioral Approaches, accessed April 9, 2026, </w:t>
      </w:r>
      <w:hyperlink r:id="rId29">
        <w:r w:rsidDel="00000000" w:rsidR="00000000" w:rsidRPr="00000000">
          <w:rPr>
            <w:rFonts w:ascii="Arial" w:cs="Arial" w:eastAsia="Arial" w:hAnsi="Arial"/>
            <w:color w:val="0000ee"/>
            <w:sz w:val="24"/>
            <w:szCs w:val="24"/>
            <w:u w:val="single"/>
            <w:rtl w:val="0"/>
          </w:rPr>
          <w:t xml:space="preserve">https://neurips.cc/virtual/2025/136823</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Communication subspaces align with training in ANNs - bioRxiv, accessed April 9, 2026, </w:t>
      </w:r>
      <w:hyperlink r:id="rId30">
        <w:r w:rsidDel="00000000" w:rsidR="00000000" w:rsidRPr="00000000">
          <w:rPr>
            <w:rFonts w:ascii="Arial" w:cs="Arial" w:eastAsia="Arial" w:hAnsi="Arial"/>
            <w:color w:val="0000ee"/>
            <w:sz w:val="24"/>
            <w:szCs w:val="24"/>
            <w:u w:val="single"/>
            <w:rtl w:val="0"/>
          </w:rPr>
          <w:t xml:space="preserve">https://www.biorxiv.org/content/10.1101/2024.11.11.623065v1.full-text</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Neural Collapse is Globally Optimal in Deep Regularized ResNets and Transformers, accessed April 9, 2026, </w:t>
      </w:r>
      <w:hyperlink r:id="rId31">
        <w:r w:rsidDel="00000000" w:rsidR="00000000" w:rsidRPr="00000000">
          <w:rPr>
            <w:rFonts w:ascii="Arial" w:cs="Arial" w:eastAsia="Arial" w:hAnsi="Arial"/>
            <w:color w:val="0000ee"/>
            <w:sz w:val="24"/>
            <w:szCs w:val="24"/>
            <w:u w:val="single"/>
            <w:rtl w:val="0"/>
          </w:rPr>
          <w:t xml:space="preserve">https://openreview.net/forum?id=8WKOk4U9R4</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[2301.00437] Neural Collapse in Deep Linear Networks: From Balanced to Imbalanced Data, accessed April 9, 2026, </w:t>
      </w:r>
      <w:hyperlink r:id="rId32">
        <w:r w:rsidDel="00000000" w:rsidR="00000000" w:rsidRPr="00000000">
          <w:rPr>
            <w:rFonts w:ascii="Arial" w:cs="Arial" w:eastAsia="Arial" w:hAnsi="Arial"/>
            <w:color w:val="0000ee"/>
            <w:sz w:val="24"/>
            <w:szCs w:val="24"/>
            <w:u w:val="single"/>
            <w:rtl w:val="0"/>
          </w:rPr>
          <w:t xml:space="preserve">https://arxiv.org/abs/2301.00437</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Prevalence of neural collapse during the terminal phase of deep learning training - PNAS, accessed April 9, 2026, </w:t>
      </w:r>
      <w:hyperlink r:id="rId33">
        <w:r w:rsidDel="00000000" w:rsidR="00000000" w:rsidRPr="00000000">
          <w:rPr>
            <w:rFonts w:ascii="Arial" w:cs="Arial" w:eastAsia="Arial" w:hAnsi="Arial"/>
            <w:color w:val="0000ee"/>
            <w:sz w:val="24"/>
            <w:szCs w:val="24"/>
            <w:u w:val="single"/>
            <w:rtl w:val="0"/>
          </w:rPr>
          <w:t xml:space="preserve">https://www.pnas.org/doi/10.1073/pnas.2015509117</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Spectral alignment of stochastic gradient descent for high-dimensional classification tasks, accessed April 9, 2026, </w:t>
      </w:r>
      <w:hyperlink r:id="rId34">
        <w:r w:rsidDel="00000000" w:rsidR="00000000" w:rsidRPr="00000000">
          <w:rPr>
            <w:rFonts w:ascii="Arial" w:cs="Arial" w:eastAsia="Arial" w:hAnsi="Arial"/>
            <w:color w:val="0000ee"/>
            <w:sz w:val="24"/>
            <w:szCs w:val="24"/>
            <w:u w:val="single"/>
            <w:rtl w:val="0"/>
          </w:rPr>
          <w:t xml:space="preserve">https://arxiv.org/html/2310.03010v2</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Manifold-based approach for neural network robustness analysis - PMC, accessed April 9, 2026, </w:t>
      </w:r>
      <w:hyperlink r:id="rId35">
        <w:r w:rsidDel="00000000" w:rsidR="00000000" w:rsidRPr="00000000">
          <w:rPr>
            <w:rFonts w:ascii="Arial" w:cs="Arial" w:eastAsia="Arial" w:hAnsi="Arial"/>
            <w:color w:val="0000ee"/>
            <w:sz w:val="24"/>
            <w:szCs w:val="24"/>
            <w:u w:val="single"/>
            <w:rtl w:val="0"/>
          </w:rPr>
          <w:t xml:space="preserve">https://pmc.ncbi.nlm.nih.gov/articles/PMC11344765/</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Principal Components for Neural Network Initialization - arXiv, accessed April 9, 2026, </w:t>
      </w:r>
      <w:hyperlink r:id="rId36">
        <w:r w:rsidDel="00000000" w:rsidR="00000000" w:rsidRPr="00000000">
          <w:rPr>
            <w:rFonts w:ascii="Arial" w:cs="Arial" w:eastAsia="Arial" w:hAnsi="Arial"/>
            <w:color w:val="0000ee"/>
            <w:sz w:val="24"/>
            <w:szCs w:val="24"/>
            <w:u w:val="single"/>
            <w:rtl w:val="0"/>
          </w:rPr>
          <w:t xml:space="preserve">https://arxiv.org/html/2501.19114v1</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Generalized Factor Neural Network Model for High-dimensional Regression - arXiv, accessed April 9, 2026, </w:t>
      </w:r>
      <w:hyperlink r:id="rId37">
        <w:r w:rsidDel="00000000" w:rsidR="00000000" w:rsidRPr="00000000">
          <w:rPr>
            <w:rFonts w:ascii="Arial" w:cs="Arial" w:eastAsia="Arial" w:hAnsi="Arial"/>
            <w:color w:val="0000ee"/>
            <w:sz w:val="24"/>
            <w:szCs w:val="24"/>
            <w:u w:val="single"/>
            <w:rtl w:val="0"/>
          </w:rPr>
          <w:t xml:space="preserve">https://arxiv.org/html/2502.11310v1</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Differentiable SVD Layer for Neural Networks - Emergent Mind, accessed April 9, 2026, </w:t>
      </w:r>
      <w:hyperlink r:id="rId38">
        <w:r w:rsidDel="00000000" w:rsidR="00000000" w:rsidRPr="00000000">
          <w:rPr>
            <w:rFonts w:ascii="Arial" w:cs="Arial" w:eastAsia="Arial" w:hAnsi="Arial"/>
            <w:color w:val="0000ee"/>
            <w:sz w:val="24"/>
            <w:szCs w:val="24"/>
            <w:u w:val="single"/>
            <w:rtl w:val="0"/>
          </w:rPr>
          <w:t xml:space="preserve">https://www.emergentmind.com/topics/differentiable-singular-value-decomposition-svd-layer</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PCA + Neural Networks - CMU School of Computer Science, accessed April 9, 2026, </w:t>
      </w:r>
      <w:hyperlink r:id="rId39">
        <w:r w:rsidDel="00000000" w:rsidR="00000000" w:rsidRPr="00000000">
          <w:rPr>
            <w:rFonts w:ascii="Arial" w:cs="Arial" w:eastAsia="Arial" w:hAnsi="Arial"/>
            <w:color w:val="0000ee"/>
            <w:sz w:val="24"/>
            <w:szCs w:val="24"/>
            <w:u w:val="single"/>
            <w:rtl w:val="0"/>
          </w:rPr>
          <w:t xml:space="preserve">https://www.cs.cmu.edu/~mgormley/courses/10601-s17/slides/lecture18-pca.pdf</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Generalized Factor Neural Network Model for High-dimensional Regression, accessed April 9, 2026, </w:t>
      </w:r>
      <w:hyperlink r:id="rId40">
        <w:r w:rsidDel="00000000" w:rsidR="00000000" w:rsidRPr="00000000">
          <w:rPr>
            <w:rFonts w:ascii="Arial" w:cs="Arial" w:eastAsia="Arial" w:hAnsi="Arial"/>
            <w:color w:val="0000ee"/>
            <w:sz w:val="24"/>
            <w:szCs w:val="24"/>
            <w:u w:val="single"/>
            <w:rtl w:val="0"/>
          </w:rPr>
          <w:t xml:space="preserve">https://www.researchgate.net/publication/389090414_Generalized_Factor_Neural_Network_Model_for_High-dimensional_Regression</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[Papierüberprüfung] Transfer Learning Under High-Dimensional Network Convolutional Regression Model - Moonlight, accessed April 9, 2026, </w:t>
      </w:r>
      <w:hyperlink r:id="rId41">
        <w:r w:rsidDel="00000000" w:rsidR="00000000" w:rsidRPr="00000000">
          <w:rPr>
            <w:rFonts w:ascii="Arial" w:cs="Arial" w:eastAsia="Arial" w:hAnsi="Arial"/>
            <w:color w:val="0000ee"/>
            <w:sz w:val="24"/>
            <w:szCs w:val="24"/>
            <w:u w:val="single"/>
            <w:rtl w:val="0"/>
          </w:rPr>
          <w:t xml:space="preserve">https://www.themoonlight.io/de/review/transfer-learning-under-high-dimensional-network-convolutional-regression-model</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Dobi-SVD: Differentiable SVD for LLM Compression and Some New Perspectives - arXiv, accessed April 9, 2026, </w:t>
      </w:r>
      <w:hyperlink r:id="rId42">
        <w:r w:rsidDel="00000000" w:rsidR="00000000" w:rsidRPr="00000000">
          <w:rPr>
            <w:rFonts w:ascii="Arial" w:cs="Arial" w:eastAsia="Arial" w:hAnsi="Arial"/>
            <w:color w:val="0000ee"/>
            <w:sz w:val="24"/>
            <w:szCs w:val="24"/>
            <w:u w:val="single"/>
            <w:rtl w:val="0"/>
          </w:rPr>
          <w:t xml:space="preserve">https://arxiv.org/html/2502.02723v1</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Robust Differentiable SVD - Infoscience, accessed April 9, 2026, </w:t>
      </w:r>
      <w:hyperlink r:id="rId43">
        <w:r w:rsidDel="00000000" w:rsidR="00000000" w:rsidRPr="00000000">
          <w:rPr>
            <w:rFonts w:ascii="Arial" w:cs="Arial" w:eastAsia="Arial" w:hAnsi="Arial"/>
            <w:color w:val="0000ee"/>
            <w:sz w:val="24"/>
            <w:szCs w:val="24"/>
            <w:u w:val="single"/>
            <w:rtl w:val="0"/>
          </w:rPr>
          <w:t xml:space="preserve">https://infoscience.epfl.ch/bitstreams/9c61c09e-8251-47f5-af10-52651850c546/download</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AceVFI: A Comprehensive Survey of Advances in Video Frame Interpolation - arXiv, accessed April 9, 2026, </w:t>
      </w:r>
      <w:hyperlink r:id="rId44">
        <w:r w:rsidDel="00000000" w:rsidR="00000000" w:rsidRPr="00000000">
          <w:rPr>
            <w:rFonts w:ascii="Arial" w:cs="Arial" w:eastAsia="Arial" w:hAnsi="Arial"/>
            <w:color w:val="0000ee"/>
            <w:sz w:val="24"/>
            <w:szCs w:val="24"/>
            <w:u w:val="single"/>
            <w:rtl w:val="0"/>
          </w:rPr>
          <w:t xml:space="preserve">https://arxiv.org/html/2506.01061v3</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Dobi-SVD: Differentiable SVD for LLM Compression and Some New Perspectives, accessed April 9, 2026, </w:t>
      </w:r>
      <w:hyperlink r:id="rId45">
        <w:r w:rsidDel="00000000" w:rsidR="00000000" w:rsidRPr="00000000">
          <w:rPr>
            <w:rFonts w:ascii="Arial" w:cs="Arial" w:eastAsia="Arial" w:hAnsi="Arial"/>
            <w:color w:val="0000ee"/>
            <w:sz w:val="24"/>
            <w:szCs w:val="24"/>
            <w:u w:val="single"/>
            <w:rtl w:val="0"/>
          </w:rPr>
          <w:t xml:space="preserve">https://openreview.net/forum?id=kws76i5XB8</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Differentiable SVD based on Moore-Penrose Pseudoinverse for Inverse Imaging Problems, accessed April 9, 2026, </w:t>
      </w:r>
      <w:hyperlink r:id="rId46">
        <w:r w:rsidDel="00000000" w:rsidR="00000000" w:rsidRPr="00000000">
          <w:rPr>
            <w:rFonts w:ascii="Arial" w:cs="Arial" w:eastAsia="Arial" w:hAnsi="Arial"/>
            <w:color w:val="0000ee"/>
            <w:sz w:val="24"/>
            <w:szCs w:val="24"/>
            <w:u w:val="single"/>
            <w:rtl w:val="0"/>
          </w:rPr>
          <w:t xml:space="preserve">https://arxiv.org/html/2411.14141v1</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Advances in neural architecture search - PMC, accessed April 9, 2026, </w:t>
      </w:r>
      <w:hyperlink r:id="rId47">
        <w:r w:rsidDel="00000000" w:rsidR="00000000" w:rsidRPr="00000000">
          <w:rPr>
            <w:rFonts w:ascii="Arial" w:cs="Arial" w:eastAsia="Arial" w:hAnsi="Arial"/>
            <w:color w:val="0000ee"/>
            <w:sz w:val="24"/>
            <w:szCs w:val="24"/>
            <w:u w:val="single"/>
            <w:rtl w:val="0"/>
          </w:rPr>
          <w:t xml:space="preserve">https://pmc.ncbi.nlm.nih.gov/articles/PMC11389615/</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Evolutionary Discovery of Reinforcement Learning Algorithms via Large Language Models, accessed April 9, 2026, </w:t>
      </w:r>
      <w:hyperlink r:id="rId48">
        <w:r w:rsidDel="00000000" w:rsidR="00000000" w:rsidRPr="00000000">
          <w:rPr>
            <w:rFonts w:ascii="Arial" w:cs="Arial" w:eastAsia="Arial" w:hAnsi="Arial"/>
            <w:color w:val="0000ee"/>
            <w:sz w:val="24"/>
            <w:szCs w:val="24"/>
            <w:u w:val="single"/>
            <w:rtl w:val="0"/>
          </w:rPr>
          <w:t xml:space="preserve">https://arxiv.org/html/2603.28416v1</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Modular Grammatical Evolution for the Generation of Artificial Neural Networks - arXiv, accessed April 9, 2026, </w:t>
      </w:r>
      <w:hyperlink r:id="rId49">
        <w:r w:rsidDel="00000000" w:rsidR="00000000" w:rsidRPr="00000000">
          <w:rPr>
            <w:rFonts w:ascii="Arial" w:cs="Arial" w:eastAsia="Arial" w:hAnsi="Arial"/>
            <w:color w:val="0000ee"/>
            <w:sz w:val="24"/>
            <w:szCs w:val="24"/>
            <w:u w:val="single"/>
            <w:rtl w:val="0"/>
          </w:rPr>
          <w:t xml:space="preserve">https://arxiv.org/pdf/2208.02787</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Genetic Algorithms to Select and Create Features for Pattern Classification - DTIC, accessed April 9, 2026, </w:t>
      </w:r>
      <w:hyperlink r:id="rId50">
        <w:r w:rsidDel="00000000" w:rsidR="00000000" w:rsidRPr="00000000">
          <w:rPr>
            <w:rFonts w:ascii="Arial" w:cs="Arial" w:eastAsia="Arial" w:hAnsi="Arial"/>
            <w:color w:val="0000ee"/>
            <w:sz w:val="24"/>
            <w:szCs w:val="24"/>
            <w:u w:val="single"/>
            <w:rtl w:val="0"/>
          </w:rPr>
          <w:t xml:space="preserve">https://apps.dtic.mil/sti/tr/pdf/ADA235165.pdf</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Modularizing while Training: A New Paradigm for Modularizing DNN Models - Xiang Gao, accessed April 9, 2026, </w:t>
      </w:r>
      <w:hyperlink r:id="rId51">
        <w:r w:rsidDel="00000000" w:rsidR="00000000" w:rsidRPr="00000000">
          <w:rPr>
            <w:rFonts w:ascii="Arial" w:cs="Arial" w:eastAsia="Arial" w:hAnsi="Arial"/>
            <w:color w:val="0000ee"/>
            <w:sz w:val="24"/>
            <w:szCs w:val="24"/>
            <w:u w:val="single"/>
            <w:rtl w:val="0"/>
          </w:rPr>
          <w:t xml:space="preserve">https://gaoxiang9430.github.io/papers/icse24a.pdf</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Efficiently Forgetting What You Have Learned in Graph Representation Learning via Projection, accessed April 9, 2026, </w:t>
      </w:r>
      <w:hyperlink r:id="rId52">
        <w:r w:rsidDel="00000000" w:rsidR="00000000" w:rsidRPr="00000000">
          <w:rPr>
            <w:rFonts w:ascii="Arial" w:cs="Arial" w:eastAsia="Arial" w:hAnsi="Arial"/>
            <w:color w:val="0000ee"/>
            <w:sz w:val="24"/>
            <w:szCs w:val="24"/>
            <w:u w:val="single"/>
            <w:rtl w:val="0"/>
          </w:rPr>
          <w:t xml:space="preserve">https://proceedings.mlr.press/v206/cong23a/cong23a.pdf</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Chapter 4 - Graph Neural Networks for Node Classification, accessed April 9, 2026, </w:t>
      </w:r>
      <w:hyperlink r:id="rId53">
        <w:r w:rsidDel="00000000" w:rsidR="00000000" w:rsidRPr="00000000">
          <w:rPr>
            <w:rFonts w:ascii="Arial" w:cs="Arial" w:eastAsia="Arial" w:hAnsi="Arial"/>
            <w:color w:val="0000ee"/>
            <w:sz w:val="24"/>
            <w:szCs w:val="24"/>
            <w:u w:val="single"/>
            <w:rtl w:val="0"/>
          </w:rPr>
          <w:t xml:space="preserve">https://graph-neural-networks.github.io/static/file/chapter4.pdf</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Controlling Redundancy in Deep Neural Networks: From Neural Balancing to Memorization in Large Language Models - eScholarship.org, accessed April 9, 2026, </w:t>
      </w:r>
      <w:hyperlink r:id="rId54">
        <w:r w:rsidDel="00000000" w:rsidR="00000000" w:rsidRPr="00000000">
          <w:rPr>
            <w:rFonts w:ascii="Arial" w:cs="Arial" w:eastAsia="Arial" w:hAnsi="Arial"/>
            <w:color w:val="0000ee"/>
            <w:sz w:val="24"/>
            <w:szCs w:val="24"/>
            <w:u w:val="single"/>
            <w:rtl w:val="0"/>
          </w:rPr>
          <w:t xml:space="preserve">https://escholarship.org/content/qt19x9h837/qt19x9h837.pdf</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Predicting memory from the network structure of naturalistic events - PMC, accessed April 9, 2026, </w:t>
      </w:r>
      <w:hyperlink r:id="rId55">
        <w:r w:rsidDel="00000000" w:rsidR="00000000" w:rsidRPr="00000000">
          <w:rPr>
            <w:rFonts w:ascii="Arial" w:cs="Arial" w:eastAsia="Arial" w:hAnsi="Arial"/>
            <w:color w:val="0000ee"/>
            <w:sz w:val="24"/>
            <w:szCs w:val="24"/>
            <w:u w:val="single"/>
            <w:rtl w:val="0"/>
          </w:rPr>
          <w:t xml:space="preserve">https://pmc.ncbi.nlm.nih.gov/articles/PMC9307577/</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 found that connection structure matters more than explicit memory for pattern retention - implications for memory architectures? : r/LLM - Reddit, accessed April 9, 2026, </w:t>
      </w:r>
      <w:hyperlink r:id="rId56">
        <w:r w:rsidDel="00000000" w:rsidR="00000000" w:rsidRPr="00000000">
          <w:rPr>
            <w:rFonts w:ascii="Arial" w:cs="Arial" w:eastAsia="Arial" w:hAnsi="Arial"/>
            <w:color w:val="0000ee"/>
            <w:sz w:val="24"/>
            <w:szCs w:val="24"/>
            <w:u w:val="single"/>
            <w:rtl w:val="0"/>
          </w:rPr>
          <w:t xml:space="preserve">https://www.reddit.com/r/LLM/comments/1s6hr54/we_found_that_connection_structure_matters_more/</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Modular inhibitory coding in binary networks - bioRxiv, accessed April 9, 2026, </w:t>
      </w:r>
      <w:hyperlink r:id="rId57">
        <w:r w:rsidDel="00000000" w:rsidR="00000000" w:rsidRPr="00000000">
          <w:rPr>
            <w:rFonts w:ascii="Arial" w:cs="Arial" w:eastAsia="Arial" w:hAnsi="Arial"/>
            <w:color w:val="0000ee"/>
            <w:sz w:val="24"/>
            <w:szCs w:val="24"/>
            <w:u w:val="single"/>
            <w:rtl w:val="0"/>
          </w:rPr>
          <w:t xml:space="preserve">https://www.biorxiv.org/content/10.1101/2025.09.22.677833.full</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LLMs Learn to Reason: A Complex Network Perspective - arXiv, accessed April 9, 2026, </w:t>
      </w:r>
      <w:hyperlink r:id="rId58">
        <w:r w:rsidDel="00000000" w:rsidR="00000000" w:rsidRPr="00000000">
          <w:rPr>
            <w:rFonts w:ascii="Arial" w:cs="Arial" w:eastAsia="Arial" w:hAnsi="Arial"/>
            <w:color w:val="0000ee"/>
            <w:sz w:val="24"/>
            <w:szCs w:val="24"/>
            <w:u w:val="single"/>
            <w:rtl w:val="0"/>
          </w:rPr>
          <w:t xml:space="preserve">https://arxiv.org/html/2509.23629v2</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LLMs Learn to Reason: A Complex Network Perspective - arXiv, accessed April 9, 2026, </w:t>
      </w:r>
      <w:hyperlink r:id="rId59">
        <w:r w:rsidDel="00000000" w:rsidR="00000000" w:rsidRPr="00000000">
          <w:rPr>
            <w:rFonts w:ascii="Arial" w:cs="Arial" w:eastAsia="Arial" w:hAnsi="Arial"/>
            <w:color w:val="0000ee"/>
            <w:sz w:val="24"/>
            <w:szCs w:val="24"/>
            <w:u w:val="single"/>
            <w:rtl w:val="0"/>
          </w:rPr>
          <w:t xml:space="preserve">https://arxiv.org/html/2509.23629v1</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Modular Brain Networks - PMC - NIH, accessed April 9, 2026, </w:t>
      </w:r>
      <w:hyperlink r:id="rId60">
        <w:r w:rsidDel="00000000" w:rsidR="00000000" w:rsidRPr="00000000">
          <w:rPr>
            <w:rFonts w:ascii="Arial" w:cs="Arial" w:eastAsia="Arial" w:hAnsi="Arial"/>
            <w:color w:val="0000ee"/>
            <w:sz w:val="24"/>
            <w:szCs w:val="24"/>
            <w:u w:val="single"/>
            <w:rtl w:val="0"/>
          </w:rPr>
          <w:t xml:space="preserve">https://pmc.ncbi.nlm.nih.gov/articles/PMC4782188/</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Biologically Inspired Modular Neural Networks - VTechWorks, accessed April 9, 2026, </w:t>
      </w:r>
      <w:hyperlink r:id="rId61">
        <w:r w:rsidDel="00000000" w:rsidR="00000000" w:rsidRPr="00000000">
          <w:rPr>
            <w:rFonts w:ascii="Arial" w:cs="Arial" w:eastAsia="Arial" w:hAnsi="Arial"/>
            <w:color w:val="0000ee"/>
            <w:sz w:val="24"/>
            <w:szCs w:val="24"/>
            <w:u w:val="single"/>
            <w:rtl w:val="0"/>
          </w:rPr>
          <w:t xml:space="preserve">https://vtechworks.lib.vt.edu/bitstreams/c6cd9bfa-d273-4fce-ae7a-7061d177e290/download</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Neural Modularity Helps Organisms Evolve to Learn New Skills without Forgetting Old Skills, accessed April 9, 2026, </w:t>
      </w:r>
      <w:hyperlink r:id="rId62">
        <w:r w:rsidDel="00000000" w:rsidR="00000000" w:rsidRPr="00000000">
          <w:rPr>
            <w:rFonts w:ascii="Arial" w:cs="Arial" w:eastAsia="Arial" w:hAnsi="Arial"/>
            <w:color w:val="0000ee"/>
            <w:sz w:val="24"/>
            <w:szCs w:val="24"/>
            <w:u w:val="single"/>
            <w:rtl w:val="0"/>
          </w:rPr>
          <w:t xml:space="preserve">https://pmc.ncbi.nlm.nih.gov/articles/PMC4383335/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89090414_Generalized_Factor_Neural_Network_Model_for_High-dimensional_Regression" TargetMode="External"/><Relationship Id="rId42" Type="http://schemas.openxmlformats.org/officeDocument/2006/relationships/hyperlink" Target="https://arxiv.org/html/2502.02723v1" TargetMode="External"/><Relationship Id="rId41" Type="http://schemas.openxmlformats.org/officeDocument/2006/relationships/hyperlink" Target="https://www.themoonlight.io/de/review/transfer-learning-under-high-dimensional-network-convolutional-regression-model" TargetMode="External"/><Relationship Id="rId44" Type="http://schemas.openxmlformats.org/officeDocument/2006/relationships/hyperlink" Target="https://arxiv.org/html/2506.01061v3" TargetMode="External"/><Relationship Id="rId43" Type="http://schemas.openxmlformats.org/officeDocument/2006/relationships/hyperlink" Target="https://infoscience.epfl.ch/bitstreams/9c61c09e-8251-47f5-af10-52651850c546/download" TargetMode="External"/><Relationship Id="rId46" Type="http://schemas.openxmlformats.org/officeDocument/2006/relationships/hyperlink" Target="https://arxiv.org/html/2411.14141v1" TargetMode="External"/><Relationship Id="rId45" Type="http://schemas.openxmlformats.org/officeDocument/2006/relationships/hyperlink" Target="https://openreview.net/forum?id=kws76i5XB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mbonsign/two-stage-training-discovering-untapped-information-in-neural-representations-e821d0f9db34" TargetMode="External"/><Relationship Id="rId48" Type="http://schemas.openxmlformats.org/officeDocument/2006/relationships/hyperlink" Target="https://arxiv.org/html/2603.28416v1" TargetMode="External"/><Relationship Id="rId47" Type="http://schemas.openxmlformats.org/officeDocument/2006/relationships/hyperlink" Target="https://pmc.ncbi.nlm.nih.gov/articles/PMC11389615/" TargetMode="External"/><Relationship Id="rId49" Type="http://schemas.openxmlformats.org/officeDocument/2006/relationships/hyperlink" Target="https://arxiv.org/pdf/2208.02787"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v7labs.com/blog/neural-network-architectures-guide" TargetMode="External"/><Relationship Id="rId31" Type="http://schemas.openxmlformats.org/officeDocument/2006/relationships/hyperlink" Target="https://openreview.net/forum?id=8WKOk4U9R4" TargetMode="External"/><Relationship Id="rId30" Type="http://schemas.openxmlformats.org/officeDocument/2006/relationships/hyperlink" Target="https://www.biorxiv.org/content/10.1101/2024.11.11.623065v1.full-text" TargetMode="External"/><Relationship Id="rId33" Type="http://schemas.openxmlformats.org/officeDocument/2006/relationships/hyperlink" Target="https://www.pnas.org/doi/10.1073/pnas.2015509117" TargetMode="External"/><Relationship Id="rId32" Type="http://schemas.openxmlformats.org/officeDocument/2006/relationships/hyperlink" Target="https://arxiv.org/abs/2301.00437" TargetMode="External"/><Relationship Id="rId35" Type="http://schemas.openxmlformats.org/officeDocument/2006/relationships/hyperlink" Target="https://pmc.ncbi.nlm.nih.gov/articles/PMC11344765/" TargetMode="External"/><Relationship Id="rId34" Type="http://schemas.openxmlformats.org/officeDocument/2006/relationships/hyperlink" Target="https://arxiv.org/html/2310.03010v2" TargetMode="External"/><Relationship Id="rId37" Type="http://schemas.openxmlformats.org/officeDocument/2006/relationships/hyperlink" Target="https://arxiv.org/html/2502.11310v1" TargetMode="External"/><Relationship Id="rId36" Type="http://schemas.openxmlformats.org/officeDocument/2006/relationships/hyperlink" Target="https://arxiv.org/html/2501.19114v1" TargetMode="External"/><Relationship Id="rId39" Type="http://schemas.openxmlformats.org/officeDocument/2006/relationships/hyperlink" Target="https://www.cs.cmu.edu/~mgormley/courses/10601-s17/slides/lecture18-pca.pdf" TargetMode="External"/><Relationship Id="rId38" Type="http://schemas.openxmlformats.org/officeDocument/2006/relationships/hyperlink" Target="https://www.emergentmind.com/topics/differentiable-singular-value-decomposition-svd-layer" TargetMode="External"/><Relationship Id="rId62" Type="http://schemas.openxmlformats.org/officeDocument/2006/relationships/hyperlink" Target="https://pmc.ncbi.nlm.nih.gov/articles/PMC4383335/" TargetMode="External"/><Relationship Id="rId61" Type="http://schemas.openxmlformats.org/officeDocument/2006/relationships/hyperlink" Target="https://vtechworks.lib.vt.edu/bitstreams/c6cd9bfa-d273-4fce-ae7a-7061d177e290/download" TargetMode="External"/><Relationship Id="rId20" Type="http://schemas.openxmlformats.org/officeDocument/2006/relationships/hyperlink" Target="https://arxiv.org/html/2508.14255v1" TargetMode="External"/><Relationship Id="rId22" Type="http://schemas.openxmlformats.org/officeDocument/2006/relationships/hyperlink" Target="https://arxiv.org/html/2602.15725v1" TargetMode="External"/><Relationship Id="rId21" Type="http://schemas.openxmlformats.org/officeDocument/2006/relationships/hyperlink" Target="https://arxiv.org/html/2510.07058v1" TargetMode="External"/><Relationship Id="rId24" Type="http://schemas.openxmlformats.org/officeDocument/2006/relationships/hyperlink" Target="https://arxiv.org/html/2508.16687v1" TargetMode="External"/><Relationship Id="rId23" Type="http://schemas.openxmlformats.org/officeDocument/2006/relationships/hyperlink" Target="https://pa.msu.edu/graduate-program/current-graduate-students/JaneKim_Dissertation.pdf" TargetMode="External"/><Relationship Id="rId60" Type="http://schemas.openxmlformats.org/officeDocument/2006/relationships/hyperlink" Target="https://pmc.ncbi.nlm.nih.gov/articles/PMC4782188/" TargetMode="External"/><Relationship Id="rId26" Type="http://schemas.openxmlformats.org/officeDocument/2006/relationships/hyperlink" Target="https://www.emergentmind.com/topics/boolean-operations-on-conceptors" TargetMode="External"/><Relationship Id="rId25" Type="http://schemas.openxmlformats.org/officeDocument/2006/relationships/hyperlink" Target="https://www.researchgate.net/publication/394941796_Native_Logical_and_Hierarchical_Representations_with_Subspace_Embeddings" TargetMode="External"/><Relationship Id="rId28" Type="http://schemas.openxmlformats.org/officeDocument/2006/relationships/hyperlink" Target="https://arxiv.org/html/2603.29001v1" TargetMode="External"/><Relationship Id="rId27" Type="http://schemas.openxmlformats.org/officeDocument/2006/relationships/hyperlink" Target="https://www.intel.com/content/www/us/en/docs/onemkl/cookbook/2021-4/computing-principal-angles-between-two-subspaces.html" TargetMode="External"/><Relationship Id="rId29" Type="http://schemas.openxmlformats.org/officeDocument/2006/relationships/hyperlink" Target="https://neurips.cc/virtual/2025/136823" TargetMode="External"/><Relationship Id="rId51" Type="http://schemas.openxmlformats.org/officeDocument/2006/relationships/hyperlink" Target="https://gaoxiang9430.github.io/papers/icse24a.pdf" TargetMode="External"/><Relationship Id="rId50" Type="http://schemas.openxmlformats.org/officeDocument/2006/relationships/hyperlink" Target="https://apps.dtic.mil/sti/tr/pdf/ADA235165.pdf" TargetMode="External"/><Relationship Id="rId53" Type="http://schemas.openxmlformats.org/officeDocument/2006/relationships/hyperlink" Target="https://graph-neural-networks.github.io/static/file/chapter4.pdf" TargetMode="External"/><Relationship Id="rId52" Type="http://schemas.openxmlformats.org/officeDocument/2006/relationships/hyperlink" Target="https://proceedings.mlr.press/v206/cong23a/cong23a.pdf" TargetMode="External"/><Relationship Id="rId11" Type="http://schemas.openxmlformats.org/officeDocument/2006/relationships/hyperlink" Target="https://arxiv.org/abs/1701.08734" TargetMode="External"/><Relationship Id="rId55" Type="http://schemas.openxmlformats.org/officeDocument/2006/relationships/hyperlink" Target="https://pmc.ncbi.nlm.nih.gov/articles/PMC9307577/" TargetMode="External"/><Relationship Id="rId10" Type="http://schemas.openxmlformats.org/officeDocument/2006/relationships/hyperlink" Target="https://arxiv.org/html/2302.11529v2" TargetMode="External"/><Relationship Id="rId54" Type="http://schemas.openxmlformats.org/officeDocument/2006/relationships/hyperlink" Target="https://escholarship.org/content/qt19x9h837/qt19x9h837.pdf" TargetMode="External"/><Relationship Id="rId13" Type="http://schemas.openxmlformats.org/officeDocument/2006/relationships/hyperlink" Target="https://www.gatsby.ucl.ac.uk/~ucgtcbl/papers/FerBanBluZwoHaRusPriWie2017a.pdf" TargetMode="External"/><Relationship Id="rId57" Type="http://schemas.openxmlformats.org/officeDocument/2006/relationships/hyperlink" Target="https://www.biorxiv.org/content/10.1101/2025.09.22.677833.full" TargetMode="External"/><Relationship Id="rId12" Type="http://schemas.openxmlformats.org/officeDocument/2006/relationships/hyperlink" Target="https://medium.com/intuitionmachine/pathnet-a-modular-deep-learning-architecture-for-agi-5302fcf53273" TargetMode="External"/><Relationship Id="rId56" Type="http://schemas.openxmlformats.org/officeDocument/2006/relationships/hyperlink" Target="https://www.reddit.com/r/LLM/comments/1s6hr54/we_found_that_connection_structure_matters_more/" TargetMode="External"/><Relationship Id="rId15" Type="http://schemas.openxmlformats.org/officeDocument/2006/relationships/hyperlink" Target="https://openreview.net/forum?id=hFS7XWGqXi" TargetMode="External"/><Relationship Id="rId59" Type="http://schemas.openxmlformats.org/officeDocument/2006/relationships/hyperlink" Target="https://arxiv.org/html/2509.23629v1" TargetMode="External"/><Relationship Id="rId14" Type="http://schemas.openxmlformats.org/officeDocument/2006/relationships/hyperlink" Target="https://ruotianluo.github.io/2017/04/05/pathnet-ewc/" TargetMode="External"/><Relationship Id="rId58" Type="http://schemas.openxmlformats.org/officeDocument/2006/relationships/hyperlink" Target="https://arxiv.org/html/2509.23629v2" TargetMode="External"/><Relationship Id="rId17" Type="http://schemas.openxmlformats.org/officeDocument/2006/relationships/hyperlink" Target="https://www.researchgate.net/publication/380906613_Causal_Concept_Embedding_Models_Beyond_Causal_Opacity_in_Deep_Learning" TargetMode="External"/><Relationship Id="rId16" Type="http://schemas.openxmlformats.org/officeDocument/2006/relationships/hyperlink" Target="https://www.researchgate.net/publication/389648547_Causally_Reliable_Concept_Bottleneck_Models" TargetMode="External"/><Relationship Id="rId19" Type="http://schemas.openxmlformats.org/officeDocument/2006/relationships/hyperlink" Target="https://mitibmwatsonailab.mit.edu/research/blog/dag-gnn-dag-structure-learning-with-graph-neural-networks/" TargetMode="External"/><Relationship Id="rId18" Type="http://schemas.openxmlformats.org/officeDocument/2006/relationships/hyperlink" Target="https://arxiv.org/pdf/2506.211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