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000000"/>
          <w:sz w:val="32"/>
          <w:szCs w:val="32"/>
        </w:rPr>
        <w:t xml:space="preserve">An Agentic AI and IoT-Based Intelligent Soil Monitoring and Precision Management System for Mango Orchards</w:t>
      </w:r>
    </w:p>
    <w:p>
      <w:pPr>
        <w:pStyle w:val="Heading1"/>
        <w:spacing w:after="140" w:before="320"/>
      </w:pPr>
      <w:r>
        <w:rPr>
          <w:rFonts w:ascii="Times New Roman" w:cs="Times New Roman" w:eastAsia="Times New Roman" w:hAnsi="Times New Roman"/>
          <w:b/>
          <w:bCs/>
          <w:color w:val="000000"/>
          <w:sz w:val="28"/>
          <w:szCs w:val="28"/>
        </w:rPr>
        <w:t xml:space="preserve">1. Introduction</w:t>
      </w:r>
    </w:p>
    <w:p>
      <w:pPr>
        <w:spacing w:after="140" w:line="312"/>
        <w:jc w:val="both"/>
      </w:pPr>
      <w:r>
        <w:rPr>
          <w:rFonts w:ascii="Times New Roman" w:cs="Times New Roman" w:eastAsia="Times New Roman" w:hAnsi="Times New Roman"/>
          <w:color w:val="000000"/>
          <w:sz w:val="24"/>
          <w:szCs w:val="24"/>
        </w:rPr>
        <w:t xml:space="preserve">Agriculture still underpins food security in most countries. It provides rural employment, and fruit sold to foreign buyers brings in income from abroad. Among fruit trees, mango is especially valuable, because demand at home is strong and good fruit sells well in export markets.</w:t>
      </w:r>
    </w:p>
    <w:p>
      <w:pPr>
        <w:spacing w:after="140" w:line="312"/>
        <w:jc w:val="both"/>
      </w:pPr>
      <w:r>
        <w:rPr>
          <w:rFonts w:ascii="Times New Roman" w:cs="Times New Roman" w:eastAsia="Times New Roman" w:hAnsi="Times New Roman"/>
          <w:color w:val="000000"/>
          <w:sz w:val="24"/>
          <w:szCs w:val="24"/>
        </w:rPr>
        <w:t xml:space="preserve">A mango tree reacts to its environment for much of the year. How much water the soil holds, how warm the air is and how humid it is under the canopy all affect when flowering starts, how well fruit sets, how quickly it grows, and how exposed the orchard is to pests and disease. Water needs the most care, since extra irrigation can do harm. Growers usually keep water back before flowering, supply enough from flowering until the fruit is nearly ripe, and then reduce it again shortly before the harvest. Managing an orchard well therefore means knowing the current soil wetness and also the wetness the tree needs at that moment in the season.</w:t>
      </w:r>
    </w:p>
    <w:p>
      <w:pPr>
        <w:spacing w:after="140" w:line="312"/>
        <w:jc w:val="both"/>
      </w:pPr>
      <w:r>
        <w:rPr>
          <w:rFonts w:ascii="Times New Roman" w:cs="Times New Roman" w:eastAsia="Times New Roman" w:hAnsi="Times New Roman"/>
          <w:color w:val="000000"/>
          <w:sz w:val="24"/>
          <w:szCs w:val="24"/>
        </w:rPr>
        <w:t xml:space="preserve">The traditional method is to walk the rows, feel the soil and irrigate from habit or by the calendar. It is cheap to begin with, but it consumes labour, it cannot run through the night, and the grower's observations are seldom written down in a way that helps future decisions. With larger orchards and a shrinking farm workforce, it becomes harder to continue.</w:t>
      </w:r>
    </w:p>
    <w:p>
      <w:pPr>
        <w:spacing w:after="140" w:line="312"/>
        <w:jc w:val="both"/>
      </w:pPr>
      <w:r>
        <w:rPr>
          <w:rFonts w:ascii="Times New Roman" w:cs="Times New Roman" w:eastAsia="Times New Roman" w:hAnsi="Times New Roman"/>
          <w:color w:val="000000"/>
          <w:sz w:val="24"/>
          <w:szCs w:val="24"/>
        </w:rPr>
        <w:t xml:space="preserve">Low-cost sensors and wireless links change this picture. A wireless sensor network sets battery-powered nodes across the orchard, each combining a soil-moisture probe with an air temperature and humidity sensor, and forwards the readings through a gateway to the cloud. The grower can view the orchard from a phone. Many systems nevertheless stop at displaying readings or at applying a single threshold, so they ignore the growth stage, miss coming rain and cannot separate a dry field from a broken probe.</w:t>
      </w:r>
    </w:p>
    <w:p>
      <w:pPr>
        <w:spacing w:after="140" w:line="312"/>
        <w:jc w:val="both"/>
      </w:pPr>
      <w:r>
        <w:rPr>
          <w:rFonts w:ascii="Times New Roman" w:cs="Times New Roman" w:eastAsia="Times New Roman" w:hAnsi="Times New Roman"/>
          <w:color w:val="000000"/>
          <w:sz w:val="24"/>
          <w:szCs w:val="24"/>
        </w:rPr>
        <w:t xml:space="preserve">Artificial intelligence can help fill that gap. In reinforcement learning, a controller improves through trial, reward and adjustment, which fits irrigation naturally. A Deep Q-Network (DQN) uses a neural network to estimate how good every possible action is in the current state. An agentic system goes further: it observes, decides, acts through tools and remembers what happened. For an orchard, that means reading sensors, weighing growth stage and weather, proposing an amount of water, checking it against safety rules, operating the valve and explaining the result to the farmer in simple language. As a learned policy should not control a valve without limits, a rule-based safety layer stands between the learner and the equipment.</w:t>
      </w:r>
    </w:p>
    <w:p>
      <w:pPr>
        <w:spacing w:after="140" w:line="312"/>
        <w:jc w:val="both"/>
      </w:pPr>
      <w:r>
        <w:rPr>
          <w:rFonts w:ascii="Times New Roman" w:cs="Times New Roman" w:eastAsia="Times New Roman" w:hAnsi="Times New Roman"/>
          <w:color w:val="000000"/>
          <w:sz w:val="24"/>
          <w:szCs w:val="24"/>
        </w:rPr>
        <w:t xml:space="preserve">Earlier work has combined sensor networks, IoT and machine learning in agriculture, but typically in one of three ways: collecting and forwarding data only, training a controller in simulation without a route to real hardware, or building a working pipeline that neither explains itself nor guards against sensor faults. Very few encode the stage-dependent water needs of mango. A complete system that unites field sensing, a decision-making agent and a farmer-friendly interface is therefore still missing.</w:t>
      </w:r>
    </w:p>
    <w:p>
      <w:pPr>
        <w:spacing w:after="140" w:line="312"/>
        <w:jc w:val="both"/>
      </w:pPr>
      <w:r>
        <w:rPr>
          <w:rFonts w:ascii="Times New Roman" w:cs="Times New Roman" w:eastAsia="Times New Roman" w:hAnsi="Times New Roman"/>
          <w:color w:val="000000"/>
          <w:sz w:val="24"/>
          <w:szCs w:val="24"/>
        </w:rPr>
        <w:t xml:space="preserve">This study proposes that system. ESP32 nodes measure soil moisture, air temperature and humidity and send them over MQTT to a FastAPI service. In the service, an agent combines a DQN planner trained on a mango-specific soil-water model, a deterministic safety guard and an optional language-model advisor that writes the explanation. The farmer watches a web dashboard, can control the valve by hand, and receives warnings about dry soil, low batteries, questionable sensors and weather that favours disease.</w:t>
      </w:r>
    </w:p>
    <w:p>
      <w:pPr>
        <w:spacing w:after="140" w:line="312"/>
        <w:jc w:val="both"/>
      </w:pPr>
      <w:r>
        <w:rPr>
          <w:rFonts w:ascii="Times New Roman" w:cs="Times New Roman" w:eastAsia="Times New Roman" w:hAnsi="Times New Roman"/>
          <w:b/>
          <w:bCs/>
          <w:color w:val="000000"/>
          <w:sz w:val="24"/>
          <w:szCs w:val="24"/>
        </w:rPr>
        <w:t xml:space="preserve">The contributions of this study are:</w:t>
      </w:r>
    </w:p>
    <w:p>
      <w:pPr>
        <w:pStyle w:val="ListParagraph"/>
        <w:numPr>
          <w:ilvl w:val="0"/>
          <w:numId w:val="2"/>
        </w:numPr>
        <w:spacing w:after="110" w:line="306"/>
        <w:jc w:val="both"/>
      </w:pPr>
      <w:r>
        <w:rPr>
          <w:rFonts w:ascii="Times New Roman" w:cs="Times New Roman" w:eastAsia="Times New Roman" w:hAnsi="Times New Roman"/>
          <w:color w:val="000000"/>
          <w:sz w:val="24"/>
          <w:szCs w:val="24"/>
        </w:rPr>
        <w:t xml:space="preserve">A full pipeline from field node to dashboard that senses the orchard, moves data over MQTT or HTTP, stores it and returns valve commands.</w:t>
      </w:r>
    </w:p>
    <w:p>
      <w:pPr>
        <w:pStyle w:val="ListParagraph"/>
        <w:numPr>
          <w:ilvl w:val="0"/>
          <w:numId w:val="2"/>
        </w:numPr>
        <w:spacing w:after="110" w:line="306"/>
        <w:jc w:val="both"/>
      </w:pPr>
      <w:r>
        <w:rPr>
          <w:rFonts w:ascii="Times New Roman" w:cs="Times New Roman" w:eastAsia="Times New Roman" w:hAnsi="Times New Roman"/>
          <w:color w:val="000000"/>
          <w:sz w:val="24"/>
          <w:szCs w:val="24"/>
        </w:rPr>
        <w:t xml:space="preserve">An agent that pairs a DQN irrigation planner with a safety guard, so each learned proposal is checked against rain, soil state, growth stage, water budget and sensor health before the valve moves.</w:t>
      </w:r>
    </w:p>
    <w:p>
      <w:pPr>
        <w:pStyle w:val="ListParagraph"/>
        <w:numPr>
          <w:ilvl w:val="0"/>
          <w:numId w:val="2"/>
        </w:numPr>
        <w:spacing w:after="110" w:line="306"/>
        <w:jc w:val="both"/>
      </w:pPr>
      <w:r>
        <w:rPr>
          <w:rFonts w:ascii="Times New Roman" w:cs="Times New Roman" w:eastAsia="Times New Roman" w:hAnsi="Times New Roman"/>
          <w:color w:val="000000"/>
          <w:sz w:val="24"/>
          <w:szCs w:val="24"/>
        </w:rPr>
        <w:t xml:space="preserve">A growth-stage-aware soil-water simulator for mango that is used to train the planner and to compare policies over many synthetic weather years.</w:t>
      </w:r>
    </w:p>
    <w:p>
      <w:pPr>
        <w:pStyle w:val="ListParagraph"/>
        <w:numPr>
          <w:ilvl w:val="0"/>
          <w:numId w:val="2"/>
        </w:numPr>
        <w:spacing w:after="110" w:line="306"/>
        <w:jc w:val="both"/>
      </w:pPr>
      <w:r>
        <w:rPr>
          <w:rFonts w:ascii="Times New Roman" w:cs="Times New Roman" w:eastAsia="Times New Roman" w:hAnsi="Times New Roman"/>
          <w:color w:val="000000"/>
          <w:sz w:val="24"/>
          <w:szCs w:val="24"/>
        </w:rPr>
        <w:t xml:space="preserve">A comparison with no irrigation, a fixed calendar schedule and a standard threshold rule, judged on time in the target band, water use, drainage loss and days of stress, plus a plan for validating the results in a real orchard.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abstractNum w:abstractNumId="3" w15:restartNumberingAfterBreak="0">
    <w:multiLevelType w:val="hybridMultilevel"/>
    <w:lvl w:ilvl="0" w15:tentative="1">
      <w:start w:val="1"/>
      <w:numFmt w:val="decimal"/>
      <w:lvlText w:val="%1."/>
      <w:lvlJc w:val="left"/>
      <w:pPr>
        <w:ind w:left="720" w:hanging="360"/>
      </w:pPr>
      <w:rPr>
        <w:color w:val="000000"/>
      </w:rPr>
    </w:lvl>
  </w:abstractNum>
  <w:abstractNum w:abstractNumId="4" w15:restartNumberingAfterBreak="0">
    <w:multiLevelType w:val="hybridMultilevel"/>
    <w:lvl w:ilvl="0" w15:tentative="1">
      <w:start w:val="1"/>
      <w:numFmt w:val="decimal"/>
      <w:lvlText w:val="%1."/>
      <w:lvlJc w:val="left"/>
      <w:pPr>
        <w:ind w:left="720" w:hanging="360"/>
      </w:pPr>
      <w:rPr>
        <w:color w:val="000000"/>
      </w:rPr>
    </w:lvl>
  </w:abstractNum>
  <w:abstractNum w:abstractNumId="5" w15:restartNumberingAfterBreak="0">
    <w:multiLevelType w:val="hybridMultilevel"/>
    <w:lvl w:ilvl="0" w15:tentative="1">
      <w:start w:val="1"/>
      <w:numFmt w:val="decimal"/>
      <w:lvlText w:val="%1."/>
      <w:lvlJc w:val="left"/>
      <w:pPr>
        <w:ind w:left="720" w:hanging="360"/>
      </w:pPr>
      <w:rPr>
        <w:color w:val="000000"/>
      </w:rPr>
    </w:lvl>
  </w:abstractNum>
  <w:abstractNum w:abstractNumId="6" w15:restartNumberingAfterBreak="0">
    <w:multiLevelType w:val="hybridMultilevel"/>
    <w:lvl w:ilvl="0" w15:tentative="1">
      <w:start w:val="1"/>
      <w:numFmt w:val="decimal"/>
      <w:lvlText w:val="%1."/>
      <w:lvlJc w:val="left"/>
      <w:pPr>
        <w:ind w:left="720" w:hanging="360"/>
      </w:pPr>
      <w:rPr>
        <w:color w:val="00000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00000"/>
      <w:sz w:val="28"/>
      <w:szCs w:val="28"/>
    </w:rPr>
  </w:style>
  <w:style w:type="paragraph" w:styleId="Heading2">
    <w:name w:val="Heading 2"/>
    <w:basedOn w:val="Normal"/>
    <w:next w:val="Normal"/>
    <w:qFormat/>
    <w:pPr>
      <w:outlineLvl w:val="1"/>
    </w:pPr>
    <w:rPr>
      <w:b/>
      <w:bCs/>
      <w:i/>
      <w:i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2026-10-26T07:26:08.506Z</dcterms:created>
  <dcterms:modified xsi:type="dcterms:W3CDTF">2026-10-26T07:26:08.506Z</dcterms:modified>
</cp:coreProperties>
</file>

<file path=docProps/custom.xml><?xml version="1.0" encoding="utf-8"?>
<Properties xmlns="http://schemas.openxmlformats.org/officeDocument/2006/custom-properties" xmlns:vt="http://schemas.openxmlformats.org/officeDocument/2006/docPropsVTypes"/>
</file>