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i w:val="1"/>
          <w:iCs w:val="1"/>
          <w:u w:val="single"/>
        </w:rPr>
      </w:pPr>
      <w:bookmarkStart w:colFirst="0" w:colLast="0" w:name="_vmd0oqm7bash" w:id="0"/>
      <w:bookmarkEnd w:id="0"/>
      <w:r w:rsidDel="00000000" w:rsidR="00000000" w:rsidRPr="00000000">
        <w:rPr>
          <w:b w:val="1"/>
          <w:bCs w:val="1"/>
          <w:i w:val="1"/>
          <w:iCs w:val="1"/>
          <w:u w:val="single"/>
          <w:rtl w:val="0"/>
        </w:rPr>
        <w:t xml:space="preserve">VIMALSHREE HILLS 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efeeeb" w:val="clear"/>
        <w:spacing w:line="441.8181818181818" w:lineRule="auto"/>
        <w:rPr>
          <w:color w:val="413f39"/>
        </w:rPr>
      </w:pPr>
      <w:r w:rsidDel="00000000" w:rsidR="00000000" w:rsidRPr="00000000">
        <w:rPr>
          <w:color w:val="413f39"/>
          <w:rtl w:val="0"/>
        </w:rPr>
        <w:t xml:space="preserve">Vimalshree offers thoughtfully designed homes ranging from 850–1750 sqft, providing the perfect balance of comfort and functionality. Located at Nayta Mundla, Bypass, New RTO Road, Indore (MP), it ensures excellent connectivity and a peaceful lifestyle.</w:t>
      </w:r>
    </w:p>
    <w:p w:rsidR="00000000" w:rsidDel="00000000" w:rsidP="00000000" w:rsidRDefault="00000000" w:rsidRPr="00000000" w14:paraId="00000004">
      <w:pPr>
        <w:shd w:fill="efeeeb" w:val="clear"/>
        <w:rPr>
          <w:b w:val="1"/>
          <w:bCs w:val="1"/>
          <w:color w:val="413f39"/>
          <w:sz w:val="24"/>
          <w:szCs w:val="24"/>
        </w:rPr>
      </w:pPr>
      <w:r w:rsidDel="00000000" w:rsidR="00000000" w:rsidRPr="00000000">
        <w:rPr>
          <w:b w:val="1"/>
          <w:bCs w:val="1"/>
          <w:color w:val="413f39"/>
          <w:sz w:val="24"/>
          <w:szCs w:val="24"/>
          <w:rtl w:val="0"/>
        </w:rPr>
        <w:t xml:space="preserve">~ 25%</w:t>
      </w:r>
    </w:p>
    <w:p w:rsidR="00000000" w:rsidDel="00000000" w:rsidP="00000000" w:rsidRDefault="00000000" w:rsidRPr="00000000" w14:paraId="00000005">
      <w:pPr>
        <w:shd w:fill="efeeeb" w:val="clear"/>
        <w:rPr>
          <w:color w:val="413f39"/>
          <w:sz w:val="24"/>
          <w:szCs w:val="24"/>
        </w:rPr>
      </w:pPr>
      <w:r w:rsidDel="00000000" w:rsidR="00000000" w:rsidRPr="00000000">
        <w:rPr>
          <w:color w:val="413f39"/>
          <w:sz w:val="24"/>
          <w:szCs w:val="24"/>
          <w:rtl w:val="0"/>
        </w:rPr>
        <w:t xml:space="preserve">Booking Amount</w:t>
        <w:br w:type="textWrapping"/>
      </w:r>
    </w:p>
    <w:p w:rsidR="00000000" w:rsidDel="00000000" w:rsidP="00000000" w:rsidRDefault="00000000" w:rsidRPr="00000000" w14:paraId="00000006">
      <w:pPr>
        <w:shd w:fill="efeeeb" w:val="clear"/>
        <w:rPr>
          <w:b w:val="1"/>
          <w:bCs w:val="1"/>
          <w:color w:val="413f39"/>
          <w:sz w:val="24"/>
          <w:szCs w:val="24"/>
        </w:rPr>
      </w:pPr>
      <w:r w:rsidDel="00000000" w:rsidR="00000000" w:rsidRPr="00000000">
        <w:rPr>
          <w:b w:val="1"/>
          <w:bCs w:val="1"/>
          <w:color w:val="413f39"/>
          <w:sz w:val="24"/>
          <w:szCs w:val="24"/>
          <w:rtl w:val="0"/>
        </w:rPr>
        <w:t xml:space="preserve">850 | 1750</w:t>
      </w:r>
    </w:p>
    <w:p w:rsidR="00000000" w:rsidDel="00000000" w:rsidP="00000000" w:rsidRDefault="00000000" w:rsidRPr="00000000" w14:paraId="00000007">
      <w:pPr>
        <w:shd w:fill="efeeeb" w:val="clear"/>
        <w:rPr>
          <w:color w:val="413f39"/>
          <w:sz w:val="24"/>
          <w:szCs w:val="24"/>
        </w:rPr>
      </w:pPr>
      <w:r w:rsidDel="00000000" w:rsidR="00000000" w:rsidRPr="00000000">
        <w:rPr>
          <w:color w:val="413f39"/>
          <w:sz w:val="24"/>
          <w:szCs w:val="24"/>
          <w:rtl w:val="0"/>
        </w:rPr>
        <w:t xml:space="preserve">Sizes in sq. ft.</w:t>
        <w:br w:type="textWrapping"/>
      </w:r>
    </w:p>
    <w:p w:rsidR="00000000" w:rsidDel="00000000" w:rsidP="00000000" w:rsidRDefault="00000000" w:rsidRPr="00000000" w14:paraId="00000008">
      <w:pPr>
        <w:shd w:fill="efeeeb" w:val="clear"/>
        <w:rPr>
          <w:b w:val="1"/>
          <w:bCs w:val="1"/>
          <w:color w:val="413f39"/>
          <w:sz w:val="24"/>
          <w:szCs w:val="24"/>
        </w:rPr>
      </w:pPr>
      <w:r w:rsidDel="00000000" w:rsidR="00000000" w:rsidRPr="00000000">
        <w:rPr>
          <w:b w:val="1"/>
          <w:bCs w:val="1"/>
          <w:color w:val="413f39"/>
          <w:sz w:val="24"/>
          <w:szCs w:val="24"/>
          <w:rtl w:val="0"/>
        </w:rPr>
        <w:t xml:space="preserve">Plots</w:t>
      </w:r>
    </w:p>
    <w:p w:rsidR="00000000" w:rsidDel="00000000" w:rsidP="00000000" w:rsidRDefault="00000000" w:rsidRPr="00000000" w14:paraId="00000009">
      <w:pPr>
        <w:shd w:fill="efeeeb" w:val="clear"/>
        <w:rPr>
          <w:color w:val="413f39"/>
          <w:sz w:val="24"/>
          <w:szCs w:val="24"/>
        </w:rPr>
      </w:pPr>
      <w:r w:rsidDel="00000000" w:rsidR="00000000" w:rsidRPr="00000000">
        <w:rPr>
          <w:color w:val="413f39"/>
          <w:sz w:val="24"/>
          <w:szCs w:val="24"/>
          <w:rtl w:val="0"/>
        </w:rPr>
        <w:t xml:space="preserve">Project Type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Size of plot:</w:t>
        <w:br w:type="textWrapping"/>
      </w:r>
    </w:p>
    <w:p w:rsidR="00000000" w:rsidDel="00000000" w:rsidP="00000000" w:rsidRDefault="00000000" w:rsidRPr="00000000" w14:paraId="0000000D">
      <w:pPr>
        <w:rPr/>
      </w:pPr>
      <w:r w:rsidDel="00000000" w:rsidR="00000000" w:rsidRPr="00000000">
        <w:rPr>
          <w:rtl w:val="0"/>
        </w:rPr>
        <w:t xml:space="preserve">25 X 70 = 1750 sqft.</w:t>
      </w:r>
    </w:p>
    <w:p w:rsidR="00000000" w:rsidDel="00000000" w:rsidP="00000000" w:rsidRDefault="00000000" w:rsidRPr="00000000" w14:paraId="0000000E">
      <w:pPr>
        <w:rPr/>
      </w:pPr>
      <w:r w:rsidDel="00000000" w:rsidR="00000000" w:rsidRPr="00000000">
        <w:rPr>
          <w:rtl w:val="0"/>
        </w:rPr>
        <w:t xml:space="preserve">20 X 60 = 1200 sqft.</w:t>
      </w:r>
    </w:p>
    <w:p w:rsidR="00000000" w:rsidDel="00000000" w:rsidP="00000000" w:rsidRDefault="00000000" w:rsidRPr="00000000" w14:paraId="0000000F">
      <w:pPr>
        <w:rPr/>
      </w:pPr>
      <w:r w:rsidDel="00000000" w:rsidR="00000000" w:rsidRPr="00000000">
        <w:rPr>
          <w:rtl w:val="0"/>
        </w:rPr>
        <w:t xml:space="preserve">20 X 50 = 1000 sqft.</w:t>
      </w:r>
    </w:p>
    <w:p w:rsidR="00000000" w:rsidDel="00000000" w:rsidP="00000000" w:rsidRDefault="00000000" w:rsidRPr="00000000" w14:paraId="00000010">
      <w:pPr>
        <w:rPr/>
      </w:pPr>
      <w:r w:rsidDel="00000000" w:rsidR="00000000" w:rsidRPr="00000000">
        <w:rPr>
          <w:rtl w:val="0"/>
        </w:rPr>
        <w:t xml:space="preserve">17 X 50 = 850 sqft.</w:t>
      </w:r>
    </w:p>
    <w:p w:rsidR="00000000" w:rsidDel="00000000" w:rsidP="00000000" w:rsidRDefault="00000000" w:rsidRPr="00000000" w14:paraId="00000011">
      <w:pPr>
        <w:rPr/>
      </w:pPr>
      <w:r w:rsidDel="00000000" w:rsidR="00000000" w:rsidRPr="00000000">
        <w:rPr>
          <w:rtl w:val="0"/>
        </w:rPr>
        <w:t xml:space="preserve">24 X 53’9” = 1290 sqft.</w:t>
        <w:br w:type="textWrapping"/>
        <w:br w:type="textWrapping"/>
        <w:t xml:space="preserve">45 m Wide Road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Bypass Road to Sanavadiya</w:t>
        <w:br w:type="textWrapping"/>
      </w:r>
    </w:p>
    <w:p w:rsidR="00000000" w:rsidDel="00000000" w:rsidP="00000000" w:rsidRDefault="00000000" w:rsidRPr="00000000" w14:paraId="00000014">
      <w:pPr>
        <w:rPr/>
      </w:pPr>
      <w:r w:rsidDel="00000000" w:rsidR="00000000" w:rsidRPr="00000000">
        <w:rPr/>
        <w:drawing>
          <wp:inline distB="114300" distT="114300" distL="114300" distR="114300">
            <wp:extent cx="5943600" cy="3530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263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drawing>
          <wp:inline distB="114300" distT="114300" distL="114300" distR="114300">
            <wp:extent cx="5943600" cy="33274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