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D1E1" w14:textId="77777777" w:rsidR="00BB2345" w:rsidRPr="00467F11" w:rsidRDefault="00BB2345" w:rsidP="00467F11">
      <w:pPr>
        <w:pStyle w:val="Title"/>
        <w:jc w:val="center"/>
        <w:rPr>
          <w:rFonts w:ascii="Times New Roman" w:hAnsi="Times New Roman" w:cs="Times New Roman"/>
          <w:b/>
          <w:bCs/>
          <w:sz w:val="48"/>
          <w:szCs w:val="48"/>
          <w:u w:val="single"/>
        </w:rPr>
      </w:pPr>
      <w:r w:rsidRPr="00467F11">
        <w:rPr>
          <w:rFonts w:ascii="Times New Roman" w:hAnsi="Times New Roman" w:cs="Times New Roman"/>
          <w:b/>
          <w:bCs/>
          <w:sz w:val="48"/>
          <w:szCs w:val="48"/>
          <w:u w:val="single"/>
        </w:rPr>
        <w:t>SE EXPERIMENT 8</w:t>
      </w:r>
    </w:p>
    <w:p w14:paraId="368150B9" w14:textId="77777777" w:rsidR="00BB2345" w:rsidRPr="00467F11" w:rsidRDefault="00BB2345" w:rsidP="00467F11">
      <w:pPr>
        <w:pStyle w:val="BodyText"/>
        <w:spacing w:before="297"/>
        <w:jc w:val="both"/>
        <w:rPr>
          <w:rFonts w:ascii="Times New Roman" w:hAnsi="Times New Roman" w:cs="Times New Roman"/>
          <w:b/>
          <w:sz w:val="28"/>
          <w:szCs w:val="28"/>
        </w:rPr>
      </w:pPr>
    </w:p>
    <w:p w14:paraId="2363D7A5" w14:textId="77777777" w:rsidR="00300F25" w:rsidRPr="00467F11" w:rsidRDefault="00BB2345" w:rsidP="00467F11">
      <w:pPr>
        <w:pStyle w:val="BodyText"/>
        <w:ind w:left="12"/>
        <w:jc w:val="both"/>
        <w:rPr>
          <w:rFonts w:ascii="Times New Roman" w:hAnsi="Times New Roman" w:cs="Times New Roman"/>
          <w:sz w:val="28"/>
          <w:szCs w:val="28"/>
          <w:lang w:val="en-IN"/>
        </w:rPr>
      </w:pPr>
      <w:r w:rsidRPr="00467F11">
        <w:rPr>
          <w:rFonts w:ascii="Times New Roman" w:hAnsi="Times New Roman" w:cs="Times New Roman"/>
          <w:b/>
          <w:sz w:val="32"/>
          <w:szCs w:val="32"/>
          <w:u w:val="single"/>
        </w:rPr>
        <w:t>Aim:</w:t>
      </w:r>
      <w:r w:rsidRPr="00467F11">
        <w:rPr>
          <w:rFonts w:ascii="Times New Roman" w:hAnsi="Times New Roman" w:cs="Times New Roman"/>
          <w:b/>
          <w:spacing w:val="-7"/>
          <w:sz w:val="28"/>
          <w:szCs w:val="28"/>
        </w:rPr>
        <w:t xml:space="preserve"> </w:t>
      </w:r>
      <w:r w:rsidR="00300F25" w:rsidRPr="00467F11">
        <w:rPr>
          <w:rFonts w:ascii="Times New Roman" w:hAnsi="Times New Roman" w:cs="Times New Roman"/>
          <w:sz w:val="28"/>
          <w:szCs w:val="28"/>
          <w:lang w:val="en-IN"/>
        </w:rPr>
        <w:t>To prepare a project schedule and project plan for the Smart Parking Management System (SPMS) using a project management tool (Gantt Chart).</w:t>
      </w:r>
    </w:p>
    <w:p w14:paraId="72748F54" w14:textId="77777777" w:rsidR="00300F25" w:rsidRPr="00467F11" w:rsidRDefault="00300F25" w:rsidP="00467F11">
      <w:pPr>
        <w:pStyle w:val="BodyText"/>
        <w:ind w:left="12"/>
        <w:jc w:val="both"/>
        <w:rPr>
          <w:rFonts w:ascii="Times New Roman" w:hAnsi="Times New Roman" w:cs="Times New Roman"/>
          <w:b/>
          <w:bCs/>
          <w:spacing w:val="-2"/>
          <w:sz w:val="32"/>
          <w:szCs w:val="32"/>
          <w:u w:val="single"/>
        </w:rPr>
      </w:pPr>
    </w:p>
    <w:p w14:paraId="700B0DFD" w14:textId="4854A617" w:rsidR="00BB2345" w:rsidRPr="00467F11" w:rsidRDefault="00BB2345" w:rsidP="00467F11">
      <w:pPr>
        <w:pStyle w:val="BodyText"/>
        <w:ind w:left="12"/>
        <w:jc w:val="both"/>
        <w:rPr>
          <w:rFonts w:ascii="Times New Roman" w:hAnsi="Times New Roman" w:cs="Times New Roman"/>
          <w:b/>
          <w:bCs/>
          <w:spacing w:val="-2"/>
          <w:sz w:val="32"/>
          <w:szCs w:val="32"/>
          <w:u w:val="single"/>
        </w:rPr>
      </w:pPr>
      <w:r w:rsidRPr="00467F11">
        <w:rPr>
          <w:rFonts w:ascii="Times New Roman" w:hAnsi="Times New Roman" w:cs="Times New Roman"/>
          <w:b/>
          <w:bCs/>
          <w:spacing w:val="-2"/>
          <w:sz w:val="32"/>
          <w:szCs w:val="32"/>
          <w:u w:val="single"/>
        </w:rPr>
        <w:t>Theory:</w:t>
      </w:r>
    </w:p>
    <w:p w14:paraId="2F9FC4DC" w14:textId="77777777" w:rsidR="00467F11" w:rsidRPr="00467F11" w:rsidRDefault="00467F11" w:rsidP="00467F11">
      <w:pPr>
        <w:pStyle w:val="BodyText"/>
        <w:ind w:left="12"/>
        <w:jc w:val="both"/>
        <w:rPr>
          <w:rFonts w:ascii="Times New Roman" w:hAnsi="Times New Roman" w:cs="Times New Roman"/>
          <w:b/>
          <w:bCs/>
          <w:sz w:val="20"/>
          <w:szCs w:val="20"/>
          <w:u w:val="single"/>
        </w:rPr>
      </w:pPr>
    </w:p>
    <w:p w14:paraId="42EFDF24" w14:textId="66B4347F" w:rsidR="001B2402" w:rsidRPr="00467F11" w:rsidRDefault="00467F11" w:rsidP="00467F11">
      <w:pPr>
        <w:spacing w:line="240" w:lineRule="auto"/>
        <w:rPr>
          <w:rFonts w:ascii="Times New Roman" w:eastAsia="Arial MT" w:hAnsi="Times New Roman" w:cs="Times New Roman"/>
          <w:kern w:val="0"/>
          <w:sz w:val="28"/>
          <w:szCs w:val="28"/>
          <w14:ligatures w14:val="none"/>
        </w:rPr>
      </w:pPr>
      <w:r w:rsidRPr="00467F11">
        <w:rPr>
          <w:rFonts w:ascii="Times New Roman" w:eastAsia="Arial MT" w:hAnsi="Times New Roman" w:cs="Times New Roman"/>
          <w:b/>
          <w:bCs/>
          <w:kern w:val="0"/>
          <w:sz w:val="28"/>
          <w:szCs w:val="28"/>
          <w14:ligatures w14:val="none"/>
        </w:rPr>
        <w:t>1. Software Project Scheduling</w:t>
      </w:r>
      <w:r w:rsidRPr="00467F11">
        <w:rPr>
          <w:rFonts w:ascii="Times New Roman" w:eastAsia="Arial MT" w:hAnsi="Times New Roman" w:cs="Times New Roman"/>
          <w:kern w:val="0"/>
          <w:sz w:val="28"/>
          <w:szCs w:val="28"/>
          <w14:ligatures w14:val="none"/>
        </w:rPr>
        <w:t xml:space="preserve"> </w:t>
      </w:r>
      <w:r w:rsidRPr="00467F11">
        <w:rPr>
          <w:rFonts w:ascii="Times New Roman" w:eastAsia="Arial MT" w:hAnsi="Times New Roman" w:cs="Times New Roman"/>
          <w:kern w:val="0"/>
          <w:sz w:val="28"/>
          <w:szCs w:val="28"/>
          <w14:ligatures w14:val="none"/>
        </w:rPr>
        <w:br/>
      </w:r>
      <w:r w:rsidRPr="00467F11">
        <w:rPr>
          <w:rFonts w:ascii="Times New Roman" w:eastAsia="Arial MT" w:hAnsi="Times New Roman" w:cs="Times New Roman"/>
          <w:kern w:val="0"/>
          <w:sz w:val="28"/>
          <w:szCs w:val="28"/>
          <w14:ligatures w14:val="none"/>
        </w:rPr>
        <w:t>Project scheduling is an essential software management activity that distributes estimated project effort across a planned project timeline by allocating resources to specific tasks and tracking dependencies. For complex IoT and cloud ecosystems like the Smart Parking Management System (SPMS), scheduling coordinates parallel development between embedded hardware layers, distributed cloud microservices, and client user interfaces while adhering to delivery constraints</w:t>
      </w:r>
    </w:p>
    <w:p w14:paraId="57C3EC02" w14:textId="77777777" w:rsidR="00467F11" w:rsidRPr="00467F11" w:rsidRDefault="00467F11" w:rsidP="00467F11">
      <w:pPr>
        <w:spacing w:line="240" w:lineRule="auto"/>
        <w:jc w:val="both"/>
        <w:rPr>
          <w:rFonts w:ascii="Times New Roman" w:hAnsi="Times New Roman" w:cs="Times New Roman"/>
        </w:rPr>
      </w:pPr>
    </w:p>
    <w:p w14:paraId="1EADA149" w14:textId="77777777" w:rsidR="00467F11" w:rsidRP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2. Work Breakdown Structure (WBS)</w:t>
      </w:r>
    </w:p>
    <w:p w14:paraId="6D39F761" w14:textId="5195EFFF" w:rsidR="00467F11" w:rsidRP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sz w:val="28"/>
          <w:szCs w:val="28"/>
        </w:rPr>
        <w:t>A WBS hierarchically decomposes the total project scope into manageable, deliverable-oriented tasks.</w:t>
      </w:r>
      <w:r w:rsidRPr="00467F11">
        <w:rPr>
          <w:rFonts w:ascii="Times New Roman" w:hAnsi="Times New Roman" w:cs="Times New Roman"/>
          <w:sz w:val="28"/>
          <w:szCs w:val="28"/>
        </w:rPr>
        <w:t xml:space="preserve"> </w:t>
      </w:r>
      <w:r w:rsidRPr="00467F11">
        <w:rPr>
          <w:rFonts w:ascii="Times New Roman" w:hAnsi="Times New Roman" w:cs="Times New Roman"/>
          <w:sz w:val="28"/>
          <w:szCs w:val="28"/>
        </w:rPr>
        <w:t xml:space="preserve">It organizes SPMS into six phases: Architecture, IoT Edge, Cloud Backend, UI, Testing, and Deployment. </w:t>
      </w:r>
      <w:r w:rsidRPr="00467F11">
        <w:rPr>
          <w:rFonts w:ascii="Times New Roman" w:hAnsi="Times New Roman" w:cs="Times New Roman"/>
          <w:sz w:val="28"/>
          <w:szCs w:val="28"/>
        </w:rPr>
        <w:t xml:space="preserve"> </w:t>
      </w:r>
      <w:r w:rsidRPr="00467F11">
        <w:rPr>
          <w:rFonts w:ascii="Times New Roman" w:hAnsi="Times New Roman" w:cs="Times New Roman"/>
          <w:sz w:val="28"/>
          <w:szCs w:val="28"/>
        </w:rPr>
        <w:t>Each phase defines clear work packages that prevent scope creep and establish team accountability. It serves as the structural foundation for sequencing task dependencies and scheduling timelines.</w:t>
      </w:r>
    </w:p>
    <w:p w14:paraId="3DFFA6D7" w14:textId="77777777" w:rsidR="00467F11" w:rsidRPr="00467F11" w:rsidRDefault="00467F11" w:rsidP="00467F11">
      <w:pPr>
        <w:spacing w:line="240" w:lineRule="auto"/>
        <w:jc w:val="both"/>
        <w:rPr>
          <w:rFonts w:ascii="Times New Roman" w:hAnsi="Times New Roman" w:cs="Times New Roman"/>
        </w:rPr>
      </w:pPr>
    </w:p>
    <w:p w14:paraId="63D441D1" w14:textId="77777777" w:rsidR="00467F11" w:rsidRP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3. Gantt Chart Representation</w:t>
      </w:r>
    </w:p>
    <w:p w14:paraId="60EDD93F" w14:textId="77777777" w:rsidR="00467F11" w:rsidRP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sz w:val="28"/>
          <w:szCs w:val="28"/>
        </w:rPr>
        <w:t>A Gantt chart visually plots scheduled project activities as horizontal bars along a time axis.</w:t>
      </w:r>
    </w:p>
    <w:p w14:paraId="7ECC3409" w14:textId="313F1859" w:rsid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sz w:val="28"/>
          <w:szCs w:val="28"/>
        </w:rPr>
        <w:t>The position and length of each bar illustrate start dates, completion dates, and overall task durations.</w:t>
      </w:r>
      <w:r w:rsidRPr="00467F11">
        <w:rPr>
          <w:rFonts w:ascii="Times New Roman" w:hAnsi="Times New Roman" w:cs="Times New Roman"/>
          <w:sz w:val="28"/>
          <w:szCs w:val="28"/>
        </w:rPr>
        <w:t xml:space="preserve"> </w:t>
      </w:r>
      <w:r w:rsidRPr="00467F11">
        <w:rPr>
          <w:rFonts w:ascii="Times New Roman" w:hAnsi="Times New Roman" w:cs="Times New Roman"/>
          <w:sz w:val="28"/>
          <w:szCs w:val="28"/>
        </w:rPr>
        <w:t>Precedence links depict technical dependencies, showing which tasks require prerequisites to finish.</w:t>
      </w:r>
      <w:r w:rsidRPr="00467F11">
        <w:rPr>
          <w:rFonts w:ascii="Times New Roman" w:hAnsi="Times New Roman" w:cs="Times New Roman"/>
          <w:sz w:val="28"/>
          <w:szCs w:val="28"/>
        </w:rPr>
        <w:t xml:space="preserve"> </w:t>
      </w:r>
      <w:r w:rsidRPr="00467F11">
        <w:rPr>
          <w:rFonts w:ascii="Times New Roman" w:hAnsi="Times New Roman" w:cs="Times New Roman"/>
          <w:sz w:val="28"/>
          <w:szCs w:val="28"/>
        </w:rPr>
        <w:t xml:space="preserve">Milestone markers indicate key review gates, system integration points, and the final go-live date. </w:t>
      </w:r>
    </w:p>
    <w:p w14:paraId="71B968EF" w14:textId="77777777" w:rsidR="00467F11" w:rsidRPr="00467F11" w:rsidRDefault="00467F11" w:rsidP="00467F11">
      <w:pPr>
        <w:spacing w:line="240" w:lineRule="auto"/>
        <w:jc w:val="both"/>
        <w:rPr>
          <w:rFonts w:ascii="Times New Roman" w:hAnsi="Times New Roman" w:cs="Times New Roman"/>
        </w:rPr>
      </w:pPr>
    </w:p>
    <w:p w14:paraId="7AF527E4" w14:textId="77777777" w:rsidR="00467F11" w:rsidRP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4. Critical Path Method (CPM)</w:t>
      </w:r>
    </w:p>
    <w:p w14:paraId="6E879D4E" w14:textId="67B97D37" w:rsid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sz w:val="28"/>
          <w:szCs w:val="28"/>
        </w:rPr>
        <w:t>The Critical Path identifies the longest continuous sequence of dependent tasks across the schedule.</w:t>
      </w:r>
      <w:r w:rsidRPr="00467F11">
        <w:rPr>
          <w:rFonts w:ascii="Times New Roman" w:hAnsi="Times New Roman" w:cs="Times New Roman"/>
          <w:sz w:val="28"/>
          <w:szCs w:val="28"/>
        </w:rPr>
        <w:t xml:space="preserve"> </w:t>
      </w:r>
      <w:r w:rsidRPr="00467F11">
        <w:rPr>
          <w:rFonts w:ascii="Times New Roman" w:hAnsi="Times New Roman" w:cs="Times New Roman"/>
          <w:sz w:val="28"/>
          <w:szCs w:val="28"/>
        </w:rPr>
        <w:t>It dictates the absolute minimum calendar duration needed to complete the overall system deployment.</w:t>
      </w:r>
      <w:r w:rsidRPr="00467F11">
        <w:rPr>
          <w:rFonts w:ascii="Times New Roman" w:hAnsi="Times New Roman" w:cs="Times New Roman"/>
          <w:sz w:val="28"/>
          <w:szCs w:val="28"/>
        </w:rPr>
        <w:t xml:space="preserve"> </w:t>
      </w:r>
      <w:r w:rsidRPr="00467F11">
        <w:rPr>
          <w:rFonts w:ascii="Times New Roman" w:hAnsi="Times New Roman" w:cs="Times New Roman"/>
          <w:sz w:val="28"/>
          <w:szCs w:val="28"/>
        </w:rPr>
        <w:t>Tasks along this sequence possess zero float, meaning any delay directly pushes back the final release date.</w:t>
      </w:r>
      <w:r w:rsidRPr="00467F11">
        <w:rPr>
          <w:rFonts w:ascii="Times New Roman" w:hAnsi="Times New Roman" w:cs="Times New Roman"/>
          <w:sz w:val="28"/>
          <w:szCs w:val="28"/>
        </w:rPr>
        <w:t xml:space="preserve"> </w:t>
      </w:r>
      <w:r w:rsidRPr="00467F11">
        <w:rPr>
          <w:rFonts w:ascii="Times New Roman" w:hAnsi="Times New Roman" w:cs="Times New Roman"/>
          <w:sz w:val="28"/>
          <w:szCs w:val="28"/>
        </w:rPr>
        <w:t xml:space="preserve">It highlights critical milestones, like IoT firmware and integration testing, to prevent project overruns. </w:t>
      </w:r>
    </w:p>
    <w:p w14:paraId="2F5AB24C" w14:textId="77777777" w:rsidR="00467F11" w:rsidRPr="00467F11" w:rsidRDefault="00467F11" w:rsidP="00467F11">
      <w:pPr>
        <w:spacing w:line="240" w:lineRule="auto"/>
        <w:jc w:val="both"/>
        <w:rPr>
          <w:rFonts w:ascii="Times New Roman" w:hAnsi="Times New Roman" w:cs="Times New Roman"/>
        </w:rPr>
      </w:pPr>
    </w:p>
    <w:p w14:paraId="5611C870" w14:textId="77777777" w:rsidR="00467F11" w:rsidRPr="00467F11" w:rsidRDefault="00467F11" w:rsidP="00467F11">
      <w:pPr>
        <w:spacing w:line="240" w:lineRule="auto"/>
        <w:jc w:val="both"/>
        <w:rPr>
          <w:rFonts w:ascii="Times New Roman" w:hAnsi="Times New Roman" w:cs="Times New Roman"/>
          <w:sz w:val="32"/>
          <w:szCs w:val="32"/>
          <w:u w:val="single"/>
        </w:rPr>
      </w:pPr>
      <w:r w:rsidRPr="00467F11">
        <w:rPr>
          <w:rFonts w:ascii="Times New Roman" w:hAnsi="Times New Roman" w:cs="Times New Roman"/>
          <w:b/>
          <w:bCs/>
          <w:sz w:val="32"/>
          <w:szCs w:val="32"/>
          <w:u w:val="single"/>
        </w:rPr>
        <w:t>Gantt Chart</w:t>
      </w:r>
    </w:p>
    <w:p w14:paraId="034342E4" w14:textId="77777777" w:rsidR="00467F11" w:rsidRPr="00467F11" w:rsidRDefault="00467F11" w:rsidP="00467F11">
      <w:pPr>
        <w:spacing w:line="240" w:lineRule="auto"/>
        <w:jc w:val="both"/>
        <w:rPr>
          <w:rFonts w:ascii="Times New Roman" w:hAnsi="Times New Roman" w:cs="Times New Roman"/>
          <w:sz w:val="28"/>
          <w:szCs w:val="28"/>
        </w:rPr>
      </w:pPr>
      <w:r w:rsidRPr="00467F11">
        <w:rPr>
          <w:rFonts w:ascii="Times New Roman" w:hAnsi="Times New Roman" w:cs="Times New Roman"/>
          <w:sz w:val="28"/>
          <w:szCs w:val="28"/>
        </w:rPr>
        <w:t>A Gantt chart is a horizontal bar chart used in project management to visually track tasks and activities against a calendar timeline. Originally developed by Henry Gantt, it maps scheduled project components into discrete execution blocks, allowing engineering teams to evaluate progress, manage workload distribution, and handle task handoffs.</w:t>
      </w:r>
    </w:p>
    <w:p w14:paraId="4669D2E9" w14:textId="77777777" w:rsidR="00467F11" w:rsidRPr="00467F11" w:rsidRDefault="00467F11" w:rsidP="00467F11">
      <w:pPr>
        <w:numPr>
          <w:ilvl w:val="0"/>
          <w:numId w:val="2"/>
        </w:num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lastRenderedPageBreak/>
        <w:t>Key Components &amp; Visual Elements:</w:t>
      </w:r>
    </w:p>
    <w:p w14:paraId="64CD0352" w14:textId="77777777" w:rsidR="00467F11" w:rsidRPr="00467F11" w:rsidRDefault="00467F11" w:rsidP="00467F11">
      <w:pPr>
        <w:numPr>
          <w:ilvl w:val="1"/>
          <w:numId w:val="2"/>
        </w:num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Time Axis (Horizontal):</w:t>
      </w:r>
      <w:r w:rsidRPr="00467F11">
        <w:rPr>
          <w:rFonts w:ascii="Times New Roman" w:hAnsi="Times New Roman" w:cs="Times New Roman"/>
          <w:sz w:val="28"/>
          <w:szCs w:val="28"/>
        </w:rPr>
        <w:t xml:space="preserve"> Depicts calendar units (days, weeks, or months) spanning the total lifecycle from project </w:t>
      </w:r>
      <w:proofErr w:type="spellStart"/>
      <w:r w:rsidRPr="00467F11">
        <w:rPr>
          <w:rFonts w:ascii="Times New Roman" w:hAnsi="Times New Roman" w:cs="Times New Roman"/>
          <w:sz w:val="28"/>
          <w:szCs w:val="28"/>
        </w:rPr>
        <w:t>kickoff</w:t>
      </w:r>
      <w:proofErr w:type="spellEnd"/>
      <w:r w:rsidRPr="00467F11">
        <w:rPr>
          <w:rFonts w:ascii="Times New Roman" w:hAnsi="Times New Roman" w:cs="Times New Roman"/>
          <w:sz w:val="28"/>
          <w:szCs w:val="28"/>
        </w:rPr>
        <w:t xml:space="preserve"> to system sign-off.</w:t>
      </w:r>
    </w:p>
    <w:p w14:paraId="280546FE" w14:textId="77777777" w:rsidR="00467F11" w:rsidRPr="00467F11" w:rsidRDefault="00467F11" w:rsidP="00467F11">
      <w:pPr>
        <w:numPr>
          <w:ilvl w:val="1"/>
          <w:numId w:val="2"/>
        </w:num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Task List (Vertical):</w:t>
      </w:r>
      <w:r w:rsidRPr="00467F11">
        <w:rPr>
          <w:rFonts w:ascii="Times New Roman" w:hAnsi="Times New Roman" w:cs="Times New Roman"/>
          <w:sz w:val="28"/>
          <w:szCs w:val="28"/>
        </w:rPr>
        <w:t xml:space="preserve"> Outlines individual work packages, grouped hierarchically by Work Breakdown Structure (WBS) phases.</w:t>
      </w:r>
    </w:p>
    <w:p w14:paraId="6D814ED2" w14:textId="77777777" w:rsidR="00467F11" w:rsidRPr="00467F11" w:rsidRDefault="00467F11" w:rsidP="00467F11">
      <w:pPr>
        <w:numPr>
          <w:ilvl w:val="1"/>
          <w:numId w:val="2"/>
        </w:num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Activity Bars:</w:t>
      </w:r>
      <w:r w:rsidRPr="00467F11">
        <w:rPr>
          <w:rFonts w:ascii="Times New Roman" w:hAnsi="Times New Roman" w:cs="Times New Roman"/>
          <w:sz w:val="28"/>
          <w:szCs w:val="28"/>
        </w:rPr>
        <w:t xml:space="preserve"> Horizontal spans where the left edge marks task start date, the right edge marks target completion, and bar length represents estimated duration.</w:t>
      </w:r>
    </w:p>
    <w:p w14:paraId="14B9B23F" w14:textId="77777777" w:rsidR="00467F11" w:rsidRPr="00467F11" w:rsidRDefault="00467F11" w:rsidP="00467F11">
      <w:pPr>
        <w:numPr>
          <w:ilvl w:val="1"/>
          <w:numId w:val="2"/>
        </w:num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Precedence &amp; Dependencies:</w:t>
      </w:r>
      <w:r w:rsidRPr="00467F11">
        <w:rPr>
          <w:rFonts w:ascii="Times New Roman" w:hAnsi="Times New Roman" w:cs="Times New Roman"/>
          <w:sz w:val="28"/>
          <w:szCs w:val="28"/>
        </w:rPr>
        <w:t xml:space="preserve"> Directed link arrows show constraints between predecessors and successors (e.g., Finish-to-Start), ensuring dependent modules begin only after prerequisite deliverables finish.</w:t>
      </w:r>
    </w:p>
    <w:p w14:paraId="32F7DA5A" w14:textId="77777777" w:rsidR="00467F11" w:rsidRPr="00467F11" w:rsidRDefault="00467F11" w:rsidP="00467F11">
      <w:pPr>
        <w:numPr>
          <w:ilvl w:val="1"/>
          <w:numId w:val="2"/>
        </w:num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Milestones:</w:t>
      </w:r>
      <w:r w:rsidRPr="00467F11">
        <w:rPr>
          <w:rFonts w:ascii="Times New Roman" w:hAnsi="Times New Roman" w:cs="Times New Roman"/>
          <w:sz w:val="28"/>
          <w:szCs w:val="28"/>
        </w:rPr>
        <w:t xml:space="preserve"> Zero-duration markers (often rendered as diamonds) indicating key transition points, major integration gates, or client approvals.</w:t>
      </w:r>
    </w:p>
    <w:p w14:paraId="698082C3" w14:textId="77777777" w:rsidR="00467F11" w:rsidRPr="00467F11" w:rsidRDefault="00467F11" w:rsidP="00467F11">
      <w:pPr>
        <w:numPr>
          <w:ilvl w:val="0"/>
          <w:numId w:val="2"/>
        </w:numPr>
        <w:spacing w:line="240" w:lineRule="auto"/>
        <w:jc w:val="both"/>
        <w:rPr>
          <w:rFonts w:ascii="Times New Roman" w:hAnsi="Times New Roman" w:cs="Times New Roman"/>
          <w:sz w:val="28"/>
          <w:szCs w:val="28"/>
        </w:rPr>
      </w:pPr>
      <w:r w:rsidRPr="00467F11">
        <w:rPr>
          <w:rFonts w:ascii="Times New Roman" w:hAnsi="Times New Roman" w:cs="Times New Roman"/>
          <w:b/>
          <w:bCs/>
          <w:sz w:val="28"/>
          <w:szCs w:val="28"/>
        </w:rPr>
        <w:t>Advantages in Software Engineering:</w:t>
      </w:r>
    </w:p>
    <w:p w14:paraId="02256B67" w14:textId="77777777" w:rsidR="00467F11" w:rsidRPr="00467F11" w:rsidRDefault="00467F11" w:rsidP="00467F11">
      <w:pPr>
        <w:numPr>
          <w:ilvl w:val="1"/>
          <w:numId w:val="2"/>
        </w:numPr>
        <w:spacing w:line="240" w:lineRule="auto"/>
        <w:jc w:val="both"/>
        <w:rPr>
          <w:rFonts w:ascii="Times New Roman" w:hAnsi="Times New Roman" w:cs="Times New Roman"/>
          <w:sz w:val="28"/>
          <w:szCs w:val="28"/>
        </w:rPr>
      </w:pPr>
      <w:r w:rsidRPr="00467F11">
        <w:rPr>
          <w:rFonts w:ascii="Times New Roman" w:hAnsi="Times New Roman" w:cs="Times New Roman"/>
          <w:sz w:val="28"/>
          <w:szCs w:val="28"/>
        </w:rPr>
        <w:t>Clarifies parallel development tracks across distinct disciplines (such as embedded IoT firmware and cloud backend APIs) running alongside one another.</w:t>
      </w:r>
    </w:p>
    <w:p w14:paraId="70960BDB" w14:textId="77777777" w:rsidR="00467F11" w:rsidRPr="00467F11" w:rsidRDefault="00467F11" w:rsidP="00467F11">
      <w:pPr>
        <w:numPr>
          <w:ilvl w:val="1"/>
          <w:numId w:val="2"/>
        </w:numPr>
        <w:spacing w:line="240" w:lineRule="auto"/>
        <w:jc w:val="both"/>
        <w:rPr>
          <w:rFonts w:ascii="Times New Roman" w:hAnsi="Times New Roman" w:cs="Times New Roman"/>
          <w:sz w:val="28"/>
          <w:szCs w:val="28"/>
        </w:rPr>
      </w:pPr>
      <w:r w:rsidRPr="00467F11">
        <w:rPr>
          <w:rFonts w:ascii="Times New Roman" w:hAnsi="Times New Roman" w:cs="Times New Roman"/>
          <w:sz w:val="28"/>
          <w:szCs w:val="28"/>
        </w:rPr>
        <w:t>Highlights concurrency bottlenecks and prevents resource over-allocation across team members.</w:t>
      </w:r>
    </w:p>
    <w:p w14:paraId="4751CEAA" w14:textId="1AFB0EED" w:rsidR="00467F11" w:rsidRDefault="00467F11" w:rsidP="00467F11">
      <w:pPr>
        <w:numPr>
          <w:ilvl w:val="1"/>
          <w:numId w:val="2"/>
        </w:numPr>
        <w:spacing w:line="240" w:lineRule="auto"/>
        <w:jc w:val="both"/>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404322B2" wp14:editId="330D2ED5">
            <wp:simplePos x="0" y="0"/>
            <wp:positionH relativeFrom="column">
              <wp:posOffset>-253365</wp:posOffset>
            </wp:positionH>
            <wp:positionV relativeFrom="paragraph">
              <wp:posOffset>584835</wp:posOffset>
            </wp:positionV>
            <wp:extent cx="7372350" cy="3223260"/>
            <wp:effectExtent l="0" t="0" r="0" b="0"/>
            <wp:wrapTopAndBottom/>
            <wp:docPr id="126160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72350" cy="3223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7F11">
        <w:rPr>
          <w:rFonts w:ascii="Times New Roman" w:hAnsi="Times New Roman" w:cs="Times New Roman"/>
          <w:sz w:val="28"/>
          <w:szCs w:val="28"/>
        </w:rPr>
        <w:t>Identifies schedule slippages early, allowing project managers to apply fast-tracking or crashing techniques before deadlines are breached.</w:t>
      </w:r>
    </w:p>
    <w:p w14:paraId="118439A9" w14:textId="77777777" w:rsidR="00467F11" w:rsidRDefault="00467F11" w:rsidP="00467F11">
      <w:pPr>
        <w:jc w:val="both"/>
        <w:rPr>
          <w:rFonts w:ascii="Times New Roman" w:hAnsi="Times New Roman" w:cs="Times New Roman"/>
          <w:sz w:val="28"/>
          <w:szCs w:val="28"/>
        </w:rPr>
      </w:pPr>
    </w:p>
    <w:p w14:paraId="7610B7C9" w14:textId="0B6584DF" w:rsidR="00467F11" w:rsidRPr="00467F11" w:rsidRDefault="00467F11" w:rsidP="00467F11">
      <w:pPr>
        <w:jc w:val="both"/>
        <w:rPr>
          <w:rFonts w:ascii="Times New Roman" w:hAnsi="Times New Roman" w:cs="Times New Roman"/>
          <w:sz w:val="28"/>
          <w:szCs w:val="28"/>
        </w:rPr>
      </w:pPr>
      <w:r w:rsidRPr="00467F11">
        <w:rPr>
          <w:rFonts w:ascii="Times New Roman" w:hAnsi="Times New Roman" w:cs="Times New Roman"/>
          <w:b/>
          <w:bCs/>
          <w:sz w:val="32"/>
          <w:szCs w:val="32"/>
          <w:u w:val="single"/>
        </w:rPr>
        <w:t>Conclusion:</w:t>
      </w:r>
      <w:r w:rsidRPr="00467F11">
        <w:rPr>
          <w:rFonts w:ascii="Times New Roman" w:hAnsi="Times New Roman" w:cs="Times New Roman"/>
          <w:sz w:val="28"/>
          <w:szCs w:val="28"/>
        </w:rPr>
        <w:t xml:space="preserve"> The project schedule for the Smart Parking Management System (SPMS) was organized and mapped using an online project management tool. The 20 project tasks were organized across six WBS phases spanning September 2026 to January 2027. Through Gantt chart tracking and Critical Path analysis, hardware-software integration dependencies were defined to keep project execution aligned with the target deployment deadline.</w:t>
      </w:r>
    </w:p>
    <w:sectPr w:rsidR="00467F11" w:rsidRPr="00467F11" w:rsidSect="00BB2345">
      <w:pgSz w:w="11910" w:h="16840" w:code="9"/>
      <w:pgMar w:top="709" w:right="570" w:bottom="280" w:left="567" w:header="1497"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F15"/>
    <w:multiLevelType w:val="multilevel"/>
    <w:tmpl w:val="8AD6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802AE"/>
    <w:multiLevelType w:val="multilevel"/>
    <w:tmpl w:val="D848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630489">
    <w:abstractNumId w:val="0"/>
  </w:num>
  <w:num w:numId="2" w16cid:durableId="1567569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45"/>
    <w:rsid w:val="000347EE"/>
    <w:rsid w:val="001B2402"/>
    <w:rsid w:val="00300F25"/>
    <w:rsid w:val="004145E1"/>
    <w:rsid w:val="00467F11"/>
    <w:rsid w:val="005A55C3"/>
    <w:rsid w:val="00803AC0"/>
    <w:rsid w:val="00BB2345"/>
    <w:rsid w:val="00DB7FBB"/>
    <w:rsid w:val="00E25F57"/>
    <w:rsid w:val="00E8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BE12"/>
  <w15:chartTrackingRefBased/>
  <w15:docId w15:val="{2F498FED-9832-4203-B28D-90C075D9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345"/>
    <w:rPr>
      <w:rFonts w:eastAsiaTheme="majorEastAsia" w:cstheme="majorBidi"/>
      <w:color w:val="272727" w:themeColor="text1" w:themeTint="D8"/>
    </w:rPr>
  </w:style>
  <w:style w:type="paragraph" w:styleId="Title">
    <w:name w:val="Title"/>
    <w:basedOn w:val="Normal"/>
    <w:next w:val="Normal"/>
    <w:link w:val="TitleChar"/>
    <w:uiPriority w:val="10"/>
    <w:qFormat/>
    <w:rsid w:val="00BB2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345"/>
    <w:pPr>
      <w:spacing w:before="160"/>
      <w:jc w:val="center"/>
    </w:pPr>
    <w:rPr>
      <w:i/>
      <w:iCs/>
      <w:color w:val="404040" w:themeColor="text1" w:themeTint="BF"/>
    </w:rPr>
  </w:style>
  <w:style w:type="character" w:customStyle="1" w:styleId="QuoteChar">
    <w:name w:val="Quote Char"/>
    <w:basedOn w:val="DefaultParagraphFont"/>
    <w:link w:val="Quote"/>
    <w:uiPriority w:val="29"/>
    <w:rsid w:val="00BB2345"/>
    <w:rPr>
      <w:i/>
      <w:iCs/>
      <w:color w:val="404040" w:themeColor="text1" w:themeTint="BF"/>
    </w:rPr>
  </w:style>
  <w:style w:type="paragraph" w:styleId="ListParagraph">
    <w:name w:val="List Paragraph"/>
    <w:basedOn w:val="Normal"/>
    <w:uiPriority w:val="34"/>
    <w:qFormat/>
    <w:rsid w:val="00BB2345"/>
    <w:pPr>
      <w:ind w:left="720"/>
      <w:contextualSpacing/>
    </w:pPr>
  </w:style>
  <w:style w:type="character" w:styleId="IntenseEmphasis">
    <w:name w:val="Intense Emphasis"/>
    <w:basedOn w:val="DefaultParagraphFont"/>
    <w:uiPriority w:val="21"/>
    <w:qFormat/>
    <w:rsid w:val="00BB2345"/>
    <w:rPr>
      <w:i/>
      <w:iCs/>
      <w:color w:val="2F5496" w:themeColor="accent1" w:themeShade="BF"/>
    </w:rPr>
  </w:style>
  <w:style w:type="paragraph" w:styleId="IntenseQuote">
    <w:name w:val="Intense Quote"/>
    <w:basedOn w:val="Normal"/>
    <w:next w:val="Normal"/>
    <w:link w:val="IntenseQuoteChar"/>
    <w:uiPriority w:val="30"/>
    <w:qFormat/>
    <w:rsid w:val="00BB2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345"/>
    <w:rPr>
      <w:i/>
      <w:iCs/>
      <w:color w:val="2F5496" w:themeColor="accent1" w:themeShade="BF"/>
    </w:rPr>
  </w:style>
  <w:style w:type="character" w:styleId="IntenseReference">
    <w:name w:val="Intense Reference"/>
    <w:basedOn w:val="DefaultParagraphFont"/>
    <w:uiPriority w:val="32"/>
    <w:qFormat/>
    <w:rsid w:val="00BB2345"/>
    <w:rPr>
      <w:b/>
      <w:bCs/>
      <w:smallCaps/>
      <w:color w:val="2F5496" w:themeColor="accent1" w:themeShade="BF"/>
      <w:spacing w:val="5"/>
    </w:rPr>
  </w:style>
  <w:style w:type="paragraph" w:styleId="BodyText">
    <w:name w:val="Body Text"/>
    <w:basedOn w:val="Normal"/>
    <w:link w:val="BodyTextChar"/>
    <w:uiPriority w:val="1"/>
    <w:qFormat/>
    <w:rsid w:val="00BB2345"/>
    <w:pPr>
      <w:widowControl w:val="0"/>
      <w:autoSpaceDE w:val="0"/>
      <w:autoSpaceDN w:val="0"/>
      <w:spacing w:after="0" w:line="240" w:lineRule="auto"/>
    </w:pPr>
    <w:rPr>
      <w:rFonts w:ascii="Arial MT" w:eastAsia="Arial MT" w:hAnsi="Arial MT" w:cs="Arial MT"/>
      <w:kern w:val="0"/>
      <w:sz w:val="24"/>
      <w:szCs w:val="24"/>
      <w:lang w:val="en-US"/>
      <w14:ligatures w14:val="none"/>
    </w:rPr>
  </w:style>
  <w:style w:type="character" w:customStyle="1" w:styleId="BodyTextChar">
    <w:name w:val="Body Text Char"/>
    <w:basedOn w:val="DefaultParagraphFont"/>
    <w:link w:val="BodyText"/>
    <w:uiPriority w:val="1"/>
    <w:rsid w:val="00BB2345"/>
    <w:rPr>
      <w:rFonts w:ascii="Arial MT" w:eastAsia="Arial MT" w:hAnsi="Arial MT" w:cs="Arial MT"/>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PATIL</dc:creator>
  <cp:keywords/>
  <dc:description/>
  <cp:lastModifiedBy>ADITYA PATIL</cp:lastModifiedBy>
  <cp:revision>2</cp:revision>
  <dcterms:created xsi:type="dcterms:W3CDTF">2026-09-16T17:22:00Z</dcterms:created>
  <dcterms:modified xsi:type="dcterms:W3CDTF">2026-09-16T17:37:00Z</dcterms:modified>
</cp:coreProperties>
</file>