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color w:val="000000"/>
          <w:sz w:val="28"/>
          <w:szCs w:val="28"/>
          <w:u w:val="single"/>
        </w:rPr>
        <w:t xml:space="preserve">Air Pollution Hotspot Profiling and Pollutant Co-occurrence Analysis for Indian Cities</w:t>
      </w:r>
    </w:p>
    <w:p>
      <w:pPr>
        <w:keepNext/>
        <w:pBdr>
          <w:bottom w:val="single" w:color="000000" w:sz="4" w:space="1"/>
        </w:pBdr>
        <w:spacing w:after="50" w:before="140"/>
      </w:pPr>
      <w:r>
        <w:rPr>
          <w:rFonts w:ascii="Times New Roman" w:cs="Times New Roman" w:eastAsia="Times New Roman" w:hAnsi="Times New Roman"/>
          <w:b/>
          <w:bCs/>
          <w:color w:val="000000"/>
          <w:sz w:val="24"/>
          <w:szCs w:val="24"/>
        </w:rPr>
        <w:t xml:space="preserve">Abstract</w:t>
      </w:r>
    </w:p>
    <w:p>
      <w:pPr>
        <w:spacing w:after="60" w:line="252"/>
        <w:jc w:val="both"/>
      </w:pPr>
      <w:r>
        <w:rPr>
          <w:rFonts w:ascii="Times New Roman" w:cs="Times New Roman" w:eastAsia="Times New Roman" w:hAnsi="Times New Roman"/>
          <w:color w:val="000000"/>
          <w:sz w:val="22"/>
          <w:szCs w:val="22"/>
        </w:rPr>
        <w:t xml:space="preserve">Air pollution in Indian cities is rarely caused by a single pollutant, and the mix of pollutants recorded at a location points to its likely sources. Particulate matter is typically linked to traffic, construction dust and biomass burning, while gases such as NO2 and SO2 are linked to vehicles and industry. This project builds a machine learning system that groups monitoring stations by their pollution profile, finds which pollutants occur together, and flags stations with extreme readings. The results are converted into a ranked priority list and a hotspot map, so that authorities can target interventions such as traffic control, industrial regulation and dust control where they are most needed.</w:t>
      </w:r>
    </w:p>
    <w:p>
      <w:pPr>
        <w:keepNext/>
        <w:pBdr>
          <w:bottom w:val="single" w:color="000000" w:sz="4" w:space="1"/>
        </w:pBdr>
        <w:spacing w:after="50" w:before="140"/>
      </w:pPr>
      <w:r>
        <w:rPr>
          <w:rFonts w:ascii="Times New Roman" w:cs="Times New Roman" w:eastAsia="Times New Roman" w:hAnsi="Times New Roman"/>
          <w:b/>
          <w:bCs/>
          <w:color w:val="000000"/>
          <w:sz w:val="24"/>
          <w:szCs w:val="24"/>
        </w:rPr>
        <w:t xml:space="preserve">Objectives</w:t>
      </w:r>
    </w:p>
    <w:p>
      <w:pPr>
        <w:pStyle w:val="ListParagraph"/>
        <w:numPr>
          <w:ilvl w:val="0"/>
          <w:numId w:val="2"/>
        </w:numPr>
        <w:spacing w:after="20"/>
        <w:jc w:val="left"/>
      </w:pPr>
      <w:r>
        <w:rPr>
          <w:rFonts w:ascii="Times New Roman" w:cs="Times New Roman" w:eastAsia="Times New Roman" w:hAnsi="Times New Roman"/>
          <w:color w:val="000000"/>
          <w:sz w:val="22"/>
          <w:szCs w:val="22"/>
        </w:rPr>
        <w:t xml:space="preserve">Group monitoring stations by pollution profile, such as particulate-dominated and gas-dominated.</w:t>
      </w:r>
    </w:p>
    <w:p>
      <w:pPr>
        <w:pStyle w:val="ListParagraph"/>
        <w:numPr>
          <w:ilvl w:val="0"/>
          <w:numId w:val="2"/>
        </w:numPr>
        <w:spacing w:after="20"/>
        <w:jc w:val="left"/>
      </w:pPr>
      <w:r>
        <w:rPr>
          <w:rFonts w:ascii="Times New Roman" w:cs="Times New Roman" w:eastAsia="Times New Roman" w:hAnsi="Times New Roman"/>
          <w:color w:val="000000"/>
          <w:sz w:val="22"/>
          <w:szCs w:val="22"/>
        </w:rPr>
        <w:t xml:space="preserve">Identify which pollutants tend to occur together across stations.</w:t>
      </w:r>
    </w:p>
    <w:p>
      <w:pPr>
        <w:pStyle w:val="ListParagraph"/>
        <w:numPr>
          <w:ilvl w:val="0"/>
          <w:numId w:val="2"/>
        </w:numPr>
        <w:spacing w:after="20"/>
        <w:jc w:val="left"/>
      </w:pPr>
      <w:r>
        <w:rPr>
          <w:rFonts w:ascii="Times New Roman" w:cs="Times New Roman" w:eastAsia="Times New Roman" w:hAnsi="Times New Roman"/>
          <w:color w:val="000000"/>
          <w:sz w:val="22"/>
          <w:szCs w:val="22"/>
        </w:rPr>
        <w:t xml:space="preserve">Flag stations with extreme pollution levels as outliers needing urgent attention.</w:t>
      </w:r>
    </w:p>
    <w:p>
      <w:pPr>
        <w:pStyle w:val="ListParagraph"/>
        <w:numPr>
          <w:ilvl w:val="0"/>
          <w:numId w:val="2"/>
        </w:numPr>
        <w:spacing w:after="20"/>
        <w:jc w:val="left"/>
      </w:pPr>
      <w:r>
        <w:rPr>
          <w:rFonts w:ascii="Times New Roman" w:cs="Times New Roman" w:eastAsia="Times New Roman" w:hAnsi="Times New Roman"/>
          <w:color w:val="000000"/>
          <w:sz w:val="22"/>
          <w:szCs w:val="22"/>
        </w:rPr>
        <w:t xml:space="preserve">Produce a ranked priority list and hotspot map to guide targeted interventions.</w:t>
      </w:r>
    </w:p>
    <w:p>
      <w:pPr>
        <w:keepNext/>
        <w:pBdr>
          <w:bottom w:val="single" w:color="000000" w:sz="4" w:space="1"/>
        </w:pBdr>
        <w:spacing w:after="50" w:before="140"/>
      </w:pPr>
      <w:r>
        <w:rPr>
          <w:rFonts w:ascii="Times New Roman" w:cs="Times New Roman" w:eastAsia="Times New Roman" w:hAnsi="Times New Roman"/>
          <w:b/>
          <w:bCs/>
          <w:color w:val="000000"/>
          <w:sz w:val="24"/>
          <w:szCs w:val="24"/>
        </w:rPr>
        <w:t xml:space="preserve">Data</w:t>
      </w:r>
    </w:p>
    <w:p>
      <w:pPr>
        <w:spacing w:after="60" w:line="252"/>
        <w:jc w:val="both"/>
      </w:pPr>
      <w:r>
        <w:rPr>
          <w:rFonts w:ascii="Times New Roman" w:cs="Times New Roman" w:eastAsia="Times New Roman" w:hAnsi="Times New Roman"/>
          <w:color w:val="000000"/>
          <w:sz w:val="22"/>
          <w:szCs w:val="22"/>
        </w:rPr>
        <w:t xml:space="preserve">The project uses the </w:t>
      </w:r>
      <w:r>
        <w:rPr>
          <w:rFonts w:ascii="Times New Roman" w:cs="Times New Roman" w:eastAsia="Times New Roman" w:hAnsi="Times New Roman"/>
          <w:b/>
          <w:bCs/>
          <w:color w:val="000000"/>
          <w:sz w:val="22"/>
          <w:szCs w:val="22"/>
        </w:rPr>
        <w:t xml:space="preserve">Real time Air Quality Index from various locations</w:t>
      </w:r>
      <w:r>
        <w:rPr>
          <w:rFonts w:ascii="Times New Roman" w:cs="Times New Roman" w:eastAsia="Times New Roman" w:hAnsi="Times New Roman"/>
          <w:color w:val="000000"/>
          <w:sz w:val="22"/>
          <w:szCs w:val="22"/>
        </w:rPr>
        <w:t xml:space="preserve"> dataset from data.gov.in, sourced from the </w:t>
      </w:r>
      <w:r>
        <w:rPr>
          <w:rFonts w:ascii="Times New Roman" w:cs="Times New Roman" w:eastAsia="Times New Roman" w:hAnsi="Times New Roman"/>
          <w:b/>
          <w:bCs/>
          <w:color w:val="000000"/>
          <w:sz w:val="22"/>
          <w:szCs w:val="22"/>
        </w:rPr>
        <w:t xml:space="preserve">Central Pollution Control Board (CPCB)</w:t>
      </w:r>
      <w:r>
        <w:rPr>
          <w:rFonts w:ascii="Times New Roman" w:cs="Times New Roman" w:eastAsia="Times New Roman" w:hAnsi="Times New Roman"/>
          <w:color w:val="000000"/>
          <w:sz w:val="22"/>
          <w:szCs w:val="22"/>
        </w:rPr>
        <w:t xml:space="preserve">. Each row is one pollutant reading at one station, with the state, city, station, latitude, longitude, and minimum, maximum and average values for PM2.5, PM10, NO2, SO2, CO, OZONE and NH3. The data is collected as repeated hourly snapshots over several days, so the analysis describes pollution patterns during the collection period and does not forecast. Some pollutants are missing at some stations, and readings may contain instrument errors or abnormal values, so cleaning is required.</w:t>
      </w:r>
    </w:p>
    <w:p>
      <w:pPr>
        <w:keepNext/>
        <w:pBdr>
          <w:bottom w:val="single" w:color="000000" w:sz="4" w:space="1"/>
        </w:pBdr>
        <w:spacing w:after="50" w:before="140"/>
      </w:pPr>
      <w:r>
        <w:rPr>
          <w:rFonts w:ascii="Times New Roman" w:cs="Times New Roman" w:eastAsia="Times New Roman" w:hAnsi="Times New Roman"/>
          <w:b/>
          <w:bCs/>
          <w:color w:val="000000"/>
          <w:sz w:val="24"/>
          <w:szCs w:val="24"/>
        </w:rPr>
        <w:t xml:space="preserve">Methodology and ML Implementation</w:t>
      </w:r>
    </w:p>
    <w:p>
      <w:pPr>
        <w:spacing w:after="60" w:line="252"/>
        <w:jc w:val="both"/>
      </w:pPr>
      <w:r>
        <w:rPr>
          <w:rFonts w:ascii="Times New Roman" w:cs="Times New Roman" w:eastAsia="Times New Roman" w:hAnsi="Times New Roman"/>
          <w:b/>
          <w:bCs/>
          <w:color w:val="000000"/>
          <w:sz w:val="22"/>
          <w:szCs w:val="22"/>
        </w:rPr>
        <w:t xml:space="preserve">Preprocessing. </w:t>
      </w:r>
      <w:r>
        <w:rPr>
          <w:rFonts w:ascii="Times New Roman" w:cs="Times New Roman" w:eastAsia="Times New Roman" w:hAnsi="Times New Roman"/>
          <w:color w:val="000000"/>
          <w:sz w:val="22"/>
          <w:szCs w:val="22"/>
        </w:rPr>
        <w:t xml:space="preserve">The hourly snapshots are combined and duplicate readings are removed. The long-format data is then pivoted to one row per station, with one feature per pollutant taken as the median across snapshots, which reduces the effect of abnormal readings and fills many missing values. Implausible readings are removed, missing values are handled by imputation or by dropping stations with too few pollutants recorded, and all features are standardised.</w:t>
      </w:r>
    </w:p>
    <w:p>
      <w:pPr>
        <w:spacing w:after="60" w:line="252"/>
        <w:jc w:val="both"/>
      </w:pPr>
      <w:r>
        <w:rPr>
          <w:rFonts w:ascii="Times New Roman" w:cs="Times New Roman" w:eastAsia="Times New Roman" w:hAnsi="Times New Roman"/>
          <w:b/>
          <w:bCs/>
          <w:color w:val="000000"/>
          <w:sz w:val="22"/>
          <w:szCs w:val="22"/>
        </w:rPr>
        <w:t xml:space="preserve">Correlation analysis. </w:t>
      </w:r>
      <w:r>
        <w:rPr>
          <w:rFonts w:ascii="Times New Roman" w:cs="Times New Roman" w:eastAsia="Times New Roman" w:hAnsi="Times New Roman"/>
          <w:color w:val="000000"/>
          <w:sz w:val="22"/>
          <w:szCs w:val="22"/>
        </w:rPr>
        <w:t xml:space="preserve">A Spearman correlation heatmap shows which pollutants rise and fall together. Spearman correlation is used because it is robust to skewed distributions and extreme values.</w:t>
      </w:r>
    </w:p>
    <w:p>
      <w:pPr>
        <w:spacing w:after="60" w:line="252"/>
        <w:jc w:val="both"/>
      </w:pPr>
      <w:r>
        <w:rPr>
          <w:rFonts w:ascii="Times New Roman" w:cs="Times New Roman" w:eastAsia="Times New Roman" w:hAnsi="Times New Roman"/>
          <w:b/>
          <w:bCs/>
          <w:color w:val="000000"/>
          <w:sz w:val="22"/>
          <w:szCs w:val="22"/>
        </w:rPr>
        <w:t xml:space="preserve">Dimensionality reduction. </w:t>
      </w:r>
      <w:r>
        <w:rPr>
          <w:rFonts w:ascii="Times New Roman" w:cs="Times New Roman" w:eastAsia="Times New Roman" w:hAnsi="Times New Roman"/>
          <w:color w:val="000000"/>
          <w:sz w:val="22"/>
          <w:szCs w:val="22"/>
        </w:rPr>
        <w:t xml:space="preserve">Principal Component Analysis (PCA) is applied to the standardised features to show which pollutants drive most of the variation between stations and to visualise stations and clusters in two dimensions. Clustering is performed on the standardised features, with PCA used to interpret and display the results.</w:t>
      </w:r>
    </w:p>
    <w:p>
      <w:pPr>
        <w:spacing w:after="60" w:line="252"/>
        <w:jc w:val="both"/>
      </w:pPr>
      <w:r>
        <w:rPr>
          <w:rFonts w:ascii="Times New Roman" w:cs="Times New Roman" w:eastAsia="Times New Roman" w:hAnsi="Times New Roman"/>
          <w:b/>
          <w:bCs/>
          <w:color w:val="000000"/>
          <w:sz w:val="22"/>
          <w:szCs w:val="22"/>
        </w:rPr>
        <w:t xml:space="preserve">Clustering. </w:t>
      </w:r>
      <w:r>
        <w:rPr>
          <w:rFonts w:ascii="Times New Roman" w:cs="Times New Roman" w:eastAsia="Times New Roman" w:hAnsi="Times New Roman"/>
          <w:color w:val="000000"/>
          <w:sz w:val="22"/>
          <w:szCs w:val="22"/>
        </w:rPr>
        <w:t xml:space="preserve">K-means clustering groups stations with similar pollution profiles. The number of clusters is chosen using the elbow method and the silhouette score, and the result is checked with the Davies-Bouldin index. Each cluster is interpreted from its average pollutant levels.</w:t>
      </w:r>
    </w:p>
    <w:p>
      <w:pPr>
        <w:spacing w:after="60" w:line="252"/>
        <w:jc w:val="both"/>
      </w:pPr>
      <w:r>
        <w:rPr>
          <w:rFonts w:ascii="Times New Roman" w:cs="Times New Roman" w:eastAsia="Times New Roman" w:hAnsi="Times New Roman"/>
          <w:b/>
          <w:bCs/>
          <w:color w:val="000000"/>
          <w:sz w:val="22"/>
          <w:szCs w:val="22"/>
        </w:rPr>
        <w:t xml:space="preserve">Outlier analysis. </w:t>
      </w:r>
      <w:r>
        <w:rPr>
          <w:rFonts w:ascii="Times New Roman" w:cs="Times New Roman" w:eastAsia="Times New Roman" w:hAnsi="Times New Roman"/>
          <w:color w:val="000000"/>
          <w:sz w:val="22"/>
          <w:szCs w:val="22"/>
        </w:rPr>
        <w:t xml:space="preserve">Stations with extreme pollutant levels are flagged using statistical outlier criteria and their distance from the cluster centre.</w:t>
      </w:r>
    </w:p>
    <w:p>
      <w:pPr>
        <w:spacing w:after="200" w:line="252"/>
        <w:jc w:val="both"/>
      </w:pPr>
      <w:r>
        <w:rPr>
          <w:rFonts w:ascii="Times New Roman" w:cs="Times New Roman" w:eastAsia="Times New Roman" w:hAnsi="Times New Roman"/>
          <w:b/>
          <w:bCs/>
          <w:color w:val="000000"/>
          <w:sz w:val="22"/>
          <w:szCs w:val="22"/>
        </w:rPr>
        <w:t xml:space="preserve">Output. </w:t>
      </w:r>
      <w:r>
        <w:rPr>
          <w:rFonts w:ascii="Times New Roman" w:cs="Times New Roman" w:eastAsia="Times New Roman" w:hAnsi="Times New Roman"/>
          <w:color w:val="000000"/>
          <w:sz w:val="22"/>
          <w:szCs w:val="22"/>
        </w:rPr>
        <w:t xml:space="preserve">Stations and cities are combined into a ranked priority list and a map of hotspots coloured by cluster. Results describe patterns at monitored locations only, and because stations are not evenly spread across the country, they should not be read as a complete picture of national air quality.</w:t>
      </w:r>
    </w:p>
    <w:p>
      <w:pPr>
        <w:spacing w:before="120"/>
        <w:jc w:val="right"/>
      </w:pPr>
      <w:r>
        <w:rPr>
          <w:rFonts w:ascii="Times New Roman" w:cs="Times New Roman" w:eastAsia="Times New Roman" w:hAnsi="Times New Roman"/>
          <w:color w:val="000000"/>
          <w:sz w:val="22"/>
          <w:szCs w:val="22"/>
        </w:rPr>
        <w:t xml:space="preserve">24PT27 Aditya</w:t>
      </w:r>
    </w:p>
    <w:p>
      <w:pPr>
        <w:jc w:val="right"/>
      </w:pPr>
      <w:r>
        <w:rPr>
          <w:rFonts w:ascii="Times New Roman" w:cs="Times New Roman" w:eastAsia="Times New Roman" w:hAnsi="Times New Roman"/>
          <w:color w:val="000000"/>
          <w:sz w:val="22"/>
          <w:szCs w:val="22"/>
        </w:rPr>
        <w:t xml:space="preserve">24PT19 Mukunthan</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color w:val="000000"/>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2026-10-16T16:31:52.150Z</dcterms:created>
  <dcterms:modified xsi:type="dcterms:W3CDTF">2026-10-16T16:31:52.150Z</dcterms:modified>
</cp:coreProperties>
</file>

<file path=docProps/custom.xml><?xml version="1.0" encoding="utf-8"?>
<Properties xmlns="http://schemas.openxmlformats.org/officeDocument/2006/custom-properties" xmlns:vt="http://schemas.openxmlformats.org/officeDocument/2006/docPropsVTypes"/>
</file>