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ayout w:type="fixed"/>
        <w:tblLook w:firstColumn="1" w:firstRow="1" w:lastColumn="0" w:lastRow="0" w:noHBand="0" w:noVBand="1" w:val="04A0"/>
      </w:tblPr>
      <w:tblGrid>
        <w:gridCol w:w="3216"/>
        <w:gridCol w:w="3216"/>
        <w:gridCol w:w="3216"/>
      </w:tblGrid>
      <w:tr>
        <w:trPr>
          <w:trHeight w:val="432"/>
        </w:trPr>
        <w:tc>
          <w:tcPr>
            <w:tcW w:type="dxa" w:w="4392"/>
            <w:vMerge w:val="restart"/>
            <w:vAlign w:val="center"/>
          </w:tcPr>
          <w:p>
            <w:pPr>
              <w:spacing w:before="80" w:after="40"/>
              <w:jc w:val="center"/>
            </w:pPr>
            <w:r/>
            <w:r>
              <w:drawing>
                <wp:inline xmlns:a="http://schemas.openxmlformats.org/drawingml/2006/main" xmlns:pic="http://schemas.openxmlformats.org/drawingml/2006/picture">
                  <wp:extent cx="1417320" cy="450025"/>
                  <wp:docPr id="1" name="Picture 1"/>
                  <wp:cNvGraphicFramePr>
                    <a:graphicFrameLocks noChangeAspect="1"/>
                  </wp:cNvGraphicFramePr>
                  <a:graphic>
                    <a:graphicData uri="http://schemas.openxmlformats.org/drawingml/2006/picture">
                      <pic:pic>
                        <pic:nvPicPr>
                          <pic:cNvPr id="0" name="vit_logo.png"/>
                          <pic:cNvPicPr/>
                        </pic:nvPicPr>
                        <pic:blipFill>
                          <a:blip r:embed="rId11"/>
                          <a:stretch>
                            <a:fillRect/>
                          </a:stretch>
                        </pic:blipFill>
                        <pic:spPr>
                          <a:xfrm>
                            <a:off x="0" y="0"/>
                            <a:ext cx="1417320" cy="450025"/>
                          </a:xfrm>
                          <a:prstGeom prst="rect"/>
                        </pic:spPr>
                      </pic:pic>
                    </a:graphicData>
                  </a:graphic>
                </wp:inline>
              </w:drawing>
            </w:r>
            <w:r>
              <w:rPr>
                <w:rFonts w:ascii="Times New Roman" w:hAnsi="Times New Roman" w:cs="Times New Roman"/>
                <w:b/>
                <w:i w:val="0"/>
                <w:sz w:val="18"/>
              </w:rPr>
              <w:t xml:space="preserve">  Invention Disclosure Format (IDF)-B</w:t>
            </w:r>
          </w:p>
        </w:tc>
        <w:tc>
          <w:tcPr>
            <w:tcW w:type="dxa" w:w="1800"/>
            <w:vAlign w:val="center"/>
          </w:tcPr>
          <w:p>
            <w:pPr>
              <w:spacing w:before="60" w:after="60"/>
            </w:pPr>
            <w:r/>
            <w:r>
              <w:rPr>
                <w:rFonts w:ascii="Times New Roman" w:hAnsi="Times New Roman" w:cs="Times New Roman"/>
                <w:b/>
                <w:i w:val="0"/>
                <w:sz w:val="20"/>
              </w:rPr>
              <w:t>Document No.</w:t>
            </w:r>
          </w:p>
        </w:tc>
        <w:tc>
          <w:tcPr>
            <w:tcW w:type="dxa" w:w="2088"/>
          </w:tcPr>
          <w:p>
            <w:pPr>
              <w:spacing w:after="60"/>
            </w:pPr>
            <w:r/>
          </w:p>
        </w:tc>
      </w:tr>
      <w:tr>
        <w:trPr>
          <w:trHeight w:val="432"/>
        </w:trPr>
        <w:tc>
          <w:tcPr>
            <w:tcW w:type="dxa" w:w="3216"/>
            <w:vMerge/>
          </w:tcPr>
          <w:p/>
        </w:tc>
        <w:tc>
          <w:tcPr>
            <w:tcW w:type="dxa" w:w="1800"/>
            <w:vAlign w:val="center"/>
          </w:tcPr>
          <w:p>
            <w:pPr>
              <w:spacing w:before="60" w:after="60"/>
            </w:pPr>
            <w:r/>
            <w:r>
              <w:rPr>
                <w:rFonts w:ascii="Times New Roman" w:hAnsi="Times New Roman" w:cs="Times New Roman"/>
                <w:b/>
                <w:i w:val="0"/>
                <w:sz w:val="20"/>
              </w:rPr>
              <w:t>Issue No/Date</w:t>
            </w:r>
          </w:p>
        </w:tc>
        <w:tc>
          <w:tcPr>
            <w:tcW w:type="dxa" w:w="2088"/>
          </w:tcPr>
          <w:p>
            <w:pPr>
              <w:spacing w:after="60"/>
            </w:pPr>
            <w:r/>
          </w:p>
        </w:tc>
      </w:tr>
      <w:tr>
        <w:trPr>
          <w:trHeight w:val="432"/>
        </w:trPr>
        <w:tc>
          <w:tcPr>
            <w:tcW w:type="dxa" w:w="3216"/>
            <w:vMerge/>
          </w:tcPr>
          <w:p/>
        </w:tc>
        <w:tc>
          <w:tcPr>
            <w:tcW w:type="dxa" w:w="1800"/>
            <w:vAlign w:val="center"/>
          </w:tcPr>
          <w:p>
            <w:pPr>
              <w:spacing w:before="60" w:after="60"/>
            </w:pPr>
            <w:r/>
            <w:r>
              <w:rPr>
                <w:rFonts w:ascii="Times New Roman" w:hAnsi="Times New Roman" w:cs="Times New Roman"/>
                <w:b/>
                <w:i w:val="0"/>
                <w:sz w:val="20"/>
              </w:rPr>
              <w:t>Amd. No/Date</w:t>
            </w:r>
          </w:p>
        </w:tc>
        <w:tc>
          <w:tcPr>
            <w:tcW w:type="dxa" w:w="2088"/>
          </w:tcPr>
          <w:p>
            <w:pPr>
              <w:spacing w:after="60"/>
            </w:pPr>
            <w:r/>
          </w:p>
        </w:tc>
      </w:tr>
    </w:tbl>
    <w:p>
      <w:pPr>
        <w:spacing w:after="200"/>
      </w:pPr>
    </w:p>
    <w:p>
      <w:pPr>
        <w:keepNext/>
        <w:spacing w:before="320" w:after="120"/>
        <w:outlineLvl w:val="0"/>
      </w:pPr>
      <w:r>
        <w:rPr>
          <w:rFonts w:ascii="Times New Roman" w:hAnsi="Times New Roman" w:cs="Times New Roman"/>
          <w:b/>
          <w:i w:val="0"/>
          <w:sz w:val="26"/>
        </w:rPr>
        <w:t>1. Title of the Invention</w:t>
      </w:r>
    </w:p>
    <w:p>
      <w:pPr>
        <w:spacing w:after="140" w:line="274" w:lineRule="auto"/>
        <w:jc w:val="both"/>
      </w:pPr>
      <w:r>
        <w:rPr>
          <w:rFonts w:ascii="Times New Roman" w:hAnsi="Times New Roman" w:cs="Times New Roman"/>
          <w:b w:val="0"/>
          <w:i w:val="0"/>
          <w:sz w:val="22"/>
        </w:rPr>
        <w:t>A System and Method for Determining the Length-Measurement Offset of Each Roadside Inductive-Loop Detector in a Chain and Recalibrating Its Vehicle-Length Classification, Using the Invariance of Vehicle Length Between Adjacent Detectors.</w:t>
      </w:r>
    </w:p>
    <w:p>
      <w:pPr>
        <w:keepNext/>
        <w:spacing w:before="320" w:after="120"/>
        <w:outlineLvl w:val="0"/>
      </w:pPr>
      <w:r>
        <w:rPr>
          <w:rFonts w:ascii="Times New Roman" w:hAnsi="Times New Roman" w:cs="Times New Roman"/>
          <w:b/>
          <w:i w:val="0"/>
          <w:sz w:val="26"/>
        </w:rPr>
        <w:t>2. Field / Area of Invention</w:t>
      </w:r>
    </w:p>
    <w:p>
      <w:pPr>
        <w:spacing w:after="140" w:line="274" w:lineRule="auto"/>
        <w:jc w:val="both"/>
      </w:pPr>
      <w:r>
        <w:rPr>
          <w:rFonts w:ascii="Times New Roman" w:hAnsi="Times New Roman" w:cs="Times New Roman"/>
          <w:b w:val="0"/>
          <w:i w:val="0"/>
          <w:sz w:val="22"/>
        </w:rPr>
        <w:t>The present invention relates to roadside vehicle-detection hardware, in particular inductive-loop detector sites that measure the length of each passing vehicle and transmit counts of vehicles by length class to a traffic-data archive. More particularly, it pertains to a system and method that determine, from those class counts alone, the length-measurement offset in centimetres of each detector in a chain of such sites and the class bias it causes at every class boundary, test whether that offset is the detector's fault, and correct the recorded counts, using the invariance of vehicle length between adjacent detectors that observe the same vehicles.</w:t>
      </w:r>
    </w:p>
    <w:p>
      <w:pPr>
        <w:spacing w:after="140" w:line="274" w:lineRule="auto"/>
        <w:jc w:val="both"/>
      </w:pPr>
      <w:r>
        <w:rPr>
          <w:rFonts w:ascii="Times New Roman" w:hAnsi="Times New Roman" w:cs="Times New Roman"/>
          <w:b w:val="0"/>
          <w:i w:val="0"/>
          <w:sz w:val="22"/>
        </w:rPr>
        <w:t>A dual-loop detector site computes the speed of a vehicle from the times at which it reaches the two loops of a lane and its length from the time it occupies a loop, less the loop length. The result depends on the stored loop dimensions and spacing, on the path of vehicles over the loops, on the number of turns of each loop, on reinforcement near the loops and on the threshold behaviour of the detector card; GB 2385138 A [P2] names each of these as a cause of systematic over- or under-reading of length that inspection does not reveal. A site that reads long moves vehicles from each length class into the next. Its total count stays right, its fleet mix goes wrong, and nothing in its own output shows it.</w:t>
      </w:r>
    </w:p>
    <w:p>
      <w:pPr>
        <w:spacing w:after="140" w:line="274" w:lineRule="auto"/>
        <w:jc w:val="both"/>
      </w:pPr>
      <w:r>
        <w:rPr>
          <w:rFonts w:ascii="Times New Roman" w:hAnsi="Times New Roman" w:cs="Times New Roman"/>
          <w:b w:val="0"/>
          <w:i w:val="0"/>
          <w:sz w:val="22"/>
        </w:rPr>
        <w:t>The error is large and common. On carriageway A of the M25 in March 2025, 112 pairs of consecutive detectors have no slip road between them and a median ratio of total counts of 1.0010, so they count the same vehicles; their shares of vehicles below 520 cm differ by a median of 5.0 points and by 18.2 at the 90th percentile. Each pair's difference in March correlates with the same pair's difference in June at r = 0.987, and hardly at all with the ratio of the two detectors' speeds (r = -0.07). On carriageway A of the M1 the figures are 256 pairs, 5.8 and 20.1 points. The technical problem addressed here is to determine, from the length-class counts that the detectors already report, by how much each detector unit of a chain mis-measures vehicle length, whether that is its fault or a fault that a retune of its sensitivity would not cure, and to correct the class counts it has recorded and reports, without test vehicles, apparatus at the site or per-vehicle data.</w:t>
      </w:r>
    </w:p>
    <w:p>
      <w:pPr>
        <w:keepNext/>
        <w:spacing w:before="220" w:after="80"/>
        <w:outlineLvl w:val="1"/>
      </w:pPr>
      <w:r>
        <w:rPr>
          <w:rFonts w:ascii="Times New Roman" w:hAnsi="Times New Roman" w:cs="Times New Roman"/>
          <w:b/>
          <w:i w:val="0"/>
          <w:sz w:val="23"/>
        </w:rPr>
        <w:t>2.1 Technical Problem Addressed by the Invention</w:t>
      </w:r>
    </w:p>
    <w:p>
      <w:pPr>
        <w:spacing w:after="140" w:line="274" w:lineRule="auto"/>
        <w:ind w:left="403"/>
        <w:jc w:val="both"/>
      </w:pPr>
      <w:r>
        <w:rPr>
          <w:rFonts w:ascii="Times New Roman" w:hAnsi="Times New Roman" w:cs="Times New Roman"/>
          <w:b/>
          <w:i w:val="0"/>
          <w:sz w:val="21"/>
        </w:rPr>
        <w:t xml:space="preserve">Hidden length offset. </w:t>
      </w:r>
      <w:r>
        <w:rPr>
          <w:rFonts w:ascii="Times New Roman" w:hAnsi="Times New Roman" w:cs="Times New Roman"/>
          <w:b w:val="0"/>
          <w:i w:val="0"/>
          <w:sz w:val="21"/>
        </w:rPr>
        <w:t>A detector that over- or under-measures every vehicle length keeps a correct total count and a wrong class mix, and site inspection does not reveal it [P2].</w:t>
      </w:r>
    </w:p>
    <w:p>
      <w:pPr>
        <w:spacing w:after="140" w:line="274" w:lineRule="auto"/>
        <w:ind w:left="403"/>
        <w:jc w:val="both"/>
      </w:pPr>
      <w:r>
        <w:rPr>
          <w:rFonts w:ascii="Times New Roman" w:hAnsi="Times New Roman" w:cs="Times New Roman"/>
          <w:b/>
          <w:i w:val="0"/>
          <w:sz w:val="21"/>
        </w:rPr>
        <w:t xml:space="preserve">Calibration by attendance. </w:t>
      </w:r>
      <w:r>
        <w:rPr>
          <w:rFonts w:ascii="Times New Roman" w:hAnsi="Times New Roman" w:cs="Times New Roman"/>
          <w:b w:val="0"/>
          <w:i w:val="0"/>
          <w:sz w:val="21"/>
        </w:rPr>
        <w:t>Known practice brings probe vehicles, a validation apparatus, an instrumented vehicle or a laptop to each site, one site at a time [N5, P2, P3, N3].</w:t>
      </w:r>
    </w:p>
    <w:p>
      <w:pPr>
        <w:spacing w:after="140" w:line="274" w:lineRule="auto"/>
        <w:ind w:left="403"/>
        <w:jc w:val="both"/>
      </w:pPr>
      <w:r>
        <w:rPr>
          <w:rFonts w:ascii="Times New Roman" w:hAnsi="Times New Roman" w:cs="Times New Roman"/>
          <w:b/>
          <w:i w:val="0"/>
          <w:sz w:val="21"/>
        </w:rPr>
        <w:t xml:space="preserve">Archives hold only class counts. </w:t>
      </w:r>
      <w:r>
        <w:rPr>
          <w:rFonts w:ascii="Times New Roman" w:hAnsi="Times New Roman" w:cs="Times New Roman"/>
          <w:b w:val="0"/>
          <w:i w:val="0"/>
          <w:sz w:val="21"/>
        </w:rPr>
        <w:t>Methods that work from a detector's own records need its per-vehicle on-times or signatures and an assumed vehicle length or a standard length table [N4, P1]; a classifier reports, per interval, only the number of vehicles in each length class.</w:t>
      </w:r>
    </w:p>
    <w:p>
      <w:pPr>
        <w:spacing w:after="140" w:line="274" w:lineRule="auto"/>
        <w:ind w:left="403"/>
        <w:jc w:val="both"/>
      </w:pPr>
      <w:r>
        <w:rPr>
          <w:rFonts w:ascii="Times New Roman" w:hAnsi="Times New Roman" w:cs="Times New Roman"/>
          <w:b/>
          <w:i w:val="0"/>
          <w:sz w:val="21"/>
        </w:rPr>
        <w:t xml:space="preserve">A flag, not a number. </w:t>
      </w:r>
      <w:r>
        <w:rPr>
          <w:rFonts w:ascii="Times New Roman" w:hAnsi="Times New Roman" w:cs="Times New Roman"/>
          <w:b w:val="0"/>
          <w:i w:val="0"/>
          <w:sz w:val="21"/>
        </w:rPr>
        <w:t>Comparison with neighbouring stations singles out the odd station for attendance [N1], but gives no size of the error at any class boundary and leaves the recorded counts wrong.</w:t>
      </w:r>
    </w:p>
    <w:p>
      <w:pPr>
        <w:spacing w:after="140" w:line="274" w:lineRule="auto"/>
        <w:ind w:left="403"/>
        <w:jc w:val="both"/>
      </w:pPr>
      <w:r>
        <w:rPr>
          <w:rFonts w:ascii="Times New Roman" w:hAnsi="Times New Roman" w:cs="Times New Roman"/>
          <w:b/>
          <w:i w:val="0"/>
          <w:sz w:val="21"/>
        </w:rPr>
        <w:t xml:space="preserve">Wrong remedy. </w:t>
      </w:r>
      <w:r>
        <w:rPr>
          <w:rFonts w:ascii="Times New Roman" w:hAnsi="Times New Roman" w:cs="Times New Roman"/>
          <w:b w:val="0"/>
          <w:i w:val="0"/>
          <w:sz w:val="21"/>
        </w:rPr>
        <w:t>A class boundary set wrongly in the detector card, or a fault confined to one lane or one class, is not cured by retuning the detector's sensitivity, and no known method tells it from a length offset using class counts.</w:t>
      </w:r>
    </w:p>
    <w:p>
      <w:pPr>
        <w:spacing w:after="140" w:line="274" w:lineRule="auto"/>
        <w:ind w:left="403"/>
        <w:jc w:val="both"/>
      </w:pPr>
      <w:r>
        <w:rPr>
          <w:rFonts w:ascii="Times New Roman" w:hAnsi="Times New Roman" w:cs="Times New Roman"/>
          <w:b/>
          <w:i w:val="0"/>
          <w:sz w:val="21"/>
        </w:rPr>
        <w:t xml:space="preserve">Undated changes. </w:t>
      </w:r>
      <w:r>
        <w:rPr>
          <w:rFonts w:ascii="Times New Roman" w:hAnsi="Times New Roman" w:cs="Times New Roman"/>
          <w:b w:val="0"/>
          <w:i w:val="0"/>
          <w:sz w:val="21"/>
        </w:rPr>
        <w:t>A retune, a repair or a fault changes a unit's length measurement on one day; the archive does not show which of its records lie before the change and which after it.</w:t>
      </w:r>
    </w:p>
    <w:p>
      <w:pPr>
        <w:keepNext/>
        <w:spacing w:before="220" w:after="80"/>
        <w:outlineLvl w:val="1"/>
      </w:pPr>
      <w:r>
        <w:rPr>
          <w:rFonts w:ascii="Times New Roman" w:hAnsi="Times New Roman" w:cs="Times New Roman"/>
          <w:b/>
          <w:i w:val="0"/>
          <w:sz w:val="23"/>
        </w:rPr>
        <w:t>2.2 Definitions</w:t>
      </w:r>
    </w:p>
    <w:p>
      <w:pPr>
        <w:spacing w:after="140" w:line="274" w:lineRule="auto"/>
        <w:ind w:left="403"/>
        <w:jc w:val="both"/>
      </w:pPr>
      <w:r>
        <w:rPr>
          <w:rFonts w:ascii="Times New Roman" w:hAnsi="Times New Roman" w:cs="Times New Roman"/>
          <w:b/>
          <w:i w:val="0"/>
          <w:sz w:val="21"/>
        </w:rPr>
        <w:t xml:space="preserve">Detector unit (110, 111): </w:t>
      </w:r>
      <w:r>
        <w:rPr>
          <w:rFonts w:ascii="Times New Roman" w:hAnsi="Times New Roman" w:cs="Times New Roman"/>
          <w:b w:val="0"/>
          <w:i w:val="0"/>
          <w:sz w:val="21"/>
        </w:rPr>
        <w:t>a roadside site with a pair of inductive loops in every lane and a detector card that computes each vehicle's length and counts it into length classes, reporting class counts, total count and mean speed per interval.</w:t>
      </w:r>
    </w:p>
    <w:p>
      <w:pPr>
        <w:spacing w:after="140" w:line="274" w:lineRule="auto"/>
        <w:ind w:left="403"/>
        <w:jc w:val="both"/>
      </w:pPr>
      <w:r>
        <w:rPr>
          <w:rFonts w:ascii="Times New Roman" w:hAnsi="Times New Roman" w:cs="Times New Roman"/>
          <w:b/>
          <w:i w:val="0"/>
          <w:sz w:val="21"/>
        </w:rPr>
        <w:t xml:space="preserve">Class boundary e: </w:t>
      </w:r>
      <w:r>
        <w:rPr>
          <w:rFonts w:ascii="Times New Roman" w:hAnsi="Times New Roman" w:cs="Times New Roman"/>
          <w:b w:val="0"/>
          <w:i w:val="0"/>
          <w:sz w:val="21"/>
        </w:rPr>
        <w:t>a length separating two classes; 520, 660 and 1160 cm in the embodiment. The first boundary is the most populated one, 520 cm.</w:t>
      </w:r>
    </w:p>
    <w:p>
      <w:pPr>
        <w:spacing w:after="140" w:line="274" w:lineRule="auto"/>
        <w:ind w:left="403"/>
        <w:jc w:val="both"/>
      </w:pPr>
      <w:r>
        <w:rPr>
          <w:rFonts w:ascii="Times New Roman" w:hAnsi="Times New Roman" w:cs="Times New Roman"/>
          <w:b/>
          <w:i w:val="0"/>
          <w:sz w:val="21"/>
        </w:rPr>
        <w:t xml:space="preserve">Share below a boundary, S_i(e): </w:t>
      </w:r>
      <w:r>
        <w:rPr>
          <w:rFonts w:ascii="Times New Roman" w:hAnsi="Times New Roman" w:cs="Times New Roman"/>
          <w:b w:val="0"/>
          <w:i w:val="0"/>
          <w:sz w:val="21"/>
        </w:rPr>
        <w:t>the fraction of the vehicles counted by detector i over the used intervals that it reports shorter than e.</w:t>
      </w:r>
    </w:p>
    <w:p>
      <w:pPr>
        <w:spacing w:after="140" w:line="274" w:lineRule="auto"/>
        <w:ind w:left="403"/>
        <w:jc w:val="both"/>
      </w:pPr>
      <w:r>
        <w:rPr>
          <w:rFonts w:ascii="Times New Roman" w:hAnsi="Times New Roman" w:cs="Times New Roman"/>
          <w:b/>
          <w:i w:val="0"/>
          <w:sz w:val="21"/>
        </w:rPr>
        <w:t xml:space="preserve">Admitted pair: </w:t>
      </w:r>
      <w:r>
        <w:rPr>
          <w:rFonts w:ascii="Times New Roman" w:hAnsi="Times New Roman" w:cs="Times New Roman"/>
          <w:b w:val="0"/>
          <w:i w:val="0"/>
          <w:sz w:val="21"/>
        </w:rPr>
        <w:t>two consecutive detectors with no slip road (120) between them whose total counts agree within a balance tolerance over free-flowing intervals; its two detectors measure the same vehicles.</w:t>
      </w:r>
    </w:p>
    <w:p>
      <w:pPr>
        <w:spacing w:after="140" w:line="274" w:lineRule="auto"/>
        <w:ind w:left="403"/>
        <w:jc w:val="both"/>
      </w:pPr>
      <w:r>
        <w:rPr>
          <w:rFonts w:ascii="Times New Roman" w:hAnsi="Times New Roman" w:cs="Times New Roman"/>
          <w:b/>
          <w:i w:val="0"/>
          <w:sz w:val="21"/>
        </w:rPr>
        <w:t xml:space="preserve">Chain: </w:t>
      </w:r>
      <w:r>
        <w:rPr>
          <w:rFonts w:ascii="Times New Roman" w:hAnsi="Times New Roman" w:cs="Times New Roman"/>
          <w:b w:val="0"/>
          <w:i w:val="0"/>
          <w:sz w:val="21"/>
        </w:rPr>
        <w:t>a sequence of admitted pairs in which consecutive pairs share a detector.</w:t>
      </w:r>
    </w:p>
    <w:p>
      <w:pPr>
        <w:spacing w:after="140" w:line="274" w:lineRule="auto"/>
        <w:ind w:left="403"/>
        <w:jc w:val="both"/>
      </w:pPr>
      <w:r>
        <w:rPr>
          <w:rFonts w:ascii="Times New Roman" w:hAnsi="Times New Roman" w:cs="Times New Roman"/>
          <w:b/>
          <w:i w:val="0"/>
          <w:sz w:val="21"/>
        </w:rPr>
        <w:t xml:space="preserve">Share bias, b_i(e): </w:t>
      </w:r>
      <w:r>
        <w:rPr>
          <w:rFonts w:ascii="Times New Roman" w:hAnsi="Times New Roman" w:cs="Times New Roman"/>
          <w:b w:val="0"/>
          <w:i w:val="0"/>
          <w:sz w:val="21"/>
        </w:rPr>
        <w:t>the error in S_i(e), solved along the chain, relative to the chain's reference: its median detector, or a detector whose length measurement has been verified.</w:t>
      </w:r>
    </w:p>
    <w:p>
      <w:pPr>
        <w:spacing w:after="140" w:line="274" w:lineRule="auto"/>
        <w:ind w:left="403"/>
        <w:jc w:val="both"/>
      </w:pPr>
      <w:r>
        <w:rPr>
          <w:rFonts w:ascii="Times New Roman" w:hAnsi="Times New Roman" w:cs="Times New Roman"/>
          <w:b/>
          <w:i w:val="0"/>
          <w:sz w:val="21"/>
        </w:rPr>
        <w:t xml:space="preserve">Length distribution, F: </w:t>
      </w:r>
      <w:r>
        <w:rPr>
          <w:rFonts w:ascii="Times New Roman" w:hAnsi="Times New Roman" w:cs="Times New Roman"/>
          <w:b w:val="0"/>
          <w:i w:val="0"/>
          <w:sz w:val="21"/>
        </w:rPr>
        <w:t>the cumulative distribution of the lengths of the vehicles of the stream, interpolated through the class shares; f is its slope.</w:t>
      </w:r>
    </w:p>
    <w:p>
      <w:pPr>
        <w:spacing w:after="140" w:line="274" w:lineRule="auto"/>
        <w:ind w:left="403"/>
        <w:jc w:val="both"/>
      </w:pPr>
      <w:r>
        <w:rPr>
          <w:rFonts w:ascii="Times New Roman" w:hAnsi="Times New Roman" w:cs="Times New Roman"/>
          <w:b/>
          <w:i w:val="0"/>
          <w:sz w:val="21"/>
        </w:rPr>
        <w:t xml:space="preserve">Length offset, d: </w:t>
      </w:r>
      <w:r>
        <w:rPr>
          <w:rFonts w:ascii="Times New Roman" w:hAnsi="Times New Roman" w:cs="Times New Roman"/>
          <w:b w:val="0"/>
          <w:i w:val="0"/>
          <w:sz w:val="21"/>
        </w:rPr>
        <w:t>the distance by which a detector over-measures every vehicle length relative to the chain's reference, so that b(e) = F(e - d) - F(e).</w:t>
      </w:r>
    </w:p>
    <w:p>
      <w:pPr>
        <w:spacing w:after="140" w:line="274" w:lineRule="auto"/>
        <w:ind w:left="403"/>
        <w:jc w:val="both"/>
      </w:pPr>
      <w:r>
        <w:rPr>
          <w:rFonts w:ascii="Times New Roman" w:hAnsi="Times New Roman" w:cs="Times New Roman"/>
          <w:b/>
          <w:i w:val="0"/>
          <w:sz w:val="21"/>
        </w:rPr>
        <w:t xml:space="preserve">Cross-boundary test: </w:t>
      </w:r>
      <w:r>
        <w:rPr>
          <w:rFonts w:ascii="Times New Roman" w:hAnsi="Times New Roman" w:cs="Times New Roman"/>
          <w:b w:val="0"/>
          <w:i w:val="0"/>
          <w:sz w:val="21"/>
        </w:rPr>
        <w:t>the comparison of a unit's share biases at the other boundaries with those its offset predicts, to first order b(520) f(e) / f(520).</w:t>
      </w:r>
    </w:p>
    <w:p>
      <w:pPr>
        <w:spacing w:after="140" w:line="274" w:lineRule="auto"/>
        <w:ind w:left="403"/>
        <w:jc w:val="both"/>
      </w:pPr>
      <w:r>
        <w:rPr>
          <w:rFonts w:ascii="Times New Roman" w:hAnsi="Times New Roman" w:cs="Times New Roman"/>
          <w:b/>
          <w:i w:val="0"/>
          <w:sz w:val="21"/>
        </w:rPr>
        <w:t xml:space="preserve">Fault class: </w:t>
      </w:r>
      <w:r>
        <w:rPr>
          <w:rFonts w:ascii="Times New Roman" w:hAnsi="Times New Roman" w:cs="Times New Roman"/>
          <w:b w:val="0"/>
          <w:i w:val="0"/>
          <w:sz w:val="21"/>
        </w:rPr>
        <w:t>a length-offset fault, where the unit passes the test and its offset is a sensitivity correction, or a fault of another kind, where it fails.</w:t>
      </w:r>
    </w:p>
    <w:p>
      <w:pPr>
        <w:spacing w:after="140" w:line="274" w:lineRule="auto"/>
        <w:ind w:left="403"/>
        <w:jc w:val="both"/>
      </w:pPr>
      <w:r>
        <w:rPr>
          <w:rFonts w:ascii="Times New Roman" w:hAnsi="Times New Roman" w:cs="Times New Roman"/>
          <w:b/>
          <w:i w:val="0"/>
          <w:sz w:val="21"/>
        </w:rPr>
        <w:t xml:space="preserve">Total-preserving reclassification: </w:t>
      </w:r>
      <w:r>
        <w:rPr>
          <w:rFonts w:ascii="Times New Roman" w:hAnsi="Times New Roman" w:cs="Times New Roman"/>
          <w:b w:val="0"/>
          <w:i w:val="0"/>
          <w:sz w:val="21"/>
        </w:rPr>
        <w:t>moving b_i(e) n vehicles across each boundary in each interval, n being the interval total, which leaves n unchanged.</w:t>
      </w:r>
    </w:p>
    <w:p>
      <w:pPr>
        <w:spacing w:after="140" w:line="274" w:lineRule="auto"/>
        <w:ind w:left="403"/>
        <w:jc w:val="both"/>
      </w:pPr>
      <w:r>
        <w:rPr>
          <w:rFonts w:ascii="Times New Roman" w:hAnsi="Times New Roman" w:cs="Times New Roman"/>
          <w:b/>
          <w:i w:val="0"/>
          <w:sz w:val="21"/>
        </w:rPr>
        <w:t xml:space="preserve">Dated change: </w:t>
      </w:r>
      <w:r>
        <w:rPr>
          <w:rFonts w:ascii="Times New Roman" w:hAnsi="Times New Roman" w:cs="Times New Roman"/>
          <w:b w:val="0"/>
          <w:i w:val="0"/>
          <w:sz w:val="21"/>
        </w:rPr>
        <w:t>equal and opposite steps on one day in the two pairs of one detector, attributing a change of its length measurement to that detector and that day.</w:t>
      </w:r>
    </w:p>
    <w:p>
      <w:pPr>
        <w:keepNext/>
        <w:spacing w:before="320" w:after="120"/>
        <w:outlineLvl w:val="0"/>
      </w:pPr>
      <w:r>
        <w:rPr>
          <w:rFonts w:ascii="Times New Roman" w:hAnsi="Times New Roman" w:cs="Times New Roman"/>
          <w:b/>
          <w:i w:val="0"/>
          <w:sz w:val="26"/>
        </w:rPr>
        <w:t>3. Prior Patents and Publications from Literature</w:t>
      </w:r>
    </w:p>
    <w:p>
      <w:pPr>
        <w:spacing w:after="140" w:line="274" w:lineRule="auto"/>
        <w:jc w:val="both"/>
      </w:pPr>
      <w:r>
        <w:rPr>
          <w:rFonts w:ascii="Times New Roman" w:hAnsi="Times New Roman" w:cs="Times New Roman"/>
          <w:b w:val="0"/>
          <w:i w:val="0"/>
          <w:sz w:val="22"/>
        </w:rPr>
        <w:t>Seven patent documents and eleven publications were found closest to the invention, and each was read in full text before any statement about it was written. Patents are cited below by number and publications by author, with the row of Table 1 (P) or Table 2 (N) in brackets.</w:t>
      </w:r>
    </w:p>
    <w:p>
      <w:pPr>
        <w:keepNext/>
        <w:spacing w:before="220" w:after="80"/>
        <w:outlineLvl w:val="1"/>
      </w:pPr>
      <w:r>
        <w:rPr>
          <w:rFonts w:ascii="Times New Roman" w:hAnsi="Times New Roman" w:cs="Times New Roman"/>
          <w:b/>
          <w:i w:val="0"/>
          <w:sz w:val="23"/>
        </w:rPr>
        <w:t>A. Prior Patent Literature</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cantSplit/>
        </w:trPr>
        <w:tc>
          <w:tcPr>
            <w:tcW w:type="dxa" w:w="648"/>
          </w:tcPr>
          <w:p>
            <w:pPr>
              <w:keepNext/>
              <w:spacing w:after="40"/>
              <w:jc w:val="center"/>
            </w:pPr>
            <w:r/>
            <w:r>
              <w:rPr>
                <w:rFonts w:ascii="Times New Roman" w:hAnsi="Times New Roman" w:cs="Times New Roman"/>
                <w:b/>
                <w:i w:val="0"/>
                <w:sz w:val="17"/>
              </w:rPr>
              <w:t>S.No.</w:t>
            </w:r>
          </w:p>
        </w:tc>
        <w:tc>
          <w:tcPr>
            <w:tcW w:type="dxa" w:w="1656"/>
          </w:tcPr>
          <w:p>
            <w:pPr>
              <w:keepNext/>
              <w:spacing w:after="40"/>
              <w:jc w:val="center"/>
            </w:pPr>
            <w:r/>
            <w:r>
              <w:rPr>
                <w:rFonts w:ascii="Times New Roman" w:hAnsi="Times New Roman" w:cs="Times New Roman"/>
                <w:b/>
                <w:i w:val="0"/>
                <w:sz w:val="17"/>
              </w:rPr>
              <w:t>Patent No. / Publication</w:t>
            </w:r>
          </w:p>
        </w:tc>
        <w:tc>
          <w:tcPr>
            <w:tcW w:type="dxa" w:w="2088"/>
          </w:tcPr>
          <w:p>
            <w:pPr>
              <w:keepNext/>
              <w:spacing w:after="40"/>
              <w:jc w:val="center"/>
            </w:pPr>
            <w:r/>
            <w:r>
              <w:rPr>
                <w:rFonts w:ascii="Times New Roman" w:hAnsi="Times New Roman" w:cs="Times New Roman"/>
                <w:b/>
                <w:i w:val="0"/>
                <w:sz w:val="17"/>
              </w:rPr>
              <w:t>Title</w:t>
            </w:r>
          </w:p>
        </w:tc>
        <w:tc>
          <w:tcPr>
            <w:tcW w:type="dxa" w:w="5112"/>
          </w:tcPr>
          <w:p>
            <w:pPr>
              <w:keepNext/>
              <w:spacing w:after="40"/>
              <w:jc w:val="center"/>
            </w:pPr>
            <w:r/>
            <w:r>
              <w:rPr>
                <w:rFonts w:ascii="Times New Roman" w:hAnsi="Times New Roman" w:cs="Times New Roman"/>
                <w:b/>
                <w:i w:val="0"/>
                <w:sz w:val="17"/>
              </w:rPr>
              <w:t>Comments</w:t>
            </w:r>
          </w:p>
        </w:tc>
      </w:tr>
      <w:tr>
        <w:trPr>
          <w:cantSplit/>
        </w:trPr>
        <w:tc>
          <w:tcPr>
            <w:tcW w:type="dxa" w:w="648"/>
          </w:tcPr>
          <w:p>
            <w:pPr>
              <w:spacing w:after="40"/>
              <w:jc w:val="center"/>
            </w:pPr>
            <w:r/>
            <w:r>
              <w:rPr>
                <w:rFonts w:ascii="Times New Roman" w:hAnsi="Times New Roman" w:cs="Times New Roman"/>
                <w:b w:val="0"/>
                <w:i w:val="0"/>
                <w:sz w:val="17"/>
              </w:rPr>
              <w:t>P1</w:t>
            </w:r>
          </w:p>
        </w:tc>
        <w:tc>
          <w:tcPr>
            <w:tcW w:type="dxa" w:w="1656"/>
          </w:tcPr>
          <w:p>
            <w:pPr>
              <w:spacing w:after="40"/>
              <w:jc w:val="left"/>
            </w:pPr>
            <w:r/>
            <w:r>
              <w:rPr>
                <w:rFonts w:ascii="Times New Roman" w:hAnsi="Times New Roman" w:cs="Times New Roman"/>
                <w:b w:val="0"/>
                <w:i w:val="0"/>
                <w:sz w:val="17"/>
              </w:rPr>
              <w:t>US 6,876,949 B2 (2005); divisional US 6,988,052 B2 (2006)</w:t>
            </w:r>
          </w:p>
        </w:tc>
        <w:tc>
          <w:tcPr>
            <w:tcW w:type="dxa" w:w="2088"/>
          </w:tcPr>
          <w:p>
            <w:pPr>
              <w:spacing w:after="40"/>
              <w:jc w:val="left"/>
            </w:pPr>
            <w:r/>
            <w:r>
              <w:rPr>
                <w:rFonts w:ascii="Times New Roman" w:hAnsi="Times New Roman" w:cs="Times New Roman"/>
                <w:b w:val="0"/>
                <w:i w:val="0"/>
                <w:sz w:val="17"/>
              </w:rPr>
              <w:t>Normalization of inductive vehicle detector outputs (Inductive Signature Technologies)</w:t>
            </w:r>
          </w:p>
        </w:tc>
        <w:tc>
          <w:tcPr>
            <w:tcW w:type="dxa" w:w="5112"/>
          </w:tcPr>
          <w:p>
            <w:pPr>
              <w:spacing w:after="40"/>
              <w:jc w:val="left"/>
            </w:pPr>
            <w:r/>
            <w:r>
              <w:rPr>
                <w:rFonts w:ascii="Times New Roman" w:hAnsi="Times New Roman" w:cs="Times New Roman"/>
                <w:b w:val="0"/>
                <w:i w:val="0"/>
                <w:sz w:val="17"/>
              </w:rPr>
              <w:t>Normalises several inductive detectors so that one vehicle reads alike at each, by probe vehicles or by ordinary vehicles re-identified at two detectors, the coefficients solved by linear algebra; and calibrates each detector's inductive length so that its local vehicle population distribution matches a standard table, which also exposes a wrong loop spacing. This is the closest reference on calibration from the vehicle stream, and it is conceded that a length error shifts the population distribution. It needs per-vehicle signatures, re-identification or a standard table; it does not use class counts, admit pairs, solve a chain, test whether one offset explains every class boundary, or correct recorded class counts.</w:t>
            </w:r>
          </w:p>
        </w:tc>
      </w:tr>
      <w:tr>
        <w:trPr>
          <w:cantSplit/>
        </w:trPr>
        <w:tc>
          <w:tcPr>
            <w:tcW w:type="dxa" w:w="648"/>
          </w:tcPr>
          <w:p>
            <w:pPr>
              <w:spacing w:after="40"/>
              <w:jc w:val="center"/>
            </w:pPr>
            <w:r/>
            <w:r>
              <w:rPr>
                <w:rFonts w:ascii="Times New Roman" w:hAnsi="Times New Roman" w:cs="Times New Roman"/>
                <w:b w:val="0"/>
                <w:i w:val="0"/>
                <w:sz w:val="17"/>
              </w:rPr>
              <w:t>P2</w:t>
            </w:r>
          </w:p>
        </w:tc>
        <w:tc>
          <w:tcPr>
            <w:tcW w:type="dxa" w:w="1656"/>
          </w:tcPr>
          <w:p>
            <w:pPr>
              <w:spacing w:after="40"/>
              <w:jc w:val="left"/>
            </w:pPr>
            <w:r/>
            <w:r>
              <w:rPr>
                <w:rFonts w:ascii="Times New Roman" w:hAnsi="Times New Roman" w:cs="Times New Roman"/>
                <w:b w:val="0"/>
                <w:i w:val="0"/>
                <w:sz w:val="17"/>
              </w:rPr>
              <w:t>GB 2385138 A (2003)</w:t>
            </w:r>
          </w:p>
        </w:tc>
        <w:tc>
          <w:tcPr>
            <w:tcW w:type="dxa" w:w="2088"/>
          </w:tcPr>
          <w:p>
            <w:pPr>
              <w:spacing w:after="40"/>
              <w:jc w:val="left"/>
            </w:pPr>
            <w:r/>
            <w:r>
              <w:rPr>
                <w:rFonts w:ascii="Times New Roman" w:hAnsi="Times New Roman" w:cs="Times New Roman"/>
                <w:b w:val="0"/>
                <w:i w:val="0"/>
                <w:sz w:val="17"/>
              </w:rPr>
              <w:t>Validation and calibration of vehicle loop detection systems (Golden River Traffic)</w:t>
            </w:r>
          </w:p>
        </w:tc>
        <w:tc>
          <w:tcPr>
            <w:tcW w:type="dxa" w:w="5112"/>
          </w:tcPr>
          <w:p>
            <w:pPr>
              <w:spacing w:after="40"/>
              <w:jc w:val="left"/>
            </w:pPr>
            <w:r/>
            <w:r>
              <w:rPr>
                <w:rFonts w:ascii="Times New Roman" w:hAnsi="Times New Roman" w:cs="Times New Roman"/>
                <w:b w:val="0"/>
                <w:i w:val="0"/>
                <w:sz w:val="17"/>
              </w:rPr>
              <w:t>Switched validation loops placed over the loop sensors simulate a vehicle. The background names loop geometry, turns, detector threshold behaviour and installation irregularities as causes of systematic over- or under-reading of length that inspection does not reveal. Test apparatus at each site; background to the technical problem.</w:t>
            </w:r>
          </w:p>
        </w:tc>
      </w:tr>
      <w:tr>
        <w:trPr>
          <w:cantSplit/>
        </w:trPr>
        <w:tc>
          <w:tcPr>
            <w:tcW w:type="dxa" w:w="648"/>
          </w:tcPr>
          <w:p>
            <w:pPr>
              <w:spacing w:after="40"/>
              <w:jc w:val="center"/>
            </w:pPr>
            <w:r/>
            <w:r>
              <w:rPr>
                <w:rFonts w:ascii="Times New Roman" w:hAnsi="Times New Roman" w:cs="Times New Roman"/>
                <w:b w:val="0"/>
                <w:i w:val="0"/>
                <w:sz w:val="17"/>
              </w:rPr>
              <w:t>P3</w:t>
            </w:r>
          </w:p>
        </w:tc>
        <w:tc>
          <w:tcPr>
            <w:tcW w:type="dxa" w:w="1656"/>
          </w:tcPr>
          <w:p>
            <w:pPr>
              <w:spacing w:after="40"/>
              <w:jc w:val="left"/>
            </w:pPr>
            <w:r/>
            <w:r>
              <w:rPr>
                <w:rFonts w:ascii="Times New Roman" w:hAnsi="Times New Roman" w:cs="Times New Roman"/>
                <w:b w:val="0"/>
                <w:i w:val="0"/>
                <w:sz w:val="17"/>
              </w:rPr>
              <w:t>GB 2377027 A (2002)</w:t>
            </w:r>
          </w:p>
        </w:tc>
        <w:tc>
          <w:tcPr>
            <w:tcW w:type="dxa" w:w="2088"/>
          </w:tcPr>
          <w:p>
            <w:pPr>
              <w:spacing w:after="40"/>
              <w:jc w:val="left"/>
            </w:pPr>
            <w:r/>
            <w:r>
              <w:rPr>
                <w:rFonts w:ascii="Times New Roman" w:hAnsi="Times New Roman" w:cs="Times New Roman"/>
                <w:b w:val="0"/>
                <w:i w:val="0"/>
                <w:sz w:val="17"/>
              </w:rPr>
              <w:t>Assessing the accuracy of roadside traffic measurement systems (Golden River Traffic)</w:t>
            </w:r>
          </w:p>
        </w:tc>
        <w:tc>
          <w:tcPr>
            <w:tcW w:type="dxa" w:w="5112"/>
          </w:tcPr>
          <w:p>
            <w:pPr>
              <w:spacing w:after="40"/>
              <w:jc w:val="left"/>
            </w:pPr>
            <w:r/>
            <w:r>
              <w:rPr>
                <w:rFonts w:ascii="Times New Roman" w:hAnsi="Times New Roman" w:cs="Times New Roman"/>
                <w:b w:val="0"/>
                <w:i w:val="0"/>
                <w:sz w:val="17"/>
              </w:rPr>
              <w:t>An instrumented probe vehicle records its own parameters, among them vehicle length, and the moment it passes a traffic monitoring station, whose measurements are then compared with them. Assessment by attendance with a known vehicle, one station at a time; no use of neighbouring stations and no correction of counts.</w:t>
            </w:r>
          </w:p>
        </w:tc>
      </w:tr>
      <w:tr>
        <w:trPr>
          <w:cantSplit/>
        </w:trPr>
        <w:tc>
          <w:tcPr>
            <w:tcW w:type="dxa" w:w="648"/>
          </w:tcPr>
          <w:p>
            <w:pPr>
              <w:spacing w:after="40"/>
              <w:jc w:val="center"/>
            </w:pPr>
            <w:r/>
            <w:r>
              <w:rPr>
                <w:rFonts w:ascii="Times New Roman" w:hAnsi="Times New Roman" w:cs="Times New Roman"/>
                <w:b w:val="0"/>
                <w:i w:val="0"/>
                <w:sz w:val="17"/>
              </w:rPr>
              <w:t>P4</w:t>
            </w:r>
          </w:p>
        </w:tc>
        <w:tc>
          <w:tcPr>
            <w:tcW w:type="dxa" w:w="1656"/>
          </w:tcPr>
          <w:p>
            <w:pPr>
              <w:spacing w:after="40"/>
              <w:jc w:val="left"/>
            </w:pPr>
            <w:r/>
            <w:r>
              <w:rPr>
                <w:rFonts w:ascii="Times New Roman" w:hAnsi="Times New Roman" w:cs="Times New Roman"/>
                <w:b w:val="0"/>
                <w:i w:val="0"/>
                <w:sz w:val="17"/>
              </w:rPr>
              <w:t>US 7,684,946 B2 (2010)</w:t>
            </w:r>
          </w:p>
        </w:tc>
        <w:tc>
          <w:tcPr>
            <w:tcW w:type="dxa" w:w="2088"/>
          </w:tcPr>
          <w:p>
            <w:pPr>
              <w:spacing w:after="40"/>
              <w:jc w:val="left"/>
            </w:pPr>
            <w:r/>
            <w:r>
              <w:rPr>
                <w:rFonts w:ascii="Times New Roman" w:hAnsi="Times New Roman" w:cs="Times New Roman"/>
                <w:b w:val="0"/>
                <w:i w:val="0"/>
                <w:sz w:val="17"/>
              </w:rPr>
              <w:t>Weigh-in-motion system with auto-calibration (Mettler-Toledo)</w:t>
            </w:r>
          </w:p>
        </w:tc>
        <w:tc>
          <w:tcPr>
            <w:tcW w:type="dxa" w:w="5112"/>
          </w:tcPr>
          <w:p>
            <w:pPr>
              <w:spacing w:after="40"/>
              <w:jc w:val="left"/>
            </w:pPr>
            <w:r/>
            <w:r>
              <w:rPr>
                <w:rFonts w:ascii="Times New Roman" w:hAnsi="Times New Roman" w:cs="Times New Roman"/>
                <w:b w:val="0"/>
                <w:i w:val="0"/>
                <w:sz w:val="17"/>
              </w:rPr>
              <w:t>Calibration factors of a weigh-in-motion scale are computed automatically from the weights of the same vehicles read by the scale and by a static scale. A second, reference instrument on the same vehicles; weight, not length; no class counts, no chain of sites, no test of the kind of fault.</w:t>
            </w:r>
          </w:p>
        </w:tc>
      </w:tr>
      <w:tr>
        <w:trPr>
          <w:cantSplit/>
        </w:trPr>
        <w:tc>
          <w:tcPr>
            <w:tcW w:type="dxa" w:w="648"/>
          </w:tcPr>
          <w:p>
            <w:pPr>
              <w:spacing w:after="40"/>
              <w:jc w:val="center"/>
            </w:pPr>
            <w:r/>
            <w:r>
              <w:rPr>
                <w:rFonts w:ascii="Times New Roman" w:hAnsi="Times New Roman" w:cs="Times New Roman"/>
                <w:b w:val="0"/>
                <w:i w:val="0"/>
                <w:sz w:val="17"/>
              </w:rPr>
              <w:t>P5</w:t>
            </w:r>
          </w:p>
        </w:tc>
        <w:tc>
          <w:tcPr>
            <w:tcW w:type="dxa" w:w="1656"/>
          </w:tcPr>
          <w:p>
            <w:pPr>
              <w:spacing w:after="40"/>
              <w:jc w:val="left"/>
            </w:pPr>
            <w:r/>
            <w:r>
              <w:rPr>
                <w:rFonts w:ascii="Times New Roman" w:hAnsi="Times New Roman" w:cs="Times New Roman"/>
                <w:b w:val="0"/>
                <w:i w:val="0"/>
                <w:sz w:val="17"/>
              </w:rPr>
              <w:t>EP 2790165 A1 (2014, withdrawn)</w:t>
            </w:r>
          </w:p>
        </w:tc>
        <w:tc>
          <w:tcPr>
            <w:tcW w:type="dxa" w:w="2088"/>
          </w:tcPr>
          <w:p>
            <w:pPr>
              <w:spacing w:after="40"/>
              <w:jc w:val="left"/>
            </w:pPr>
            <w:r/>
            <w:r>
              <w:rPr>
                <w:rFonts w:ascii="Times New Roman" w:hAnsi="Times New Roman" w:cs="Times New Roman"/>
                <w:b w:val="0"/>
                <w:i w:val="0"/>
                <w:sz w:val="17"/>
              </w:rPr>
              <w:t>Quality determination in data acquisition (SWARCO Traffic Systems)</w:t>
            </w:r>
          </w:p>
        </w:tc>
        <w:tc>
          <w:tcPr>
            <w:tcW w:type="dxa" w:w="5112"/>
          </w:tcPr>
          <w:p>
            <w:pPr>
              <w:spacing w:after="40"/>
              <w:jc w:val="left"/>
            </w:pPr>
            <w:r/>
            <w:r>
              <w:rPr>
                <w:rFonts w:ascii="Times New Roman" w:hAnsi="Times New Roman" w:cs="Times New Roman"/>
                <w:b w:val="0"/>
                <w:i w:val="0"/>
                <w:sz w:val="17"/>
              </w:rPr>
              <w:t>Models presence-pulse sequences with regard to sensor topology and environment, classifies and corrects errors, recommends detector sensitivity settings, with trained models including a truck detector. Pulse-level data and learned models; no comparison of length-class shares of detectors seeing the same vehicles and no bias per class boundary.</w:t>
            </w:r>
          </w:p>
        </w:tc>
      </w:tr>
      <w:tr>
        <w:trPr>
          <w:cantSplit/>
        </w:trPr>
        <w:tc>
          <w:tcPr>
            <w:tcW w:type="dxa" w:w="648"/>
          </w:tcPr>
          <w:p>
            <w:pPr>
              <w:keepNext/>
              <w:spacing w:after="40"/>
              <w:jc w:val="center"/>
            </w:pPr>
            <w:r/>
            <w:r>
              <w:rPr>
                <w:rFonts w:ascii="Times New Roman" w:hAnsi="Times New Roman" w:cs="Times New Roman"/>
                <w:b w:val="0"/>
                <w:i w:val="0"/>
                <w:sz w:val="17"/>
              </w:rPr>
              <w:t>P6</w:t>
            </w:r>
          </w:p>
        </w:tc>
        <w:tc>
          <w:tcPr>
            <w:tcW w:type="dxa" w:w="1656"/>
          </w:tcPr>
          <w:p>
            <w:pPr>
              <w:keepNext/>
              <w:spacing w:after="40"/>
              <w:jc w:val="left"/>
            </w:pPr>
            <w:r/>
            <w:r>
              <w:rPr>
                <w:rFonts w:ascii="Times New Roman" w:hAnsi="Times New Roman" w:cs="Times New Roman"/>
                <w:b w:val="0"/>
                <w:i w:val="0"/>
                <w:sz w:val="17"/>
              </w:rPr>
              <w:t>US 11,461,692 B2 (2022)</w:t>
            </w:r>
          </w:p>
        </w:tc>
        <w:tc>
          <w:tcPr>
            <w:tcW w:type="dxa" w:w="2088"/>
          </w:tcPr>
          <w:p>
            <w:pPr>
              <w:keepNext/>
              <w:spacing w:after="40"/>
              <w:jc w:val="left"/>
            </w:pPr>
            <w:r/>
            <w:r>
              <w:rPr>
                <w:rFonts w:ascii="Times New Roman" w:hAnsi="Times New Roman" w:cs="Times New Roman"/>
                <w:b w:val="0"/>
                <w:i w:val="0"/>
                <w:sz w:val="17"/>
              </w:rPr>
              <w:t>Single-loop vehicle classification using inductive loop vehicle signatures (CLR Analytics)</w:t>
            </w:r>
          </w:p>
        </w:tc>
        <w:tc>
          <w:tcPr>
            <w:tcW w:type="dxa" w:w="5112"/>
          </w:tcPr>
          <w:p>
            <w:pPr>
              <w:keepNext/>
              <w:spacing w:after="40"/>
              <w:jc w:val="left"/>
            </w:pPr>
            <w:r/>
            <w:r>
              <w:rPr>
                <w:rFonts w:ascii="Times New Roman" w:hAnsi="Times New Roman" w:cs="Times New Roman"/>
                <w:b w:val="0"/>
                <w:i w:val="0"/>
                <w:sz w:val="17"/>
              </w:rPr>
              <w:t>Classifies vehicles from single-loop signature waveforms against a signature library with a nearest-neighbour classifier; notes that length-based methods need re-calibration between stations. Classification at one site from signatures; no neighbour reference and no correction of recorded class counts.</w:t>
            </w:r>
          </w:p>
        </w:tc>
      </w:tr>
      <w:tr>
        <w:trPr>
          <w:cantSplit/>
        </w:trPr>
        <w:tc>
          <w:tcPr>
            <w:tcW w:type="dxa" w:w="648"/>
          </w:tcPr>
          <w:p>
            <w:pPr>
              <w:keepNext/>
              <w:spacing w:after="40"/>
              <w:jc w:val="center"/>
            </w:pPr>
            <w:r/>
            <w:r>
              <w:rPr>
                <w:rFonts w:ascii="Times New Roman" w:hAnsi="Times New Roman" w:cs="Times New Roman"/>
                <w:b w:val="0"/>
                <w:i w:val="0"/>
                <w:sz w:val="17"/>
              </w:rPr>
              <w:t>P7</w:t>
            </w:r>
          </w:p>
        </w:tc>
        <w:tc>
          <w:tcPr>
            <w:tcW w:type="dxa" w:w="1656"/>
          </w:tcPr>
          <w:p>
            <w:pPr>
              <w:keepNext/>
              <w:spacing w:after="40"/>
              <w:jc w:val="left"/>
            </w:pPr>
            <w:r/>
            <w:r>
              <w:rPr>
                <w:rFonts w:ascii="Times New Roman" w:hAnsi="Times New Roman" w:cs="Times New Roman"/>
                <w:b w:val="0"/>
                <w:i w:val="0"/>
                <w:sz w:val="17"/>
              </w:rPr>
              <w:t>US 6,999,886 B2 (2006)</w:t>
            </w:r>
          </w:p>
        </w:tc>
        <w:tc>
          <w:tcPr>
            <w:tcW w:type="dxa" w:w="2088"/>
          </w:tcPr>
          <w:p>
            <w:pPr>
              <w:keepNext/>
              <w:spacing w:after="40"/>
              <w:jc w:val="left"/>
            </w:pPr>
            <w:r/>
            <w:r>
              <w:rPr>
                <w:rFonts w:ascii="Times New Roman" w:hAnsi="Times New Roman" w:cs="Times New Roman"/>
                <w:b w:val="0"/>
                <w:i w:val="0"/>
                <w:sz w:val="17"/>
              </w:rPr>
              <w:t>Vehicle speed estimation using inductive vehicle detection systems (Inductive Signature Technologies)</w:t>
            </w:r>
          </w:p>
        </w:tc>
        <w:tc>
          <w:tcPr>
            <w:tcW w:type="dxa" w:w="5112"/>
          </w:tcPr>
          <w:p>
            <w:pPr>
              <w:keepNext/>
              <w:spacing w:after="40"/>
              <w:jc w:val="left"/>
            </w:pPr>
            <w:r/>
            <w:r>
              <w:rPr>
                <w:rFonts w:ascii="Times New Roman" w:hAnsi="Times New Roman" w:cs="Times New Roman"/>
                <w:b w:val="0"/>
                <w:i w:val="0"/>
                <w:sz w:val="17"/>
              </w:rPr>
              <w:t>A single-loop detector card synthesises a second output to mimic a two-loop speed trap so that a field controller can estimate speed and length. Measurement at one site; no calibration between sites.</w:t>
            </w:r>
          </w:p>
        </w:tc>
      </w:tr>
    </w:tbl>
    <w:p>
      <w:pPr>
        <w:spacing w:before="60" w:after="240"/>
        <w:jc w:val="center"/>
      </w:pPr>
      <w:r>
        <w:rPr>
          <w:rFonts w:ascii="Times New Roman" w:hAnsi="Times New Roman" w:cs="Times New Roman"/>
          <w:b/>
          <w:i w:val="0"/>
          <w:sz w:val="21"/>
        </w:rPr>
        <w:t>Table 1: Prior Patent Literature</w:t>
      </w:r>
    </w:p>
    <w:p>
      <w:pPr>
        <w:keepNext/>
        <w:spacing w:before="220" w:after="80"/>
        <w:outlineLvl w:val="1"/>
      </w:pPr>
      <w:r>
        <w:rPr>
          <w:rFonts w:ascii="Times New Roman" w:hAnsi="Times New Roman" w:cs="Times New Roman"/>
          <w:b/>
          <w:i w:val="0"/>
          <w:sz w:val="23"/>
        </w:rPr>
        <w:t>B. Non-Patent Literature</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cantSplit/>
        </w:trPr>
        <w:tc>
          <w:tcPr>
            <w:tcW w:type="dxa" w:w="648"/>
          </w:tcPr>
          <w:p>
            <w:pPr>
              <w:keepNext/>
              <w:spacing w:after="40"/>
              <w:jc w:val="center"/>
            </w:pPr>
            <w:r/>
            <w:r>
              <w:rPr>
                <w:rFonts w:ascii="Times New Roman" w:hAnsi="Times New Roman" w:cs="Times New Roman"/>
                <w:b/>
                <w:i w:val="0"/>
                <w:sz w:val="17"/>
              </w:rPr>
              <w:t>S.No.</w:t>
            </w:r>
          </w:p>
        </w:tc>
        <w:tc>
          <w:tcPr>
            <w:tcW w:type="dxa" w:w="2088"/>
          </w:tcPr>
          <w:p>
            <w:pPr>
              <w:keepNext/>
              <w:spacing w:after="40"/>
              <w:jc w:val="center"/>
            </w:pPr>
            <w:r/>
            <w:r>
              <w:rPr>
                <w:rFonts w:ascii="Times New Roman" w:hAnsi="Times New Roman" w:cs="Times New Roman"/>
                <w:b/>
                <w:i w:val="0"/>
                <w:sz w:val="17"/>
              </w:rPr>
              <w:t>Source / Publisher / Citation</w:t>
            </w:r>
          </w:p>
        </w:tc>
        <w:tc>
          <w:tcPr>
            <w:tcW w:type="dxa" w:w="1944"/>
          </w:tcPr>
          <w:p>
            <w:pPr>
              <w:keepNext/>
              <w:spacing w:after="40"/>
              <w:jc w:val="center"/>
            </w:pPr>
            <w:r/>
            <w:r>
              <w:rPr>
                <w:rFonts w:ascii="Times New Roman" w:hAnsi="Times New Roman" w:cs="Times New Roman"/>
                <w:b/>
                <w:i w:val="0"/>
                <w:sz w:val="17"/>
              </w:rPr>
              <w:t>Title</w:t>
            </w:r>
          </w:p>
        </w:tc>
        <w:tc>
          <w:tcPr>
            <w:tcW w:type="dxa" w:w="4824"/>
          </w:tcPr>
          <w:p>
            <w:pPr>
              <w:keepNext/>
              <w:spacing w:after="40"/>
              <w:jc w:val="center"/>
            </w:pPr>
            <w:r/>
            <w:r>
              <w:rPr>
                <w:rFonts w:ascii="Times New Roman" w:hAnsi="Times New Roman" w:cs="Times New Roman"/>
                <w:b/>
                <w:i w:val="0"/>
                <w:sz w:val="17"/>
              </w:rPr>
              <w:t>Comments</w:t>
            </w:r>
          </w:p>
        </w:tc>
      </w:tr>
      <w:tr>
        <w:trPr>
          <w:cantSplit/>
        </w:trPr>
        <w:tc>
          <w:tcPr>
            <w:tcW w:type="dxa" w:w="648"/>
          </w:tcPr>
          <w:p>
            <w:pPr>
              <w:spacing w:after="40"/>
              <w:jc w:val="center"/>
            </w:pPr>
            <w:r/>
            <w:r>
              <w:rPr>
                <w:rFonts w:ascii="Times New Roman" w:hAnsi="Times New Roman" w:cs="Times New Roman"/>
                <w:b w:val="0"/>
                <w:i w:val="0"/>
                <w:sz w:val="17"/>
              </w:rPr>
              <w:t>N1</w:t>
            </w:r>
          </w:p>
        </w:tc>
        <w:tc>
          <w:tcPr>
            <w:tcW w:type="dxa" w:w="2088"/>
          </w:tcPr>
          <w:p>
            <w:pPr>
              <w:spacing w:after="40"/>
              <w:jc w:val="left"/>
            </w:pPr>
            <w:r/>
            <w:r>
              <w:rPr>
                <w:rFonts w:ascii="Times New Roman" w:hAnsi="Times New Roman" w:cs="Times New Roman"/>
                <w:b w:val="0"/>
                <w:i w:val="0"/>
                <w:sz w:val="17"/>
              </w:rPr>
              <w:t>A. Azin, X. Yang, Utah Department of Transportation, report UT-20.15, 2020</w:t>
            </w:r>
          </w:p>
        </w:tc>
        <w:tc>
          <w:tcPr>
            <w:tcW w:type="dxa" w:w="1944"/>
          </w:tcPr>
          <w:p>
            <w:pPr>
              <w:spacing w:after="40"/>
              <w:jc w:val="left"/>
            </w:pPr>
            <w:r/>
            <w:r>
              <w:rPr>
                <w:rFonts w:ascii="Times New Roman" w:hAnsi="Times New Roman" w:cs="Times New Roman"/>
                <w:b w:val="0"/>
                <w:i w:val="0"/>
                <w:sz w:val="17"/>
              </w:rPr>
              <w:t>Multi-Stage Algorithm for Detection-Error Identification and Data Screening</w:t>
            </w:r>
          </w:p>
        </w:tc>
        <w:tc>
          <w:tcPr>
            <w:tcW w:type="dxa" w:w="4824"/>
          </w:tcPr>
          <w:p>
            <w:pPr>
              <w:spacing w:after="40"/>
              <w:jc w:val="left"/>
            </w:pPr>
            <w:r/>
            <w:r>
              <w:rPr>
                <w:rFonts w:ascii="Times New Roman" w:hAnsi="Times New Roman" w:cs="Times New Roman"/>
                <w:b w:val="0"/>
                <w:i w:val="0"/>
                <w:sz w:val="17"/>
              </w:rPr>
              <w:t>Compares the average effective vehicle length (AEVL) distribution of each station with its adjacent stations, singles out the station that differs, uses its upstream and downstream neighbours to decide which is faulty and marks it for maintenance or recalibration; notes that on-ramps alter AEVL downstream; cites Lu, Yang and Chang (2014, TRR 2443) for the comparison of AEVL distributions. Closest reference on neighbour comparison: comparison, localisation and flagging are conceded. It does not size a signed error per detector at each class boundary, recover a length offset, test the kind of fault, correct any recorded count or date a change; AEVL mixes speed, occupancy and length.</w:t>
            </w:r>
          </w:p>
        </w:tc>
      </w:tr>
      <w:tr>
        <w:trPr>
          <w:cantSplit/>
        </w:trPr>
        <w:tc>
          <w:tcPr>
            <w:tcW w:type="dxa" w:w="648"/>
          </w:tcPr>
          <w:p>
            <w:pPr>
              <w:spacing w:after="40"/>
              <w:jc w:val="center"/>
            </w:pPr>
            <w:r/>
            <w:r>
              <w:rPr>
                <w:rFonts w:ascii="Times New Roman" w:hAnsi="Times New Roman" w:cs="Times New Roman"/>
                <w:b w:val="0"/>
                <w:i w:val="0"/>
                <w:sz w:val="17"/>
              </w:rPr>
              <w:t>N2</w:t>
            </w:r>
          </w:p>
        </w:tc>
        <w:tc>
          <w:tcPr>
            <w:tcW w:type="dxa" w:w="2088"/>
          </w:tcPr>
          <w:p>
            <w:pPr>
              <w:spacing w:after="40"/>
              <w:jc w:val="left"/>
            </w:pPr>
            <w:r/>
            <w:r>
              <w:rPr>
                <w:rFonts w:ascii="Times New Roman" w:hAnsi="Times New Roman" w:cs="Times New Roman"/>
                <w:b w:val="0"/>
                <w:i w:val="0"/>
                <w:sz w:val="17"/>
              </w:rPr>
              <w:t>D. J. Dailey, Z. Wall, Washington State DOT, report WA-RD 633.1, 2006 (describes Wall and Dailey, TRR 1855, 2003)</w:t>
            </w:r>
          </w:p>
        </w:tc>
        <w:tc>
          <w:tcPr>
            <w:tcW w:type="dxa" w:w="1944"/>
          </w:tcPr>
          <w:p>
            <w:pPr>
              <w:spacing w:after="40"/>
              <w:jc w:val="left"/>
            </w:pPr>
            <w:r/>
            <w:r>
              <w:rPr>
                <w:rFonts w:ascii="Times New Roman" w:hAnsi="Times New Roman" w:cs="Times New Roman"/>
                <w:b w:val="0"/>
                <w:i w:val="0"/>
                <w:sz w:val="17"/>
              </w:rPr>
              <w:t>A General Simulation Model for Use with Real Freeway Data to Perform Congestion Prediction, Phase 3</w:t>
            </w:r>
          </w:p>
        </w:tc>
        <w:tc>
          <w:tcPr>
            <w:tcW w:type="dxa" w:w="4824"/>
          </w:tcPr>
          <w:p>
            <w:pPr>
              <w:spacing w:after="40"/>
              <w:jc w:val="left"/>
            </w:pPr>
            <w:r/>
            <w:r>
              <w:rPr>
                <w:rFonts w:ascii="Times New Roman" w:hAnsi="Times New Roman" w:cs="Times New Roman"/>
                <w:b w:val="0"/>
                <w:i w:val="0"/>
                <w:sz w:val="17"/>
              </w:rPr>
              <w:t>Corrects archived loop volumes of poorly calibrated stations: candidate reference pairs have no on- or off-ramp between them, a reference station whose counts balance with its neighbour is found, adjacent stations are compared with it in turn, and a correction time series is applied. Conceded for the slip-free pair, the count balance, a reference station and correction of the archive. Total volumes only: no length classes, no chain solution, no length offset, no fault class.</w:t>
            </w:r>
          </w:p>
        </w:tc>
      </w:tr>
      <w:tr>
        <w:trPr>
          <w:cantSplit/>
        </w:trPr>
        <w:tc>
          <w:tcPr>
            <w:tcW w:type="dxa" w:w="648"/>
          </w:tcPr>
          <w:p>
            <w:pPr>
              <w:spacing w:after="40"/>
              <w:jc w:val="center"/>
            </w:pPr>
            <w:r/>
            <w:r>
              <w:rPr>
                <w:rFonts w:ascii="Times New Roman" w:hAnsi="Times New Roman" w:cs="Times New Roman"/>
                <w:b w:val="0"/>
                <w:i w:val="0"/>
                <w:sz w:val="17"/>
              </w:rPr>
              <w:t>N3</w:t>
            </w:r>
          </w:p>
        </w:tc>
        <w:tc>
          <w:tcPr>
            <w:tcW w:type="dxa" w:w="2088"/>
          </w:tcPr>
          <w:p>
            <w:pPr>
              <w:spacing w:after="40"/>
              <w:jc w:val="left"/>
            </w:pPr>
            <w:r/>
            <w:r>
              <w:rPr>
                <w:rFonts w:ascii="Times New Roman" w:hAnsi="Times New Roman" w:cs="Times New Roman"/>
                <w:b w:val="0"/>
                <w:i w:val="0"/>
                <w:sz w:val="17"/>
              </w:rPr>
              <w:t>N. L. Nihan, Y. Wang, P. Cheevarunothai, Washington State DOT, report WA-RD 647.1, 2006</w:t>
            </w:r>
          </w:p>
        </w:tc>
        <w:tc>
          <w:tcPr>
            <w:tcW w:type="dxa" w:w="1944"/>
          </w:tcPr>
          <w:p>
            <w:pPr>
              <w:spacing w:after="40"/>
              <w:jc w:val="left"/>
            </w:pPr>
            <w:r/>
            <w:r>
              <w:rPr>
                <w:rFonts w:ascii="Times New Roman" w:hAnsi="Times New Roman" w:cs="Times New Roman"/>
                <w:b w:val="0"/>
                <w:i w:val="0"/>
                <w:sz w:val="17"/>
              </w:rPr>
              <w:t>Improving Dual-Loop Truck (and Speed) Data</w:t>
            </w:r>
          </w:p>
        </w:tc>
        <w:tc>
          <w:tcPr>
            <w:tcW w:type="dxa" w:w="4824"/>
          </w:tcPr>
          <w:p>
            <w:pPr>
              <w:spacing w:after="40"/>
              <w:jc w:val="left"/>
            </w:pPr>
            <w:r/>
            <w:r>
              <w:rPr>
                <w:rFonts w:ascii="Times New Roman" w:hAnsi="Times New Roman" w:cs="Times New Roman"/>
                <w:b w:val="0"/>
                <w:i w:val="0"/>
                <w:sz w:val="17"/>
              </w:rPr>
              <w:t>Identifies dual-loop sensitivity problems from per-vehicle loop event data and retunes loop sensitivity against the short-vehicle length distribution of Wang and Nihan (2004); the ALEDA tool runs on a laptop at the controller cabinet. Needs per-vehicle event data, an external distribution and a visit to each station.</w:t>
            </w:r>
          </w:p>
        </w:tc>
      </w:tr>
      <w:tr>
        <w:trPr>
          <w:cantSplit/>
        </w:trPr>
        <w:tc>
          <w:tcPr>
            <w:tcW w:type="dxa" w:w="648"/>
          </w:tcPr>
          <w:p>
            <w:pPr>
              <w:spacing w:after="40"/>
              <w:jc w:val="center"/>
            </w:pPr>
            <w:r/>
            <w:r>
              <w:rPr>
                <w:rFonts w:ascii="Times New Roman" w:hAnsi="Times New Roman" w:cs="Times New Roman"/>
                <w:b w:val="0"/>
                <w:i w:val="0"/>
                <w:sz w:val="17"/>
              </w:rPr>
              <w:t>N4</w:t>
            </w:r>
          </w:p>
        </w:tc>
        <w:tc>
          <w:tcPr>
            <w:tcW w:type="dxa" w:w="2088"/>
          </w:tcPr>
          <w:p>
            <w:pPr>
              <w:spacing w:after="40"/>
              <w:jc w:val="left"/>
            </w:pPr>
            <w:r/>
            <w:r>
              <w:rPr>
                <w:rFonts w:ascii="Times New Roman" w:hAnsi="Times New Roman" w:cs="Times New Roman"/>
                <w:b w:val="0"/>
                <w:i w:val="0"/>
                <w:sz w:val="17"/>
              </w:rPr>
              <w:t>J. Lee, B. Coifman, Journal of Transportation Engineering, 138(7), 2012</w:t>
            </w:r>
          </w:p>
        </w:tc>
        <w:tc>
          <w:tcPr>
            <w:tcW w:type="dxa" w:w="1944"/>
          </w:tcPr>
          <w:p>
            <w:pPr>
              <w:spacing w:after="40"/>
              <w:jc w:val="left"/>
            </w:pPr>
            <w:r/>
            <w:r>
              <w:rPr>
                <w:rFonts w:ascii="Times New Roman" w:hAnsi="Times New Roman" w:cs="Times New Roman"/>
                <w:b w:val="0"/>
                <w:i w:val="0"/>
                <w:sz w:val="17"/>
              </w:rPr>
              <w:t>Quantifying Loop Detector Sensitivity and Correcting Detection Problems on Freeways</w:t>
            </w:r>
          </w:p>
        </w:tc>
        <w:tc>
          <w:tcPr>
            <w:tcW w:type="dxa" w:w="4824"/>
          </w:tcPr>
          <w:p>
            <w:pPr>
              <w:spacing w:after="40"/>
              <w:jc w:val="left"/>
            </w:pPr>
            <w:r/>
            <w:r>
              <w:rPr>
                <w:rFonts w:ascii="Times New Roman" w:hAnsi="Times New Roman" w:cs="Times New Roman"/>
                <w:b w:val="0"/>
                <w:i w:val="0"/>
                <w:sz w:val="17"/>
              </w:rPr>
              <w:t>Assesses each loop's sensitivity from its daily median on-time, assuming most vehicles are passenger vehicles of an expected length at free-flow speed; corrects speeds by a multiplicative factor. One detector at a time from per-vehicle on-times and an assumed length; no neighbour reference, no class counts, no fault test.</w:t>
            </w:r>
          </w:p>
        </w:tc>
      </w:tr>
      <w:tr>
        <w:trPr>
          <w:cantSplit/>
        </w:trPr>
        <w:tc>
          <w:tcPr>
            <w:tcW w:type="dxa" w:w="648"/>
          </w:tcPr>
          <w:p>
            <w:pPr>
              <w:spacing w:after="40"/>
              <w:jc w:val="center"/>
            </w:pPr>
            <w:r/>
            <w:r>
              <w:rPr>
                <w:rFonts w:ascii="Times New Roman" w:hAnsi="Times New Roman" w:cs="Times New Roman"/>
                <w:b w:val="0"/>
                <w:i w:val="0"/>
                <w:sz w:val="17"/>
              </w:rPr>
              <w:t>N5</w:t>
            </w:r>
          </w:p>
        </w:tc>
        <w:tc>
          <w:tcPr>
            <w:tcW w:type="dxa" w:w="2088"/>
          </w:tcPr>
          <w:p>
            <w:pPr>
              <w:spacing w:after="40"/>
              <w:jc w:val="left"/>
            </w:pPr>
            <w:r/>
            <w:r>
              <w:rPr>
                <w:rFonts w:ascii="Times New Roman" w:hAnsi="Times New Roman" w:cs="Times New Roman"/>
                <w:b w:val="0"/>
                <w:i w:val="0"/>
                <w:sz w:val="17"/>
              </w:rPr>
              <w:t>E. Minge et al., FHWA Pooled Fund TPF-5(192), MnDOT report 2012-33, 2012</w:t>
            </w:r>
          </w:p>
        </w:tc>
        <w:tc>
          <w:tcPr>
            <w:tcW w:type="dxa" w:w="1944"/>
          </w:tcPr>
          <w:p>
            <w:pPr>
              <w:spacing w:after="40"/>
              <w:jc w:val="left"/>
            </w:pPr>
            <w:r/>
            <w:r>
              <w:rPr>
                <w:rFonts w:ascii="Times New Roman" w:hAnsi="Times New Roman" w:cs="Times New Roman"/>
                <w:b w:val="0"/>
                <w:i w:val="0"/>
                <w:sz w:val="17"/>
              </w:rPr>
              <w:t>Loop- and Length-Based Vehicle Classification</w:t>
            </w:r>
          </w:p>
        </w:tc>
        <w:tc>
          <w:tcPr>
            <w:tcW w:type="dxa" w:w="4824"/>
          </w:tcPr>
          <w:p>
            <w:pPr>
              <w:spacing w:after="40"/>
              <w:jc w:val="left"/>
            </w:pPr>
            <w:r/>
            <w:r>
              <w:rPr>
                <w:rFonts w:ascii="Times New Roman" w:hAnsi="Times New Roman" w:cs="Times New Roman"/>
                <w:b w:val="0"/>
                <w:i w:val="0"/>
                <w:sz w:val="17"/>
              </w:rPr>
              <w:t>Recommends probe-vehicle runs as the primary calibration: vehicles of known speed and length are driven through the site and the detector is adjusted to match; documents causes of length error. Attendance at each site; no neighbours, no correction of recorded counts.</w:t>
            </w:r>
          </w:p>
        </w:tc>
      </w:tr>
      <w:tr>
        <w:trPr>
          <w:cantSplit/>
        </w:trPr>
        <w:tc>
          <w:tcPr>
            <w:tcW w:type="dxa" w:w="648"/>
          </w:tcPr>
          <w:p>
            <w:pPr>
              <w:spacing w:after="40"/>
              <w:jc w:val="center"/>
            </w:pPr>
            <w:r/>
            <w:r>
              <w:rPr>
                <w:rFonts w:ascii="Times New Roman" w:hAnsi="Times New Roman" w:cs="Times New Roman"/>
                <w:b w:val="0"/>
                <w:i w:val="0"/>
                <w:sz w:val="17"/>
              </w:rPr>
              <w:t>N6</w:t>
            </w:r>
          </w:p>
        </w:tc>
        <w:tc>
          <w:tcPr>
            <w:tcW w:type="dxa" w:w="2088"/>
          </w:tcPr>
          <w:p>
            <w:pPr>
              <w:spacing w:after="40"/>
              <w:jc w:val="left"/>
            </w:pPr>
            <w:r/>
            <w:r>
              <w:rPr>
                <w:rFonts w:ascii="Times New Roman" w:hAnsi="Times New Roman" w:cs="Times New Roman"/>
                <w:b w:val="0"/>
                <w:i w:val="0"/>
                <w:sz w:val="17"/>
              </w:rPr>
              <w:t>B. Coifman, S. Kim, Transportation Research Part C, 2009</w:t>
            </w:r>
          </w:p>
        </w:tc>
        <w:tc>
          <w:tcPr>
            <w:tcW w:type="dxa" w:w="1944"/>
          </w:tcPr>
          <w:p>
            <w:pPr>
              <w:spacing w:after="40"/>
              <w:jc w:val="left"/>
            </w:pPr>
            <w:r/>
            <w:r>
              <w:rPr>
                <w:rFonts w:ascii="Times New Roman" w:hAnsi="Times New Roman" w:cs="Times New Roman"/>
                <w:b w:val="0"/>
                <w:i w:val="0"/>
                <w:sz w:val="17"/>
              </w:rPr>
              <w:t>Speed estimation and length based vehicle classification from freeway single-loop detectors</w:t>
            </w:r>
          </w:p>
        </w:tc>
        <w:tc>
          <w:tcPr>
            <w:tcW w:type="dxa" w:w="4824"/>
          </w:tcPr>
          <w:p>
            <w:pPr>
              <w:spacing w:after="40"/>
              <w:jc w:val="left"/>
            </w:pPr>
            <w:r/>
            <w:r>
              <w:rPr>
                <w:rFonts w:ascii="Times New Roman" w:hAnsi="Times New Roman" w:cs="Times New Roman"/>
                <w:b w:val="0"/>
                <w:i w:val="0"/>
                <w:sz w:val="17"/>
              </w:rPr>
              <w:t>Speed and length classes from single-loop on-times, with a recalibration from successive vehicles' on-time ratios. Within one detector's own per-vehicle data; no comparison between detectors.</w:t>
            </w:r>
          </w:p>
        </w:tc>
      </w:tr>
      <w:tr>
        <w:trPr>
          <w:cantSplit/>
        </w:trPr>
        <w:tc>
          <w:tcPr>
            <w:tcW w:type="dxa" w:w="648"/>
          </w:tcPr>
          <w:p>
            <w:pPr>
              <w:spacing w:after="40"/>
              <w:jc w:val="center"/>
            </w:pPr>
            <w:r/>
            <w:r>
              <w:rPr>
                <w:rFonts w:ascii="Times New Roman" w:hAnsi="Times New Roman" w:cs="Times New Roman"/>
                <w:b w:val="0"/>
                <w:i w:val="0"/>
                <w:sz w:val="17"/>
              </w:rPr>
              <w:t>N7</w:t>
            </w:r>
          </w:p>
        </w:tc>
        <w:tc>
          <w:tcPr>
            <w:tcW w:type="dxa" w:w="2088"/>
          </w:tcPr>
          <w:p>
            <w:pPr>
              <w:spacing w:after="40"/>
              <w:jc w:val="left"/>
            </w:pPr>
            <w:r/>
            <w:r>
              <w:rPr>
                <w:rFonts w:ascii="Times New Roman" w:hAnsi="Times New Roman" w:cs="Times New Roman"/>
                <w:b w:val="0"/>
                <w:i w:val="0"/>
                <w:sz w:val="17"/>
              </w:rPr>
              <w:t>L. Wu, B. Coifman, Transportation Research Part C, 2014</w:t>
            </w:r>
          </w:p>
        </w:tc>
        <w:tc>
          <w:tcPr>
            <w:tcW w:type="dxa" w:w="1944"/>
          </w:tcPr>
          <w:p>
            <w:pPr>
              <w:spacing w:after="40"/>
              <w:jc w:val="left"/>
            </w:pPr>
            <w:r/>
            <w:r>
              <w:rPr>
                <w:rFonts w:ascii="Times New Roman" w:hAnsi="Times New Roman" w:cs="Times New Roman"/>
                <w:b w:val="0"/>
                <w:i w:val="0"/>
                <w:sz w:val="17"/>
              </w:rPr>
              <w:t>Improved vehicle classification from dual-loop detectors in congested traffic</w:t>
            </w:r>
          </w:p>
        </w:tc>
        <w:tc>
          <w:tcPr>
            <w:tcW w:type="dxa" w:w="4824"/>
          </w:tcPr>
          <w:p>
            <w:pPr>
              <w:spacing w:after="40"/>
              <w:jc w:val="left"/>
            </w:pPr>
            <w:r/>
            <w:r>
              <w:rPr>
                <w:rFonts w:ascii="Times New Roman" w:hAnsi="Times New Roman" w:cs="Times New Roman"/>
                <w:b w:val="0"/>
                <w:i w:val="0"/>
                <w:sz w:val="17"/>
              </w:rPr>
              <w:t>Dual-loop length measurement assumes negligible acceleration and degrades in congestion; the error is bounded from speed and acceleration. Basis of the free-flow condition used in admission; conceded.</w:t>
            </w:r>
          </w:p>
        </w:tc>
      </w:tr>
      <w:tr>
        <w:trPr>
          <w:cantSplit/>
        </w:trPr>
        <w:tc>
          <w:tcPr>
            <w:tcW w:type="dxa" w:w="648"/>
          </w:tcPr>
          <w:p>
            <w:pPr>
              <w:spacing w:after="40"/>
              <w:jc w:val="center"/>
            </w:pPr>
            <w:r/>
            <w:r>
              <w:rPr>
                <w:rFonts w:ascii="Times New Roman" w:hAnsi="Times New Roman" w:cs="Times New Roman"/>
                <w:b w:val="0"/>
                <w:i w:val="0"/>
                <w:sz w:val="17"/>
              </w:rPr>
              <w:t>N8</w:t>
            </w:r>
          </w:p>
        </w:tc>
        <w:tc>
          <w:tcPr>
            <w:tcW w:type="dxa" w:w="2088"/>
          </w:tcPr>
          <w:p>
            <w:pPr>
              <w:spacing w:after="40"/>
              <w:jc w:val="left"/>
            </w:pPr>
            <w:r/>
            <w:r>
              <w:rPr>
                <w:rFonts w:ascii="Times New Roman" w:hAnsi="Times New Roman" w:cs="Times New Roman"/>
                <w:b w:val="0"/>
                <w:i w:val="0"/>
                <w:sz w:val="17"/>
              </w:rPr>
              <w:t>X.-Y. Lu, P. Varaiya, R. Horowitz, J. Palen, California PATH (manuscript, file dated 2008)</w:t>
            </w:r>
          </w:p>
        </w:tc>
        <w:tc>
          <w:tcPr>
            <w:tcW w:type="dxa" w:w="1944"/>
          </w:tcPr>
          <w:p>
            <w:pPr>
              <w:spacing w:after="40"/>
              <w:jc w:val="left"/>
            </w:pPr>
            <w:r/>
            <w:r>
              <w:rPr>
                <w:rFonts w:ascii="Times New Roman" w:hAnsi="Times New Roman" w:cs="Times New Roman"/>
                <w:b w:val="0"/>
                <w:i w:val="0"/>
                <w:sz w:val="17"/>
              </w:rPr>
              <w:t>Faulty loop data analysis/correction and loop fault detection</w:t>
            </w:r>
          </w:p>
        </w:tc>
        <w:tc>
          <w:tcPr>
            <w:tcW w:type="dxa" w:w="4824"/>
          </w:tcPr>
          <w:p>
            <w:pPr>
              <w:spacing w:after="40"/>
              <w:jc w:val="left"/>
            </w:pPr>
            <w:r/>
            <w:r>
              <w:rPr>
                <w:rFonts w:ascii="Times New Roman" w:hAnsi="Times New Roman" w:cs="Times New Roman"/>
                <w:b w:val="0"/>
                <w:i w:val="0"/>
                <w:sz w:val="17"/>
              </w:rPr>
              <w:t>Reviews loop fault detection and data correction, including a test on the ratio of upstream and downstream flows and on-time threshold tests. Flows and on-times; no length-class comparison, no bias per class boundary, no reclassification.</w:t>
            </w:r>
          </w:p>
        </w:tc>
      </w:tr>
      <w:tr>
        <w:trPr>
          <w:cantSplit/>
        </w:trPr>
        <w:tc>
          <w:tcPr>
            <w:tcW w:type="dxa" w:w="648"/>
          </w:tcPr>
          <w:p>
            <w:pPr>
              <w:spacing w:after="40"/>
              <w:jc w:val="center"/>
            </w:pPr>
            <w:r/>
            <w:r>
              <w:rPr>
                <w:rFonts w:ascii="Times New Roman" w:hAnsi="Times New Roman" w:cs="Times New Roman"/>
                <w:b w:val="0"/>
                <w:i w:val="0"/>
                <w:sz w:val="17"/>
              </w:rPr>
              <w:t>N9</w:t>
            </w:r>
          </w:p>
        </w:tc>
        <w:tc>
          <w:tcPr>
            <w:tcW w:type="dxa" w:w="2088"/>
          </w:tcPr>
          <w:p>
            <w:pPr>
              <w:spacing w:after="40"/>
              <w:jc w:val="left"/>
            </w:pPr>
            <w:r/>
            <w:r>
              <w:rPr>
                <w:rFonts w:ascii="Times New Roman" w:hAnsi="Times New Roman" w:cs="Times New Roman"/>
                <w:b w:val="0"/>
                <w:i w:val="0"/>
                <w:sz w:val="17"/>
              </w:rPr>
              <w:t>V. Bychkovskiy, S. Megerian, D. Estrin, M. Potkonjak, Proc. IPSN, 2003</w:t>
            </w:r>
          </w:p>
        </w:tc>
        <w:tc>
          <w:tcPr>
            <w:tcW w:type="dxa" w:w="1944"/>
          </w:tcPr>
          <w:p>
            <w:pPr>
              <w:spacing w:after="40"/>
              <w:jc w:val="left"/>
            </w:pPr>
            <w:r/>
            <w:r>
              <w:rPr>
                <w:rFonts w:ascii="Times New Roman" w:hAnsi="Times New Roman" w:cs="Times New Roman"/>
                <w:b w:val="0"/>
                <w:i w:val="0"/>
                <w:sz w:val="17"/>
              </w:rPr>
              <w:t>A Collaborative Approach to In-Place Sensor Calibration</w:t>
            </w:r>
          </w:p>
        </w:tc>
        <w:tc>
          <w:tcPr>
            <w:tcW w:type="dxa" w:w="4824"/>
          </w:tcPr>
          <w:p>
            <w:pPr>
              <w:spacing w:after="40"/>
              <w:jc w:val="left"/>
            </w:pPr>
            <w:r/>
            <w:r>
              <w:rPr>
                <w:rFonts w:ascii="Times New Roman" w:hAnsi="Times New Roman" w:cs="Times New Roman"/>
                <w:b w:val="0"/>
                <w:i w:val="0"/>
                <w:sz w:val="17"/>
              </w:rPr>
              <w:t>Relative calibration of neighbouring sensors observing the same phenomenon, made consistent over groups; absolute calibration needs a calibrated subset. General principle of the chain solution, conceded; a continuous field, no class boundaries, no counts.</w:t>
            </w:r>
          </w:p>
        </w:tc>
      </w:tr>
      <w:tr>
        <w:trPr>
          <w:cantSplit/>
        </w:trPr>
        <w:tc>
          <w:tcPr>
            <w:tcW w:type="dxa" w:w="648"/>
          </w:tcPr>
          <w:p>
            <w:pPr>
              <w:keepNext/>
              <w:spacing w:after="40"/>
              <w:jc w:val="center"/>
            </w:pPr>
            <w:r/>
            <w:r>
              <w:rPr>
                <w:rFonts w:ascii="Times New Roman" w:hAnsi="Times New Roman" w:cs="Times New Roman"/>
                <w:b w:val="0"/>
                <w:i w:val="0"/>
                <w:sz w:val="17"/>
              </w:rPr>
              <w:t>N10</w:t>
            </w:r>
          </w:p>
        </w:tc>
        <w:tc>
          <w:tcPr>
            <w:tcW w:type="dxa" w:w="2088"/>
          </w:tcPr>
          <w:p>
            <w:pPr>
              <w:keepNext/>
              <w:spacing w:after="40"/>
              <w:jc w:val="left"/>
            </w:pPr>
            <w:r/>
            <w:r>
              <w:rPr>
                <w:rFonts w:ascii="Times New Roman" w:hAnsi="Times New Roman" w:cs="Times New Roman"/>
                <w:b w:val="0"/>
                <w:i w:val="0"/>
                <w:sz w:val="17"/>
              </w:rPr>
              <w:t>L. Balzano, R. Nowak, Proc. IPSN, 2007</w:t>
            </w:r>
          </w:p>
        </w:tc>
        <w:tc>
          <w:tcPr>
            <w:tcW w:type="dxa" w:w="1944"/>
          </w:tcPr>
          <w:p>
            <w:pPr>
              <w:keepNext/>
              <w:spacing w:after="40"/>
              <w:jc w:val="left"/>
            </w:pPr>
            <w:r/>
            <w:r>
              <w:rPr>
                <w:rFonts w:ascii="Times New Roman" w:hAnsi="Times New Roman" w:cs="Times New Roman"/>
                <w:b w:val="0"/>
                <w:i w:val="0"/>
                <w:sz w:val="17"/>
              </w:rPr>
              <w:t>Blind Calibration of Sensor Networks</w:t>
            </w:r>
          </w:p>
        </w:tc>
        <w:tc>
          <w:tcPr>
            <w:tcW w:type="dxa" w:w="4824"/>
          </w:tcPr>
          <w:p>
            <w:pPr>
              <w:keepNext/>
              <w:spacing w:after="40"/>
              <w:jc w:val="left"/>
            </w:pPr>
            <w:r/>
            <w:r>
              <w:rPr>
                <w:rFonts w:ascii="Times New Roman" w:hAnsi="Times New Roman" w:cs="Times New Roman"/>
                <w:b w:val="0"/>
                <w:i w:val="0"/>
                <w:sz w:val="17"/>
              </w:rPr>
              <w:t>Recovers unknown sensor gains from routine measurements of oversampled signals; the offset component in the signal subspace is generally not identifiable. Consistent with the need for a reference per chain; no traffic detectors.</w:t>
            </w:r>
          </w:p>
        </w:tc>
      </w:tr>
      <w:tr>
        <w:trPr>
          <w:cantSplit/>
        </w:trPr>
        <w:tc>
          <w:tcPr>
            <w:tcW w:type="dxa" w:w="648"/>
          </w:tcPr>
          <w:p>
            <w:pPr>
              <w:keepNext/>
              <w:spacing w:after="40"/>
              <w:jc w:val="center"/>
            </w:pPr>
            <w:r/>
            <w:r>
              <w:rPr>
                <w:rFonts w:ascii="Times New Roman" w:hAnsi="Times New Roman" w:cs="Times New Roman"/>
                <w:b w:val="0"/>
                <w:i w:val="0"/>
                <w:sz w:val="17"/>
              </w:rPr>
              <w:t>N11</w:t>
            </w:r>
          </w:p>
        </w:tc>
        <w:tc>
          <w:tcPr>
            <w:tcW w:type="dxa" w:w="2088"/>
          </w:tcPr>
          <w:p>
            <w:pPr>
              <w:keepNext/>
              <w:spacing w:after="40"/>
              <w:jc w:val="left"/>
            </w:pPr>
            <w:r/>
            <w:r>
              <w:rPr>
                <w:rFonts w:ascii="Times New Roman" w:hAnsi="Times New Roman" w:cs="Times New Roman"/>
                <w:b w:val="0"/>
                <w:i w:val="0"/>
                <w:sz w:val="17"/>
              </w:rPr>
              <w:t>FHWA, report FHWA-PL-18-015, 2018</w:t>
            </w:r>
          </w:p>
        </w:tc>
        <w:tc>
          <w:tcPr>
            <w:tcW w:type="dxa" w:w="1944"/>
          </w:tcPr>
          <w:p>
            <w:pPr>
              <w:keepNext/>
              <w:spacing w:after="40"/>
              <w:jc w:val="left"/>
            </w:pPr>
            <w:r/>
            <w:r>
              <w:rPr>
                <w:rFonts w:ascii="Times New Roman" w:hAnsi="Times New Roman" w:cs="Times New Roman"/>
                <w:b w:val="0"/>
                <w:i w:val="0"/>
                <w:sz w:val="17"/>
              </w:rPr>
              <w:t>Weigh-in-Motion Pocket Guide, Part 3: WIM Calibration and Maintenance Guide</w:t>
            </w:r>
          </w:p>
        </w:tc>
        <w:tc>
          <w:tcPr>
            <w:tcW w:type="dxa" w:w="4824"/>
          </w:tcPr>
          <w:p>
            <w:pPr>
              <w:keepNext/>
              <w:spacing w:after="40"/>
              <w:jc w:val="left"/>
            </w:pPr>
            <w:r/>
            <w:r>
              <w:rPr>
                <w:rFonts w:ascii="Times New Roman" w:hAnsi="Times New Roman" w:cs="Times New Roman"/>
                <w:b w:val="0"/>
                <w:i w:val="0"/>
                <w:sz w:val="17"/>
              </w:rPr>
              <w:t>Calibration of weigh-in-motion sites with test trucks of known weight and length; manufacturers' auto-calibration routines; drift monitored through the front-axle weight distribution of a common lorry class in the site's own traffic; length requirement of +-1.5 ft or 3 %. Conceded: checking a site against statistics of its own traffic. One site at a time, for weight, against an assumed fleet property.</w:t>
            </w:r>
          </w:p>
        </w:tc>
      </w:tr>
    </w:tbl>
    <w:p>
      <w:pPr>
        <w:spacing w:before="60" w:after="240"/>
        <w:jc w:val="center"/>
      </w:pPr>
      <w:r>
        <w:rPr>
          <w:rFonts w:ascii="Times New Roman" w:hAnsi="Times New Roman" w:cs="Times New Roman"/>
          <w:b/>
          <w:i w:val="0"/>
          <w:sz w:val="21"/>
        </w:rPr>
        <w:t>Table 2: Non-Patent Literature</w:t>
      </w:r>
    </w:p>
    <w:p>
      <w:pPr>
        <w:spacing w:after="140" w:line="274" w:lineRule="auto"/>
        <w:jc w:val="both"/>
      </w:pPr>
      <w:r>
        <w:rPr>
          <w:rFonts w:ascii="Times New Roman" w:hAnsi="Times New Roman" w:cs="Times New Roman"/>
          <w:b w:val="0"/>
          <w:i w:val="0"/>
          <w:sz w:val="22"/>
        </w:rPr>
        <w:t>Patent searches were run on Google Patents and FreePatentsOnline with the terms vehicle length, effective vehicle length, length class, length bin, population distribution, reclassification, self-calibration and auto-calibration, combined with adjacent, neighbouring, upstream and downstream detector and with calibration, normalisation and correction, in English and Chinese; the literature search covered loop sensitivity, archived-data correction, weigh-in-motion calibration and blind sensor calibration.</w:t>
      </w:r>
    </w:p>
    <w:p>
      <w:pPr>
        <w:keepNext/>
        <w:spacing w:before="320" w:after="120"/>
        <w:outlineLvl w:val="0"/>
      </w:pPr>
      <w:r>
        <w:rPr>
          <w:rFonts w:ascii="Times New Roman" w:hAnsi="Times New Roman" w:cs="Times New Roman"/>
          <w:b/>
          <w:i w:val="0"/>
          <w:sz w:val="26"/>
        </w:rPr>
        <w:t>4. Summary and Background of the Invention</w:t>
      </w:r>
    </w:p>
    <w:p>
      <w:pPr>
        <w:spacing w:after="140" w:line="274" w:lineRule="auto"/>
        <w:jc w:val="both"/>
      </w:pPr>
      <w:r>
        <w:rPr>
          <w:rFonts w:ascii="Times New Roman" w:hAnsi="Times New Roman" w:cs="Times New Roman"/>
          <w:b w:val="0"/>
          <w:i w:val="0"/>
          <w:sz w:val="22"/>
        </w:rPr>
        <w:t>Motorway networks classify traffic by vehicle length at roadside inductive-loop sites, and the class counts they archive feed pavement, freight and traffic-management analyses. Each site reads length with an offset peculiar to its installation, so that consecutive sites counting the same vehicles report shares of vehicles below 520 cm differing by a median of 5.0 points on one corridor and 5.8 on another. The invention uses the vehicles passing consecutive detectors as a moving reference: it solves for each detector's signed class bias at every boundary along a chain of detector pairs, converts those biases into a length offset in centimetres through the traffic stream's own length distribution, tests that this one offset predicts the biases at every other boundary, and reclassifies the recorded counts with every interval total kept. A flag for inspection thereby becomes a corrected record and, for each detector unit, a length offset and a fault class that say what is wrong with the unit and by how much.</w:t>
      </w:r>
    </w:p>
    <w:p>
      <w:pPr>
        <w:keepNext/>
        <w:spacing w:before="220" w:after="80"/>
        <w:outlineLvl w:val="1"/>
      </w:pPr>
      <w:r>
        <w:rPr>
          <w:rFonts w:ascii="Times New Roman" w:hAnsi="Times New Roman" w:cs="Times New Roman"/>
          <w:b/>
          <w:i w:val="0"/>
          <w:sz w:val="23"/>
        </w:rPr>
        <w:t>4.1 Practical Background and Limitations of Existing Solutions</w:t>
      </w:r>
    </w:p>
    <w:p>
      <w:pPr>
        <w:spacing w:after="140" w:line="274" w:lineRule="auto"/>
        <w:jc w:val="both"/>
      </w:pPr>
      <w:r>
        <w:rPr>
          <w:rFonts w:ascii="Times New Roman" w:hAnsi="Times New Roman" w:cs="Times New Roman"/>
          <w:b w:val="0"/>
          <w:i w:val="0"/>
          <w:sz w:val="22"/>
        </w:rPr>
        <w:t>Finding a length error has meant going to the site. The practice recommended for length-based classification is to drive probe vehicles of known length through the detector and adjust it until it agrees (Minge et al. [N5]); alternatives bring switched validation loops (GB 2385138 A [P2]), an instrumented probe vehicle (GB 2377027 A [P3]) or a laptop that records per-vehicle event data at the controller cabinet and compares it with an external length distribution (Nihan et al. [N3]). Methods that work from the detector's own records need its per-vehicle on-times or signatures and an assumed vehicle length or a standard population table (Lee and Coifman [N4], US 6,876,949 B2 [P1]). Archives of classified counts hold none of these.</w:t>
      </w:r>
    </w:p>
    <w:p>
      <w:pPr>
        <w:spacing w:after="140" w:line="274" w:lineRule="auto"/>
        <w:jc w:val="both"/>
      </w:pPr>
      <w:r>
        <w:rPr>
          <w:rFonts w:ascii="Times New Roman" w:hAnsi="Times New Roman" w:cs="Times New Roman"/>
          <w:b w:val="0"/>
          <w:i w:val="0"/>
          <w:sz w:val="22"/>
        </w:rPr>
        <w:t>The art that does compare neighbouring detectors stops at a flag or at total volumes. Azin and Yang [N1] single out the station whose length statistic differs from its neighbours and mark it for recalibration; Dailey and Wall [N2] correct archived volumes station by station from a reference station; Bychkovskiy et al. [N9] and Balzano and Nowak [N10] calibrate generic sensors against one another; US 6,876,949 B2 [P1] normalises detectors with re-identified vehicles. None determines how far each detector's classification is wrong at each boundary, none recovers a length offset from class counts, none tests whether the error is a length offset at all, and none corrects the class record.</w:t>
      </w:r>
    </w:p>
    <w:p>
      <w:pPr>
        <w:spacing w:before="160" w:after="40"/>
        <w:jc w:val="center"/>
      </w:pPr>
      <w:r>
        <w:drawing>
          <wp:inline xmlns:a="http://schemas.openxmlformats.org/drawingml/2006/main" xmlns:pic="http://schemas.openxmlformats.org/drawingml/2006/picture">
            <wp:extent cx="5852160" cy="3829600"/>
            <wp:docPr id="2" name="Picture 2"/>
            <wp:cNvGraphicFramePr>
              <a:graphicFrameLocks noChangeAspect="1"/>
            </wp:cNvGraphicFramePr>
            <a:graphic>
              <a:graphicData uri="http://schemas.openxmlformats.org/drawingml/2006/picture">
                <pic:pic>
                  <pic:nvPicPr>
                    <pic:cNvPr id="0" name="fig01.png"/>
                    <pic:cNvPicPr/>
                  </pic:nvPicPr>
                  <pic:blipFill>
                    <a:blip r:embed="rId12"/>
                    <a:stretch>
                      <a:fillRect/>
                    </a:stretch>
                  </pic:blipFill>
                  <pic:spPr>
                    <a:xfrm>
                      <a:off x="0" y="0"/>
                      <a:ext cx="5852160" cy="3829600"/>
                    </a:xfrm>
                    <a:prstGeom prst="rect"/>
                  </pic:spPr>
                </pic:pic>
              </a:graphicData>
            </a:graphic>
          </wp:inline>
        </w:drawing>
      </w:r>
    </w:p>
    <w:p>
      <w:pPr>
        <w:spacing w:before="80" w:after="240"/>
        <w:jc w:val="center"/>
      </w:pPr>
      <w:r>
        <w:rPr>
          <w:rFonts w:ascii="Arial" w:hAnsi="Arial" w:cs="Arial"/>
          <w:b/>
          <w:i w:val="0"/>
          <w:sz w:val="19"/>
        </w:rPr>
        <w:t>Figure 1.</w:t>
      </w:r>
      <w:r>
        <w:rPr>
          <w:rFonts w:ascii="Arial" w:hAnsi="Arial" w:cs="Arial"/>
          <w:b w:val="0"/>
          <w:i w:val="0"/>
          <w:sz w:val="19"/>
        </w:rPr>
        <w:t xml:space="preserve"> Roadside detector sites on a carriageway and the length-invariance principle. Six detector sites (110), each a loop pair in every lane with a roadside detector card, report class counts over the link (130). Consecutive sites with no slip road between them form admitted pairs and two chains; a site reading every length 45 cm long (d5) moves vehicles across each boundary in proportion to the length density there, and disagrees with both neighbours by the same amount. The length distributions are schematic.</w:t>
      </w:r>
    </w:p>
    <w:p>
      <w:pPr>
        <w:spacing w:before="160" w:after="40"/>
        <w:jc w:val="center"/>
      </w:pPr>
      <w:r>
        <w:drawing>
          <wp:inline xmlns:a="http://schemas.openxmlformats.org/drawingml/2006/main" xmlns:pic="http://schemas.openxmlformats.org/drawingml/2006/picture">
            <wp:extent cx="5852160" cy="3939859"/>
            <wp:docPr id="3" name="Picture 3"/>
            <wp:cNvGraphicFramePr>
              <a:graphicFrameLocks noChangeAspect="1"/>
            </wp:cNvGraphicFramePr>
            <a:graphic>
              <a:graphicData uri="http://schemas.openxmlformats.org/drawingml/2006/picture">
                <pic:pic>
                  <pic:nvPicPr>
                    <pic:cNvPr id="0" name="fig02.png"/>
                    <pic:cNvPicPr/>
                  </pic:nvPicPr>
                  <pic:blipFill>
                    <a:blip r:embed="rId13"/>
                    <a:stretch>
                      <a:fillRect/>
                    </a:stretch>
                  </pic:blipFill>
                  <pic:spPr>
                    <a:xfrm>
                      <a:off x="0" y="0"/>
                      <a:ext cx="5852160" cy="3939859"/>
                    </a:xfrm>
                    <a:prstGeom prst="rect"/>
                  </pic:spPr>
                </pic:pic>
              </a:graphicData>
            </a:graphic>
          </wp:inline>
        </w:drawing>
      </w:r>
    </w:p>
    <w:p>
      <w:pPr>
        <w:spacing w:before="80" w:after="240"/>
        <w:jc w:val="center"/>
      </w:pPr>
      <w:r>
        <w:rPr>
          <w:rFonts w:ascii="Arial" w:hAnsi="Arial" w:cs="Arial"/>
          <w:b/>
          <w:i w:val="0"/>
          <w:sz w:val="19"/>
        </w:rPr>
        <w:t>Figure 2.</w:t>
      </w:r>
      <w:r>
        <w:rPr>
          <w:rFonts w:ascii="Arial" w:hAnsi="Arial" w:cs="Arial"/>
          <w:b w:val="0"/>
          <w:i w:val="0"/>
          <w:sz w:val="19"/>
        </w:rPr>
        <w:t xml:space="preserve"> Architecture of the roadside hardware and the data-processing system. Class counts cross from the roadside hardware (100) to the data-processing system (900), pass through pair admission (300, 310), chain solution (320) and the offset estimator and fault classifier (350, 360), and are reclassified (400); outputs (810-830) are the corrected archive, supply to traffic management and the maintenance record, and the sensitivity correction (840) returns to the detector unit.</w:t>
      </w:r>
    </w:p>
    <w:p>
      <w:pPr>
        <w:keepNext/>
        <w:spacing w:before="220" w:after="80"/>
        <w:outlineLvl w:val="1"/>
      </w:pPr>
      <w:r>
        <w:rPr>
          <w:rFonts w:ascii="Times New Roman" w:hAnsi="Times New Roman" w:cs="Times New Roman"/>
          <w:b/>
          <w:i w:val="0"/>
          <w:sz w:val="23"/>
        </w:rPr>
        <w:t>4.2 Distinctions Over the Closest Reported Systems</w:t>
      </w:r>
    </w:p>
    <w:p>
      <w:pPr>
        <w:spacing w:after="140" w:line="274" w:lineRule="auto"/>
        <w:jc w:val="both"/>
      </w:pPr>
      <w:r>
        <w:rPr>
          <w:rFonts w:ascii="Times New Roman" w:hAnsi="Times New Roman" w:cs="Times New Roman"/>
          <w:b/>
          <w:i w:val="0"/>
          <w:sz w:val="22"/>
        </w:rPr>
        <w:t xml:space="preserve">Compared with Azin and Yang [N1]. </w:t>
      </w:r>
      <w:r>
        <w:rPr>
          <w:rFonts w:ascii="Times New Roman" w:hAnsi="Times New Roman" w:cs="Times New Roman"/>
          <w:b w:val="0"/>
          <w:i w:val="0"/>
          <w:sz w:val="22"/>
        </w:rPr>
        <w:t>Azin and Yang [N1] compare a length statistic of each station with its neighbours and flag the odd station for recalibration. The comparison and the flag are conceded. The present invention solves, along a chain of pairs that see the same vehicles, a signed bias for every detector at every class boundary, turns it into a length offset in centimetres, tests whether the unit's fault is a length offset, and corrects the recorded class counts, so that the output is a corrected record and a sensitivity correction rather than a request for attendance.</w:t>
      </w:r>
    </w:p>
    <w:p>
      <w:pPr>
        <w:spacing w:after="140" w:line="274" w:lineRule="auto"/>
        <w:jc w:val="both"/>
      </w:pPr>
      <w:r>
        <w:rPr>
          <w:rFonts w:ascii="Times New Roman" w:hAnsi="Times New Roman" w:cs="Times New Roman"/>
          <w:b/>
          <w:i w:val="0"/>
          <w:sz w:val="22"/>
        </w:rPr>
        <w:t xml:space="preserve">Relative to US 6,876,949 B2 [P1]. </w:t>
      </w:r>
      <w:r>
        <w:rPr>
          <w:rFonts w:ascii="Times New Roman" w:hAnsi="Times New Roman" w:cs="Times New Roman"/>
          <w:b w:val="0"/>
          <w:i w:val="0"/>
          <w:sz w:val="22"/>
        </w:rPr>
        <w:t>US 6,876,949 B2 [P1] calibrates each detector's inductive length so that its population distribution of per-vehicle lengths matches a standard table, or normalises detectors with re-identified vehicles. It needs per-vehicle signatures and a standard or a re-identification, which a class-count archive does not hold and which a local fleet mix would defeat. The present invention takes the length distribution from the class shares of the stream itself, fixes the offset relative to the chain's own reference, and uses the distribution a second time, to predict the bias at every other boundary and so tell a length offset from another fault, which a matched distribution cannot do.</w:t>
      </w:r>
    </w:p>
    <w:p>
      <w:pPr>
        <w:spacing w:after="140" w:line="274" w:lineRule="auto"/>
        <w:jc w:val="both"/>
      </w:pPr>
      <w:r>
        <w:rPr>
          <w:rFonts w:ascii="Times New Roman" w:hAnsi="Times New Roman" w:cs="Times New Roman"/>
          <w:b/>
          <w:i w:val="0"/>
          <w:sz w:val="22"/>
        </w:rPr>
        <w:t xml:space="preserve">Against Dailey and Wall [N2] and Lu et al. [N8]. </w:t>
      </w:r>
      <w:r>
        <w:rPr>
          <w:rFonts w:ascii="Times New Roman" w:hAnsi="Times New Roman" w:cs="Times New Roman"/>
          <w:b w:val="0"/>
          <w:i w:val="0"/>
          <w:sz w:val="22"/>
        </w:rPr>
        <w:t>Dailey and Wall [N2] pair stations with no ramp between them, confirm them by count balance and correct archived total volumes from a reference station; Lu et al. [N8] test upstream and downstream flows. Total counts are what these methods correct. In the present invention the totals only admit a pair and are kept unchanged by the correction; what is compared, solved and corrected is the share of vehicles below each length-class boundary.</w:t>
      </w:r>
    </w:p>
    <w:p>
      <w:pPr>
        <w:spacing w:after="140" w:line="274" w:lineRule="auto"/>
        <w:jc w:val="both"/>
      </w:pPr>
      <w:r>
        <w:rPr>
          <w:rFonts w:ascii="Times New Roman" w:hAnsi="Times New Roman" w:cs="Times New Roman"/>
          <w:b/>
          <w:i w:val="0"/>
          <w:sz w:val="22"/>
        </w:rPr>
        <w:t xml:space="preserve">In contrast to site-by-site calibration [N3, N4, N5, P2, P3, N11, P4]. </w:t>
      </w:r>
      <w:r>
        <w:rPr>
          <w:rFonts w:ascii="Times New Roman" w:hAnsi="Times New Roman" w:cs="Times New Roman"/>
          <w:b w:val="0"/>
          <w:i w:val="0"/>
          <w:sz w:val="22"/>
        </w:rPr>
        <w:t>Nihan et al. [N3], Lee and Coifman [N4], Minge et al. [N5], GB 2385138 A [P2] and GB 2377027 A [P3] calibrate one site at a time against vehicles, apparatus or an assumed length brought to it. The weigh-in-motion guide [N11] watches one site's weight calibration through a statistic of its own traffic, and US 7,684,946 B2 [P4] compares a scale with a second instrument on the same vehicles. The present invention needs no second instrument, no attendance and no assumed fleet property: each detector's neighbours, seeing the same vehicles, are its reference.</w:t>
      </w:r>
    </w:p>
    <w:p>
      <w:pPr>
        <w:keepNext/>
        <w:spacing w:before="220" w:after="80"/>
        <w:outlineLvl w:val="1"/>
      </w:pPr>
      <w:r>
        <w:rPr>
          <w:rFonts w:ascii="Times New Roman" w:hAnsi="Times New Roman" w:cs="Times New Roman"/>
          <w:b/>
          <w:i w:val="0"/>
          <w:sz w:val="23"/>
        </w:rPr>
        <w:t>4.3 Inventive Combination / Non-Obvious Technical Arrangement</w:t>
      </w:r>
    </w:p>
    <w:p>
      <w:pPr>
        <w:spacing w:after="140" w:line="274" w:lineRule="auto"/>
        <w:jc w:val="both"/>
      </w:pPr>
      <w:r>
        <w:rPr>
          <w:rFonts w:ascii="Times New Roman" w:hAnsi="Times New Roman" w:cs="Times New Roman"/>
          <w:b w:val="0"/>
          <w:i w:val="0"/>
          <w:sz w:val="22"/>
        </w:rPr>
        <w:t>No single element carries the inventive step, and the following are conceded. Comparing a length statistic between adjacent detectors and flagging the odd one is Azin and Yang [N1]. Pairing stations with no ramp between them, confirming them by count balance, working outward from a reference station and correcting the archive is Dailey and Wall [N2], for total volumes. Calibrating sensors against their neighbours is Bychkovskiy et al. [N9] and Balzano and Nowak [N10]. Watching a site's calibration through a statistic of its own traffic is weigh-in-motion practice [N11]. Calibrating a detector's length measurement so that its vehicle population distribution matches a standard one, or normalising detectors with re-identified vehicles, is US 6,876,949 B2 [P1], and retuning a loop from the length distribution of per-vehicle data is Nihan et al. [N3]. The features claimed in combination address the one technical problem stated in Section 2, and the invention resides in their co-operation:</w:t>
      </w:r>
    </w:p>
    <w:p>
      <w:pPr>
        <w:spacing w:after="140" w:line="274" w:lineRule="auto"/>
        <w:ind w:left="403"/>
        <w:jc w:val="both"/>
      </w:pPr>
      <w:r>
        <w:rPr>
          <w:rFonts w:ascii="Times New Roman" w:hAnsi="Times New Roman" w:cs="Times New Roman"/>
          <w:b/>
          <w:i w:val="0"/>
          <w:sz w:val="21"/>
        </w:rPr>
        <w:t xml:space="preserve">(a) </w:t>
      </w:r>
      <w:r>
        <w:rPr>
          <w:rFonts w:ascii="Times New Roman" w:hAnsi="Times New Roman" w:cs="Times New Roman"/>
          <w:b w:val="0"/>
          <w:i w:val="0"/>
          <w:sz w:val="21"/>
        </w:rPr>
        <w:t>the invariant: the share of vehicles below each class boundary of the detectors' own classification, compared between two detectors over matched intervals, on the class counts already archived and nothing else;</w:t>
      </w:r>
    </w:p>
    <w:p>
      <w:pPr>
        <w:spacing w:after="140" w:line="274" w:lineRule="auto"/>
        <w:ind w:left="403"/>
        <w:jc w:val="both"/>
      </w:pPr>
      <w:r>
        <w:rPr>
          <w:rFonts w:ascii="Times New Roman" w:hAnsi="Times New Roman" w:cs="Times New Roman"/>
          <w:b/>
          <w:i w:val="0"/>
          <w:sz w:val="21"/>
        </w:rPr>
        <w:t xml:space="preserve">(b) </w:t>
      </w:r>
      <w:r>
        <w:rPr>
          <w:rFonts w:ascii="Times New Roman" w:hAnsi="Times New Roman" w:cs="Times New Roman"/>
          <w:b w:val="0"/>
          <w:i w:val="0"/>
          <w:sz w:val="21"/>
        </w:rPr>
        <w:t>admission of a pair only where no slip road lies between the detectors and their totals agree, the physical condition for the two detectors to measure the same vehicles;</w:t>
      </w:r>
    </w:p>
    <w:p>
      <w:pPr>
        <w:spacing w:after="140" w:line="274" w:lineRule="auto"/>
        <w:ind w:left="403"/>
        <w:jc w:val="both"/>
      </w:pPr>
      <w:r>
        <w:rPr>
          <w:rFonts w:ascii="Times New Roman" w:hAnsi="Times New Roman" w:cs="Times New Roman"/>
          <w:b/>
          <w:i w:val="0"/>
          <w:sz w:val="21"/>
        </w:rPr>
        <w:t xml:space="preserve">(c) </w:t>
      </w:r>
      <w:r>
        <w:rPr>
          <w:rFonts w:ascii="Times New Roman" w:hAnsi="Times New Roman" w:cs="Times New Roman"/>
          <w:b w:val="0"/>
          <w:i w:val="0"/>
          <w:sz w:val="21"/>
        </w:rPr>
        <w:t>determination along a chain of admitted pairs of a signed bias for every detector at every boundary, with the chain's constant fixed by its median detector or by a verified site;</w:t>
      </w:r>
    </w:p>
    <w:p>
      <w:pPr>
        <w:spacing w:after="140" w:line="274" w:lineRule="auto"/>
        <w:ind w:left="403"/>
        <w:jc w:val="both"/>
      </w:pPr>
      <w:r>
        <w:rPr>
          <w:rFonts w:ascii="Times New Roman" w:hAnsi="Times New Roman" w:cs="Times New Roman"/>
          <w:b/>
          <w:i w:val="0"/>
          <w:sz w:val="21"/>
        </w:rPr>
        <w:t xml:space="preserve">(d) </w:t>
      </w:r>
      <w:r>
        <w:rPr>
          <w:rFonts w:ascii="Times New Roman" w:hAnsi="Times New Roman" w:cs="Times New Roman"/>
          <w:b w:val="0"/>
          <w:i w:val="0"/>
          <w:sz w:val="21"/>
        </w:rPr>
        <w:t>conversion of each detector's bias into a length offset in centimetres, relative to the chain's reference, through the cumulative length distribution of the traffic stream interpolated from the class shares themselves, so that no standard distribution, per-vehicle record or re-identification is needed;</w:t>
      </w:r>
    </w:p>
    <w:p>
      <w:pPr>
        <w:spacing w:after="140" w:line="274" w:lineRule="auto"/>
        <w:ind w:left="403"/>
        <w:jc w:val="both"/>
      </w:pPr>
      <w:r>
        <w:rPr>
          <w:rFonts w:ascii="Times New Roman" w:hAnsi="Times New Roman" w:cs="Times New Roman"/>
          <w:b/>
          <w:i w:val="0"/>
          <w:sz w:val="21"/>
        </w:rPr>
        <w:t xml:space="preserve">(e) </w:t>
      </w:r>
      <w:r>
        <w:rPr>
          <w:rFonts w:ascii="Times New Roman" w:hAnsi="Times New Roman" w:cs="Times New Roman"/>
          <w:b w:val="0"/>
          <w:i w:val="0"/>
          <w:sz w:val="21"/>
        </w:rPr>
        <w:t>a cross-boundary test: the offset fixed at one boundary predicts, with no further fitted parameter, the bias at every other boundary; a unit whose biases follow the prediction has a length offset, which is written to it as a sensitivity correction, and a unit whose biases do not has a fault of another kind, which a retune of its sensitivity would not cure;</w:t>
      </w:r>
    </w:p>
    <w:p>
      <w:pPr>
        <w:spacing w:after="140" w:line="274" w:lineRule="auto"/>
        <w:ind w:left="403"/>
        <w:jc w:val="both"/>
      </w:pPr>
      <w:r>
        <w:rPr>
          <w:rFonts w:ascii="Times New Roman" w:hAnsi="Times New Roman" w:cs="Times New Roman"/>
          <w:b/>
          <w:i w:val="0"/>
          <w:sz w:val="21"/>
        </w:rPr>
        <w:t xml:space="preserve">(f) </w:t>
      </w:r>
      <w:r>
        <w:rPr>
          <w:rFonts w:ascii="Times New Roman" w:hAnsi="Times New Roman" w:cs="Times New Roman"/>
          <w:b w:val="0"/>
          <w:i w:val="0"/>
          <w:sz w:val="21"/>
        </w:rPr>
        <w:t>correction by reclassifying, in every interval, a number of vehicles equal to the bias times the interval total, which keeps every total; and</w:t>
      </w:r>
    </w:p>
    <w:p>
      <w:pPr>
        <w:spacing w:after="140" w:line="274" w:lineRule="auto"/>
        <w:ind w:left="403"/>
        <w:jc w:val="both"/>
      </w:pPr>
      <w:r>
        <w:rPr>
          <w:rFonts w:ascii="Times New Roman" w:hAnsi="Times New Roman" w:cs="Times New Roman"/>
          <w:b/>
          <w:i w:val="0"/>
          <w:sz w:val="21"/>
        </w:rPr>
        <w:t xml:space="preserve">(g) </w:t>
      </w:r>
      <w:r>
        <w:rPr>
          <w:rFonts w:ascii="Times New Roman" w:hAnsi="Times New Roman" w:cs="Times New Roman"/>
          <w:b w:val="0"/>
          <w:i w:val="0"/>
          <w:sz w:val="21"/>
        </w:rPr>
        <w:t>attribution of a change in length measurement to one detector and one day from equal and opposite steps in its two pairs, with refitting each period and from the day of the change.</w:t>
      </w:r>
    </w:p>
    <w:p>
      <w:pPr>
        <w:spacing w:after="140" w:line="274" w:lineRule="auto"/>
        <w:jc w:val="both"/>
      </w:pPr>
      <w:r>
        <w:rPr>
          <w:rFonts w:ascii="Times New Roman" w:hAnsi="Times New Roman" w:cs="Times New Roman"/>
          <w:b w:val="0"/>
          <w:i w:val="0"/>
          <w:sz w:val="22"/>
        </w:rPr>
        <w:t>The elements are interdependent, and the interdependence is physical. Elements (d) and (e) are obtainable only because (a) compares class shares at the boundaries where a length error acts, (b) guarantees that both detectors sample one length distribution, and (c) yields each detector's bias at several boundaries at once, so that the chain supplies both the reference and the length distribution. The test of (e) rests on a structure found in the data and taught by no reference: across units, the biases at 520 cm and 660 cm move together (r = 0.79 to 0.89 in every corridor-month); with each boundary scaled to unit spread, one offset per unit explains 66 % to 79 % of the bias variance, against at most 44 % when the link between a unit's boundaries is broken by shuffling; and the bias at 660 cm predicted from each unit's offset correlates with the solved bias at r = 0.84 to 0.90. The test does not depend on the chain's unknown constant: moving every detector of a chain by a common offset of +30 or -30 cm changes the class in 3 of 544 unit tests. Combining Azin and Yang [N1], Dailey and Wall [N2] and US 6,876,949 B2 [P1] does not reach (d) and (e): the last matches a whole distribution of per-vehicle lengths to a standard table, which a class-count archive does not hold, and has no means of telling a length offset from another fault.</w:t>
      </w:r>
    </w:p>
    <w:p>
      <w:pPr>
        <w:spacing w:after="140" w:line="274" w:lineRule="auto"/>
        <w:jc w:val="both"/>
      </w:pPr>
      <w:r>
        <w:rPr>
          <w:rFonts w:ascii="Times New Roman" w:hAnsi="Times New Roman" w:cs="Times New Roman"/>
          <w:b w:val="0"/>
          <w:i w:val="0"/>
          <w:sz w:val="22"/>
        </w:rPr>
        <w:t>Each element earns its place in measurement (Section 8.10). Without the balance test of (b) the corrected disagreement on the M1 is larger in every month, and without its free-flow condition it is larger in every month on both corridors; the per-boundary correction of (f) leaves less disagreement than a correction proportional to the share and, at 660 cm, less than one computed from the offset alone; (e) classes an injected 660 cm boundary fault as not an offset in 71 % to 96 % of cases while keeping an injected 40 cm length offset in 85 % to 94 %; and against independent manual classified counts each detector's fitted bias at 520 cm accounts for 0.87 +- 0.14 of its real departure per point.</w:t>
      </w:r>
    </w:p>
    <w:p>
      <w:pPr>
        <w:keepNext/>
        <w:spacing w:before="220" w:after="80"/>
        <w:outlineLvl w:val="1"/>
      </w:pPr>
      <w:r>
        <w:rPr>
          <w:rFonts w:ascii="Times New Roman" w:hAnsi="Times New Roman" w:cs="Times New Roman"/>
          <w:b/>
          <w:i w:val="0"/>
          <w:sz w:val="23"/>
        </w:rPr>
        <w:t>4.4 Mapping of Key Features Against Closest Prior Art</w:t>
      </w:r>
    </w:p>
    <w:tbl>
      <w:tblPr>
        <w:tblStyle w:val="TableGrid"/>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cantSplit/>
        </w:trPr>
        <w:tc>
          <w:tcPr>
            <w:tcW w:type="dxa" w:w="4320"/>
          </w:tcPr>
          <w:p>
            <w:pPr>
              <w:keepNext/>
              <w:spacing w:after="40"/>
              <w:jc w:val="center"/>
            </w:pPr>
            <w:r/>
            <w:r>
              <w:rPr>
                <w:rFonts w:ascii="Times New Roman" w:hAnsi="Times New Roman" w:cs="Times New Roman"/>
                <w:b/>
                <w:i w:val="0"/>
                <w:sz w:val="17"/>
              </w:rPr>
              <w:t>Feature</w:t>
            </w:r>
          </w:p>
        </w:tc>
        <w:tc>
          <w:tcPr>
            <w:tcW w:type="dxa" w:w="792"/>
          </w:tcPr>
          <w:p>
            <w:pPr>
              <w:keepNext/>
              <w:spacing w:after="40"/>
              <w:jc w:val="center"/>
            </w:pPr>
            <w:r/>
            <w:r>
              <w:rPr>
                <w:rFonts w:ascii="Times New Roman" w:hAnsi="Times New Roman" w:cs="Times New Roman"/>
                <w:b/>
                <w:i w:val="0"/>
                <w:sz w:val="17"/>
              </w:rPr>
              <w:t>N1</w:t>
            </w:r>
          </w:p>
        </w:tc>
        <w:tc>
          <w:tcPr>
            <w:tcW w:type="dxa" w:w="792"/>
          </w:tcPr>
          <w:p>
            <w:pPr>
              <w:keepNext/>
              <w:spacing w:after="40"/>
              <w:jc w:val="center"/>
            </w:pPr>
            <w:r/>
            <w:r>
              <w:rPr>
                <w:rFonts w:ascii="Times New Roman" w:hAnsi="Times New Roman" w:cs="Times New Roman"/>
                <w:b/>
                <w:i w:val="0"/>
                <w:sz w:val="17"/>
              </w:rPr>
              <w:t>N2</w:t>
            </w:r>
          </w:p>
        </w:tc>
        <w:tc>
          <w:tcPr>
            <w:tcW w:type="dxa" w:w="792"/>
          </w:tcPr>
          <w:p>
            <w:pPr>
              <w:keepNext/>
              <w:spacing w:after="40"/>
              <w:jc w:val="center"/>
            </w:pPr>
            <w:r/>
            <w:r>
              <w:rPr>
                <w:rFonts w:ascii="Times New Roman" w:hAnsi="Times New Roman" w:cs="Times New Roman"/>
                <w:b/>
                <w:i w:val="0"/>
                <w:sz w:val="17"/>
              </w:rPr>
              <w:t>N3</w:t>
            </w:r>
          </w:p>
        </w:tc>
        <w:tc>
          <w:tcPr>
            <w:tcW w:type="dxa" w:w="792"/>
          </w:tcPr>
          <w:p>
            <w:pPr>
              <w:keepNext/>
              <w:spacing w:after="40"/>
              <w:jc w:val="center"/>
            </w:pPr>
            <w:r/>
            <w:r>
              <w:rPr>
                <w:rFonts w:ascii="Times New Roman" w:hAnsi="Times New Roman" w:cs="Times New Roman"/>
                <w:b/>
                <w:i w:val="0"/>
                <w:sz w:val="17"/>
              </w:rPr>
              <w:t>N4</w:t>
            </w:r>
          </w:p>
        </w:tc>
        <w:tc>
          <w:tcPr>
            <w:tcW w:type="dxa" w:w="792"/>
          </w:tcPr>
          <w:p>
            <w:pPr>
              <w:keepNext/>
              <w:spacing w:after="40"/>
              <w:jc w:val="center"/>
            </w:pPr>
            <w:r/>
            <w:r>
              <w:rPr>
                <w:rFonts w:ascii="Times New Roman" w:hAnsi="Times New Roman" w:cs="Times New Roman"/>
                <w:b/>
                <w:i w:val="0"/>
                <w:sz w:val="17"/>
              </w:rPr>
              <w:t>P1</w:t>
            </w:r>
          </w:p>
        </w:tc>
        <w:tc>
          <w:tcPr>
            <w:tcW w:type="dxa" w:w="792"/>
          </w:tcPr>
          <w:p>
            <w:pPr>
              <w:keepNext/>
              <w:spacing w:after="40"/>
              <w:jc w:val="center"/>
            </w:pPr>
            <w:r/>
            <w:r>
              <w:rPr>
                <w:rFonts w:ascii="Times New Roman" w:hAnsi="Times New Roman" w:cs="Times New Roman"/>
                <w:b/>
                <w:i w:val="0"/>
                <w:sz w:val="17"/>
              </w:rPr>
              <w:t>N11</w:t>
            </w:r>
          </w:p>
        </w:tc>
      </w:tr>
      <w:tr>
        <w:trPr>
          <w:cantSplit/>
        </w:trPr>
        <w:tc>
          <w:tcPr>
            <w:tcW w:type="dxa" w:w="4320"/>
          </w:tcPr>
          <w:p>
            <w:pPr>
              <w:keepNext/>
              <w:spacing w:after="40"/>
              <w:jc w:val="left"/>
            </w:pPr>
            <w:r/>
            <w:r>
              <w:rPr>
                <w:rFonts w:ascii="Times New Roman" w:hAnsi="Times New Roman" w:cs="Times New Roman"/>
                <w:b w:val="0"/>
                <w:i w:val="0"/>
                <w:sz w:val="17"/>
              </w:rPr>
              <w:t>F1 Works on the class counts already archived</w:t>
            </w:r>
          </w:p>
        </w:tc>
        <w:tc>
          <w:tcPr>
            <w:tcW w:type="dxa" w:w="792"/>
          </w:tcPr>
          <w:p>
            <w:pPr>
              <w:keepNext/>
              <w:spacing w:after="40"/>
              <w:jc w:val="center"/>
            </w:pPr>
            <w:r/>
            <w:r>
              <w:rPr>
                <w:rFonts w:ascii="Times New Roman" w:hAnsi="Times New Roman" w:cs="Times New Roman"/>
                <w:b w:val="0"/>
                <w:i w:val="0"/>
                <w:sz w:val="17"/>
              </w:rPr>
              <w:t>Partial</w:t>
            </w:r>
          </w:p>
        </w:tc>
        <w:tc>
          <w:tcPr>
            <w:tcW w:type="dxa" w:w="792"/>
          </w:tcPr>
          <w:p>
            <w:pPr>
              <w:keepNext/>
              <w:spacing w:after="40"/>
              <w:jc w:val="center"/>
            </w:pPr>
            <w:r/>
            <w:r>
              <w:rPr>
                <w:rFonts w:ascii="Times New Roman" w:hAnsi="Times New Roman" w:cs="Times New Roman"/>
                <w:b w:val="0"/>
                <w:i w:val="0"/>
                <w:sz w:val="17"/>
              </w:rPr>
              <w:t>No</w:t>
            </w:r>
          </w:p>
        </w:tc>
        <w:tc>
          <w:tcPr>
            <w:tcW w:type="dxa" w:w="792"/>
          </w:tcPr>
          <w:p>
            <w:pPr>
              <w:keepNext/>
              <w:spacing w:after="40"/>
              <w:jc w:val="center"/>
            </w:pPr>
            <w:r/>
            <w:r>
              <w:rPr>
                <w:rFonts w:ascii="Times New Roman" w:hAnsi="Times New Roman" w:cs="Times New Roman"/>
                <w:b w:val="0"/>
                <w:i w:val="0"/>
                <w:sz w:val="17"/>
              </w:rPr>
              <w:t>No</w:t>
            </w:r>
          </w:p>
        </w:tc>
        <w:tc>
          <w:tcPr>
            <w:tcW w:type="dxa" w:w="792"/>
          </w:tcPr>
          <w:p>
            <w:pPr>
              <w:keepNext/>
              <w:spacing w:after="40"/>
              <w:jc w:val="center"/>
            </w:pPr>
            <w:r/>
            <w:r>
              <w:rPr>
                <w:rFonts w:ascii="Times New Roman" w:hAnsi="Times New Roman" w:cs="Times New Roman"/>
                <w:b w:val="0"/>
                <w:i w:val="0"/>
                <w:sz w:val="17"/>
              </w:rPr>
              <w:t>No</w:t>
            </w:r>
          </w:p>
        </w:tc>
        <w:tc>
          <w:tcPr>
            <w:tcW w:type="dxa" w:w="792"/>
          </w:tcPr>
          <w:p>
            <w:pPr>
              <w:keepNext/>
              <w:spacing w:after="40"/>
              <w:jc w:val="center"/>
            </w:pPr>
            <w:r/>
            <w:r>
              <w:rPr>
                <w:rFonts w:ascii="Times New Roman" w:hAnsi="Times New Roman" w:cs="Times New Roman"/>
                <w:b w:val="0"/>
                <w:i w:val="0"/>
                <w:sz w:val="17"/>
              </w:rPr>
              <w:t>No</w:t>
            </w:r>
          </w:p>
        </w:tc>
        <w:tc>
          <w:tcPr>
            <w:tcW w:type="dxa" w:w="792"/>
          </w:tcPr>
          <w:p>
            <w:pPr>
              <w:keepNext/>
              <w:spacing w:after="40"/>
              <w:jc w:val="center"/>
            </w:pPr>
            <w:r/>
            <w:r>
              <w:rPr>
                <w:rFonts w:ascii="Times New Roman" w:hAnsi="Times New Roman" w:cs="Times New Roman"/>
                <w:b w:val="0"/>
                <w:i w:val="0"/>
                <w:sz w:val="17"/>
              </w:rPr>
              <w:t>No</w:t>
            </w:r>
          </w:p>
        </w:tc>
      </w:tr>
      <w:tr>
        <w:trPr>
          <w:cantSplit/>
        </w:trPr>
        <w:tc>
          <w:tcPr>
            <w:tcW w:type="dxa" w:w="4320"/>
          </w:tcPr>
          <w:p>
            <w:pPr>
              <w:keepNext/>
              <w:spacing w:after="40"/>
              <w:jc w:val="left"/>
            </w:pPr>
            <w:r/>
            <w:r>
              <w:rPr>
                <w:rFonts w:ascii="Times New Roman" w:hAnsi="Times New Roman" w:cs="Times New Roman"/>
                <w:b w:val="0"/>
                <w:i w:val="0"/>
                <w:sz w:val="17"/>
              </w:rPr>
              <w:t>F2 Same-vehicle pair: no slip road between, totals agree</w:t>
            </w:r>
          </w:p>
        </w:tc>
        <w:tc>
          <w:tcPr>
            <w:tcW w:type="dxa" w:w="792"/>
          </w:tcPr>
          <w:p>
            <w:pPr>
              <w:keepNext/>
              <w:spacing w:after="40"/>
              <w:jc w:val="center"/>
            </w:pPr>
            <w:r/>
            <w:r>
              <w:rPr>
                <w:rFonts w:ascii="Times New Roman" w:hAnsi="Times New Roman" w:cs="Times New Roman"/>
                <w:b w:val="0"/>
                <w:i w:val="0"/>
                <w:sz w:val="17"/>
              </w:rPr>
              <w:t>Partial</w:t>
            </w:r>
          </w:p>
        </w:tc>
        <w:tc>
          <w:tcPr>
            <w:tcW w:type="dxa" w:w="792"/>
          </w:tcPr>
          <w:p>
            <w:pPr>
              <w:keepNext/>
              <w:spacing w:after="40"/>
              <w:jc w:val="center"/>
            </w:pPr>
            <w:r/>
            <w:r>
              <w:rPr>
                <w:rFonts w:ascii="Times New Roman" w:hAnsi="Times New Roman" w:cs="Times New Roman"/>
                <w:b w:val="0"/>
                <w:i w:val="0"/>
                <w:sz w:val="17"/>
              </w:rPr>
              <w:t>Yes</w:t>
            </w:r>
          </w:p>
        </w:tc>
        <w:tc>
          <w:tcPr>
            <w:tcW w:type="dxa" w:w="792"/>
          </w:tcPr>
          <w:p>
            <w:pPr>
              <w:keepNext/>
              <w:spacing w:after="40"/>
              <w:jc w:val="center"/>
            </w:pPr>
            <w:r/>
            <w:r>
              <w:rPr>
                <w:rFonts w:ascii="Times New Roman" w:hAnsi="Times New Roman" w:cs="Times New Roman"/>
                <w:b w:val="0"/>
                <w:i w:val="0"/>
                <w:sz w:val="17"/>
              </w:rPr>
              <w:t>No</w:t>
            </w:r>
          </w:p>
        </w:tc>
        <w:tc>
          <w:tcPr>
            <w:tcW w:type="dxa" w:w="792"/>
          </w:tcPr>
          <w:p>
            <w:pPr>
              <w:keepNext/>
              <w:spacing w:after="40"/>
              <w:jc w:val="center"/>
            </w:pPr>
            <w:r/>
            <w:r>
              <w:rPr>
                <w:rFonts w:ascii="Times New Roman" w:hAnsi="Times New Roman" w:cs="Times New Roman"/>
                <w:b w:val="0"/>
                <w:i w:val="0"/>
                <w:sz w:val="17"/>
              </w:rPr>
              <w:t>No</w:t>
            </w:r>
          </w:p>
        </w:tc>
        <w:tc>
          <w:tcPr>
            <w:tcW w:type="dxa" w:w="792"/>
          </w:tcPr>
          <w:p>
            <w:pPr>
              <w:keepNext/>
              <w:spacing w:after="40"/>
              <w:jc w:val="center"/>
            </w:pPr>
            <w:r/>
            <w:r>
              <w:rPr>
                <w:rFonts w:ascii="Times New Roman" w:hAnsi="Times New Roman" w:cs="Times New Roman"/>
                <w:b w:val="0"/>
                <w:i w:val="0"/>
                <w:sz w:val="17"/>
              </w:rPr>
              <w:t>Partial</w:t>
            </w:r>
          </w:p>
        </w:tc>
        <w:tc>
          <w:tcPr>
            <w:tcW w:type="dxa" w:w="792"/>
          </w:tcPr>
          <w:p>
            <w:pPr>
              <w:keepNext/>
              <w:spacing w:after="40"/>
              <w:jc w:val="center"/>
            </w:pPr>
            <w:r/>
            <w:r>
              <w:rPr>
                <w:rFonts w:ascii="Times New Roman" w:hAnsi="Times New Roman" w:cs="Times New Roman"/>
                <w:b w:val="0"/>
                <w:i w:val="0"/>
                <w:sz w:val="17"/>
              </w:rPr>
              <w:t>No</w:t>
            </w:r>
          </w:p>
        </w:tc>
      </w:tr>
      <w:tr>
        <w:trPr>
          <w:cantSplit/>
        </w:trPr>
        <w:tc>
          <w:tcPr>
            <w:tcW w:type="dxa" w:w="4320"/>
          </w:tcPr>
          <w:p>
            <w:pPr>
              <w:keepNext/>
              <w:spacing w:after="40"/>
              <w:jc w:val="left"/>
            </w:pPr>
            <w:r/>
            <w:r>
              <w:rPr>
                <w:rFonts w:ascii="Times New Roman" w:hAnsi="Times New Roman" w:cs="Times New Roman"/>
                <w:b w:val="0"/>
                <w:i w:val="0"/>
                <w:sz w:val="17"/>
              </w:rPr>
              <w:t>F3 Neighbouring detectors as the reference</w:t>
            </w:r>
          </w:p>
        </w:tc>
        <w:tc>
          <w:tcPr>
            <w:tcW w:type="dxa" w:w="792"/>
          </w:tcPr>
          <w:p>
            <w:pPr>
              <w:keepNext/>
              <w:spacing w:after="40"/>
              <w:jc w:val="center"/>
            </w:pPr>
            <w:r/>
            <w:r>
              <w:rPr>
                <w:rFonts w:ascii="Times New Roman" w:hAnsi="Times New Roman" w:cs="Times New Roman"/>
                <w:b w:val="0"/>
                <w:i w:val="0"/>
                <w:sz w:val="17"/>
              </w:rPr>
              <w:t>Yes</w:t>
            </w:r>
          </w:p>
        </w:tc>
        <w:tc>
          <w:tcPr>
            <w:tcW w:type="dxa" w:w="792"/>
          </w:tcPr>
          <w:p>
            <w:pPr>
              <w:keepNext/>
              <w:spacing w:after="40"/>
              <w:jc w:val="center"/>
            </w:pPr>
            <w:r/>
            <w:r>
              <w:rPr>
                <w:rFonts w:ascii="Times New Roman" w:hAnsi="Times New Roman" w:cs="Times New Roman"/>
                <w:b w:val="0"/>
                <w:i w:val="0"/>
                <w:sz w:val="17"/>
              </w:rPr>
              <w:t>Yes</w:t>
            </w:r>
          </w:p>
        </w:tc>
        <w:tc>
          <w:tcPr>
            <w:tcW w:type="dxa" w:w="792"/>
          </w:tcPr>
          <w:p>
            <w:pPr>
              <w:keepNext/>
              <w:spacing w:after="40"/>
              <w:jc w:val="center"/>
            </w:pPr>
            <w:r/>
            <w:r>
              <w:rPr>
                <w:rFonts w:ascii="Times New Roman" w:hAnsi="Times New Roman" w:cs="Times New Roman"/>
                <w:b w:val="0"/>
                <w:i w:val="0"/>
                <w:sz w:val="17"/>
              </w:rPr>
              <w:t>No</w:t>
            </w:r>
          </w:p>
        </w:tc>
        <w:tc>
          <w:tcPr>
            <w:tcW w:type="dxa" w:w="792"/>
          </w:tcPr>
          <w:p>
            <w:pPr>
              <w:keepNext/>
              <w:spacing w:after="40"/>
              <w:jc w:val="center"/>
            </w:pPr>
            <w:r/>
            <w:r>
              <w:rPr>
                <w:rFonts w:ascii="Times New Roman" w:hAnsi="Times New Roman" w:cs="Times New Roman"/>
                <w:b w:val="0"/>
                <w:i w:val="0"/>
                <w:sz w:val="17"/>
              </w:rPr>
              <w:t>No</w:t>
            </w:r>
          </w:p>
        </w:tc>
        <w:tc>
          <w:tcPr>
            <w:tcW w:type="dxa" w:w="792"/>
          </w:tcPr>
          <w:p>
            <w:pPr>
              <w:keepNext/>
              <w:spacing w:after="40"/>
              <w:jc w:val="center"/>
            </w:pPr>
            <w:r/>
            <w:r>
              <w:rPr>
                <w:rFonts w:ascii="Times New Roman" w:hAnsi="Times New Roman" w:cs="Times New Roman"/>
                <w:b w:val="0"/>
                <w:i w:val="0"/>
                <w:sz w:val="17"/>
              </w:rPr>
              <w:t>Yes</w:t>
            </w:r>
          </w:p>
        </w:tc>
        <w:tc>
          <w:tcPr>
            <w:tcW w:type="dxa" w:w="792"/>
          </w:tcPr>
          <w:p>
            <w:pPr>
              <w:keepNext/>
              <w:spacing w:after="40"/>
              <w:jc w:val="center"/>
            </w:pPr>
            <w:r/>
            <w:r>
              <w:rPr>
                <w:rFonts w:ascii="Times New Roman" w:hAnsi="Times New Roman" w:cs="Times New Roman"/>
                <w:b w:val="0"/>
                <w:i w:val="0"/>
                <w:sz w:val="17"/>
              </w:rPr>
              <w:t>No</w:t>
            </w:r>
          </w:p>
        </w:tc>
      </w:tr>
      <w:tr>
        <w:trPr>
          <w:cantSplit/>
        </w:trPr>
        <w:tc>
          <w:tcPr>
            <w:tcW w:type="dxa" w:w="4320"/>
          </w:tcPr>
          <w:p>
            <w:pPr>
              <w:keepNext/>
              <w:spacing w:after="40"/>
              <w:jc w:val="left"/>
            </w:pPr>
            <w:r/>
            <w:r>
              <w:rPr>
                <w:rFonts w:ascii="Times New Roman" w:hAnsi="Times New Roman" w:cs="Times New Roman"/>
                <w:b w:val="0"/>
                <w:i w:val="0"/>
                <w:sz w:val="17"/>
              </w:rPr>
              <w:t>F4 Signed bias per detector and per class boundary, solved along a chain</w:t>
            </w:r>
          </w:p>
        </w:tc>
        <w:tc>
          <w:tcPr>
            <w:tcW w:type="dxa" w:w="792"/>
          </w:tcPr>
          <w:p>
            <w:pPr>
              <w:keepNext/>
              <w:spacing w:after="40"/>
              <w:jc w:val="center"/>
            </w:pPr>
            <w:r/>
            <w:r>
              <w:rPr>
                <w:rFonts w:ascii="Times New Roman" w:hAnsi="Times New Roman" w:cs="Times New Roman"/>
                <w:b w:val="0"/>
                <w:i w:val="0"/>
                <w:sz w:val="17"/>
              </w:rPr>
              <w:t>No</w:t>
            </w:r>
          </w:p>
        </w:tc>
        <w:tc>
          <w:tcPr>
            <w:tcW w:type="dxa" w:w="792"/>
          </w:tcPr>
          <w:p>
            <w:pPr>
              <w:keepNext/>
              <w:spacing w:after="40"/>
              <w:jc w:val="center"/>
            </w:pPr>
            <w:r/>
            <w:r>
              <w:rPr>
                <w:rFonts w:ascii="Times New Roman" w:hAnsi="Times New Roman" w:cs="Times New Roman"/>
                <w:b w:val="0"/>
                <w:i w:val="0"/>
                <w:sz w:val="17"/>
              </w:rPr>
              <w:t>Partial</w:t>
            </w:r>
          </w:p>
        </w:tc>
        <w:tc>
          <w:tcPr>
            <w:tcW w:type="dxa" w:w="792"/>
          </w:tcPr>
          <w:p>
            <w:pPr>
              <w:keepNext/>
              <w:spacing w:after="40"/>
              <w:jc w:val="center"/>
            </w:pPr>
            <w:r/>
            <w:r>
              <w:rPr>
                <w:rFonts w:ascii="Times New Roman" w:hAnsi="Times New Roman" w:cs="Times New Roman"/>
                <w:b w:val="0"/>
                <w:i w:val="0"/>
                <w:sz w:val="17"/>
              </w:rPr>
              <w:t>No</w:t>
            </w:r>
          </w:p>
        </w:tc>
        <w:tc>
          <w:tcPr>
            <w:tcW w:type="dxa" w:w="792"/>
          </w:tcPr>
          <w:p>
            <w:pPr>
              <w:keepNext/>
              <w:spacing w:after="40"/>
              <w:jc w:val="center"/>
            </w:pPr>
            <w:r/>
            <w:r>
              <w:rPr>
                <w:rFonts w:ascii="Times New Roman" w:hAnsi="Times New Roman" w:cs="Times New Roman"/>
                <w:b w:val="0"/>
                <w:i w:val="0"/>
                <w:sz w:val="17"/>
              </w:rPr>
              <w:t>No</w:t>
            </w:r>
          </w:p>
        </w:tc>
        <w:tc>
          <w:tcPr>
            <w:tcW w:type="dxa" w:w="792"/>
          </w:tcPr>
          <w:p>
            <w:pPr>
              <w:keepNext/>
              <w:spacing w:after="40"/>
              <w:jc w:val="center"/>
            </w:pPr>
            <w:r/>
            <w:r>
              <w:rPr>
                <w:rFonts w:ascii="Times New Roman" w:hAnsi="Times New Roman" w:cs="Times New Roman"/>
                <w:b w:val="0"/>
                <w:i w:val="0"/>
                <w:sz w:val="17"/>
              </w:rPr>
              <w:t>Partial</w:t>
            </w:r>
          </w:p>
        </w:tc>
        <w:tc>
          <w:tcPr>
            <w:tcW w:type="dxa" w:w="792"/>
          </w:tcPr>
          <w:p>
            <w:pPr>
              <w:keepNext/>
              <w:spacing w:after="40"/>
              <w:jc w:val="center"/>
            </w:pPr>
            <w:r/>
            <w:r>
              <w:rPr>
                <w:rFonts w:ascii="Times New Roman" w:hAnsi="Times New Roman" w:cs="Times New Roman"/>
                <w:b w:val="0"/>
                <w:i w:val="0"/>
                <w:sz w:val="17"/>
              </w:rPr>
              <w:t>No</w:t>
            </w:r>
          </w:p>
        </w:tc>
      </w:tr>
      <w:tr>
        <w:trPr>
          <w:cantSplit/>
        </w:trPr>
        <w:tc>
          <w:tcPr>
            <w:tcW w:type="dxa" w:w="4320"/>
          </w:tcPr>
          <w:p>
            <w:pPr>
              <w:keepNext/>
              <w:spacing w:after="40"/>
              <w:jc w:val="left"/>
            </w:pPr>
            <w:r/>
            <w:r>
              <w:rPr>
                <w:rFonts w:ascii="Times New Roman" w:hAnsi="Times New Roman" w:cs="Times New Roman"/>
                <w:b w:val="0"/>
                <w:i w:val="0"/>
                <w:sz w:val="17"/>
              </w:rPr>
              <w:t>F5 Length offset in cm from the stream's own length distribution</w:t>
            </w:r>
          </w:p>
        </w:tc>
        <w:tc>
          <w:tcPr>
            <w:tcW w:type="dxa" w:w="792"/>
          </w:tcPr>
          <w:p>
            <w:pPr>
              <w:keepNext/>
              <w:spacing w:after="40"/>
              <w:jc w:val="center"/>
            </w:pPr>
            <w:r/>
            <w:r>
              <w:rPr>
                <w:rFonts w:ascii="Times New Roman" w:hAnsi="Times New Roman" w:cs="Times New Roman"/>
                <w:b w:val="0"/>
                <w:i w:val="0"/>
                <w:sz w:val="17"/>
              </w:rPr>
              <w:t>No</w:t>
            </w:r>
          </w:p>
        </w:tc>
        <w:tc>
          <w:tcPr>
            <w:tcW w:type="dxa" w:w="792"/>
          </w:tcPr>
          <w:p>
            <w:pPr>
              <w:keepNext/>
              <w:spacing w:after="40"/>
              <w:jc w:val="center"/>
            </w:pPr>
            <w:r/>
            <w:r>
              <w:rPr>
                <w:rFonts w:ascii="Times New Roman" w:hAnsi="Times New Roman" w:cs="Times New Roman"/>
                <w:b w:val="0"/>
                <w:i w:val="0"/>
                <w:sz w:val="17"/>
              </w:rPr>
              <w:t>No</w:t>
            </w:r>
          </w:p>
        </w:tc>
        <w:tc>
          <w:tcPr>
            <w:tcW w:type="dxa" w:w="792"/>
          </w:tcPr>
          <w:p>
            <w:pPr>
              <w:keepNext/>
              <w:spacing w:after="40"/>
              <w:jc w:val="center"/>
            </w:pPr>
            <w:r/>
            <w:r>
              <w:rPr>
                <w:rFonts w:ascii="Times New Roman" w:hAnsi="Times New Roman" w:cs="Times New Roman"/>
                <w:b w:val="0"/>
                <w:i w:val="0"/>
                <w:sz w:val="17"/>
              </w:rPr>
              <w:t>Partial</w:t>
            </w:r>
          </w:p>
        </w:tc>
        <w:tc>
          <w:tcPr>
            <w:tcW w:type="dxa" w:w="792"/>
          </w:tcPr>
          <w:p>
            <w:pPr>
              <w:keepNext/>
              <w:spacing w:after="40"/>
              <w:jc w:val="center"/>
            </w:pPr>
            <w:r/>
            <w:r>
              <w:rPr>
                <w:rFonts w:ascii="Times New Roman" w:hAnsi="Times New Roman" w:cs="Times New Roman"/>
                <w:b w:val="0"/>
                <w:i w:val="0"/>
                <w:sz w:val="17"/>
              </w:rPr>
              <w:t>Partial</w:t>
            </w:r>
          </w:p>
        </w:tc>
        <w:tc>
          <w:tcPr>
            <w:tcW w:type="dxa" w:w="792"/>
          </w:tcPr>
          <w:p>
            <w:pPr>
              <w:keepNext/>
              <w:spacing w:after="40"/>
              <w:jc w:val="center"/>
            </w:pPr>
            <w:r/>
            <w:r>
              <w:rPr>
                <w:rFonts w:ascii="Times New Roman" w:hAnsi="Times New Roman" w:cs="Times New Roman"/>
                <w:b w:val="0"/>
                <w:i w:val="0"/>
                <w:sz w:val="17"/>
              </w:rPr>
              <w:t>Partial</w:t>
            </w:r>
          </w:p>
        </w:tc>
        <w:tc>
          <w:tcPr>
            <w:tcW w:type="dxa" w:w="792"/>
          </w:tcPr>
          <w:p>
            <w:pPr>
              <w:keepNext/>
              <w:spacing w:after="40"/>
              <w:jc w:val="center"/>
            </w:pPr>
            <w:r/>
            <w:r>
              <w:rPr>
                <w:rFonts w:ascii="Times New Roman" w:hAnsi="Times New Roman" w:cs="Times New Roman"/>
                <w:b w:val="0"/>
                <w:i w:val="0"/>
                <w:sz w:val="17"/>
              </w:rPr>
              <w:t>No</w:t>
            </w:r>
          </w:p>
        </w:tc>
      </w:tr>
      <w:tr>
        <w:trPr>
          <w:cantSplit/>
        </w:trPr>
        <w:tc>
          <w:tcPr>
            <w:tcW w:type="dxa" w:w="4320"/>
          </w:tcPr>
          <w:p>
            <w:pPr>
              <w:keepNext/>
              <w:spacing w:after="40"/>
              <w:jc w:val="left"/>
            </w:pPr>
            <w:r/>
            <w:r>
              <w:rPr>
                <w:rFonts w:ascii="Times New Roman" w:hAnsi="Times New Roman" w:cs="Times New Roman"/>
                <w:b w:val="0"/>
                <w:i w:val="0"/>
                <w:sz w:val="17"/>
              </w:rPr>
              <w:t>F6 Cross-boundary test of whether the fault is a length offset</w:t>
            </w:r>
          </w:p>
        </w:tc>
        <w:tc>
          <w:tcPr>
            <w:tcW w:type="dxa" w:w="792"/>
          </w:tcPr>
          <w:p>
            <w:pPr>
              <w:keepNext/>
              <w:spacing w:after="40"/>
              <w:jc w:val="center"/>
            </w:pPr>
            <w:r/>
            <w:r>
              <w:rPr>
                <w:rFonts w:ascii="Times New Roman" w:hAnsi="Times New Roman" w:cs="Times New Roman"/>
                <w:b w:val="0"/>
                <w:i w:val="0"/>
                <w:sz w:val="17"/>
              </w:rPr>
              <w:t>No</w:t>
            </w:r>
          </w:p>
        </w:tc>
        <w:tc>
          <w:tcPr>
            <w:tcW w:type="dxa" w:w="792"/>
          </w:tcPr>
          <w:p>
            <w:pPr>
              <w:keepNext/>
              <w:spacing w:after="40"/>
              <w:jc w:val="center"/>
            </w:pPr>
            <w:r/>
            <w:r>
              <w:rPr>
                <w:rFonts w:ascii="Times New Roman" w:hAnsi="Times New Roman" w:cs="Times New Roman"/>
                <w:b w:val="0"/>
                <w:i w:val="0"/>
                <w:sz w:val="17"/>
              </w:rPr>
              <w:t>No</w:t>
            </w:r>
          </w:p>
        </w:tc>
        <w:tc>
          <w:tcPr>
            <w:tcW w:type="dxa" w:w="792"/>
          </w:tcPr>
          <w:p>
            <w:pPr>
              <w:keepNext/>
              <w:spacing w:after="40"/>
              <w:jc w:val="center"/>
            </w:pPr>
            <w:r/>
            <w:r>
              <w:rPr>
                <w:rFonts w:ascii="Times New Roman" w:hAnsi="Times New Roman" w:cs="Times New Roman"/>
                <w:b w:val="0"/>
                <w:i w:val="0"/>
                <w:sz w:val="17"/>
              </w:rPr>
              <w:t>No</w:t>
            </w:r>
          </w:p>
        </w:tc>
        <w:tc>
          <w:tcPr>
            <w:tcW w:type="dxa" w:w="792"/>
          </w:tcPr>
          <w:p>
            <w:pPr>
              <w:keepNext/>
              <w:spacing w:after="40"/>
              <w:jc w:val="center"/>
            </w:pPr>
            <w:r/>
            <w:r>
              <w:rPr>
                <w:rFonts w:ascii="Times New Roman" w:hAnsi="Times New Roman" w:cs="Times New Roman"/>
                <w:b w:val="0"/>
                <w:i w:val="0"/>
                <w:sz w:val="17"/>
              </w:rPr>
              <w:t>No</w:t>
            </w:r>
          </w:p>
        </w:tc>
        <w:tc>
          <w:tcPr>
            <w:tcW w:type="dxa" w:w="792"/>
          </w:tcPr>
          <w:p>
            <w:pPr>
              <w:keepNext/>
              <w:spacing w:after="40"/>
              <w:jc w:val="center"/>
            </w:pPr>
            <w:r/>
            <w:r>
              <w:rPr>
                <w:rFonts w:ascii="Times New Roman" w:hAnsi="Times New Roman" w:cs="Times New Roman"/>
                <w:b w:val="0"/>
                <w:i w:val="0"/>
                <w:sz w:val="17"/>
              </w:rPr>
              <w:t>No</w:t>
            </w:r>
          </w:p>
        </w:tc>
        <w:tc>
          <w:tcPr>
            <w:tcW w:type="dxa" w:w="792"/>
          </w:tcPr>
          <w:p>
            <w:pPr>
              <w:keepNext/>
              <w:spacing w:after="40"/>
              <w:jc w:val="center"/>
            </w:pPr>
            <w:r/>
            <w:r>
              <w:rPr>
                <w:rFonts w:ascii="Times New Roman" w:hAnsi="Times New Roman" w:cs="Times New Roman"/>
                <w:b w:val="0"/>
                <w:i w:val="0"/>
                <w:sz w:val="17"/>
              </w:rPr>
              <w:t>No</w:t>
            </w:r>
          </w:p>
        </w:tc>
      </w:tr>
      <w:tr>
        <w:trPr>
          <w:cantSplit/>
        </w:trPr>
        <w:tc>
          <w:tcPr>
            <w:tcW w:type="dxa" w:w="4320"/>
          </w:tcPr>
          <w:p>
            <w:pPr>
              <w:keepNext/>
              <w:spacing w:after="40"/>
              <w:jc w:val="left"/>
            </w:pPr>
            <w:r/>
            <w:r>
              <w:rPr>
                <w:rFonts w:ascii="Times New Roman" w:hAnsi="Times New Roman" w:cs="Times New Roman"/>
                <w:b w:val="0"/>
                <w:i w:val="0"/>
                <w:sz w:val="17"/>
              </w:rPr>
              <w:t>F7 Total-preserving reclassification of recorded class counts</w:t>
            </w:r>
          </w:p>
        </w:tc>
        <w:tc>
          <w:tcPr>
            <w:tcW w:type="dxa" w:w="792"/>
          </w:tcPr>
          <w:p>
            <w:pPr>
              <w:keepNext/>
              <w:spacing w:after="40"/>
              <w:jc w:val="center"/>
            </w:pPr>
            <w:r/>
            <w:r>
              <w:rPr>
                <w:rFonts w:ascii="Times New Roman" w:hAnsi="Times New Roman" w:cs="Times New Roman"/>
                <w:b w:val="0"/>
                <w:i w:val="0"/>
                <w:sz w:val="17"/>
              </w:rPr>
              <w:t>No</w:t>
            </w:r>
          </w:p>
        </w:tc>
        <w:tc>
          <w:tcPr>
            <w:tcW w:type="dxa" w:w="792"/>
          </w:tcPr>
          <w:p>
            <w:pPr>
              <w:keepNext/>
              <w:spacing w:after="40"/>
              <w:jc w:val="center"/>
            </w:pPr>
            <w:r/>
            <w:r>
              <w:rPr>
                <w:rFonts w:ascii="Times New Roman" w:hAnsi="Times New Roman" w:cs="Times New Roman"/>
                <w:b w:val="0"/>
                <w:i w:val="0"/>
                <w:sz w:val="17"/>
              </w:rPr>
              <w:t>No</w:t>
            </w:r>
          </w:p>
        </w:tc>
        <w:tc>
          <w:tcPr>
            <w:tcW w:type="dxa" w:w="792"/>
          </w:tcPr>
          <w:p>
            <w:pPr>
              <w:keepNext/>
              <w:spacing w:after="40"/>
              <w:jc w:val="center"/>
            </w:pPr>
            <w:r/>
            <w:r>
              <w:rPr>
                <w:rFonts w:ascii="Times New Roman" w:hAnsi="Times New Roman" w:cs="Times New Roman"/>
                <w:b w:val="0"/>
                <w:i w:val="0"/>
                <w:sz w:val="17"/>
              </w:rPr>
              <w:t>No</w:t>
            </w:r>
          </w:p>
        </w:tc>
        <w:tc>
          <w:tcPr>
            <w:tcW w:type="dxa" w:w="792"/>
          </w:tcPr>
          <w:p>
            <w:pPr>
              <w:keepNext/>
              <w:spacing w:after="40"/>
              <w:jc w:val="center"/>
            </w:pPr>
            <w:r/>
            <w:r>
              <w:rPr>
                <w:rFonts w:ascii="Times New Roman" w:hAnsi="Times New Roman" w:cs="Times New Roman"/>
                <w:b w:val="0"/>
                <w:i w:val="0"/>
                <w:sz w:val="17"/>
              </w:rPr>
              <w:t>No</w:t>
            </w:r>
          </w:p>
        </w:tc>
        <w:tc>
          <w:tcPr>
            <w:tcW w:type="dxa" w:w="792"/>
          </w:tcPr>
          <w:p>
            <w:pPr>
              <w:keepNext/>
              <w:spacing w:after="40"/>
              <w:jc w:val="center"/>
            </w:pPr>
            <w:r/>
            <w:r>
              <w:rPr>
                <w:rFonts w:ascii="Times New Roman" w:hAnsi="Times New Roman" w:cs="Times New Roman"/>
                <w:b w:val="0"/>
                <w:i w:val="0"/>
                <w:sz w:val="17"/>
              </w:rPr>
              <w:t>No</w:t>
            </w:r>
          </w:p>
        </w:tc>
        <w:tc>
          <w:tcPr>
            <w:tcW w:type="dxa" w:w="792"/>
          </w:tcPr>
          <w:p>
            <w:pPr>
              <w:keepNext/>
              <w:spacing w:after="40"/>
              <w:jc w:val="center"/>
            </w:pPr>
            <w:r/>
            <w:r>
              <w:rPr>
                <w:rFonts w:ascii="Times New Roman" w:hAnsi="Times New Roman" w:cs="Times New Roman"/>
                <w:b w:val="0"/>
                <w:i w:val="0"/>
                <w:sz w:val="17"/>
              </w:rPr>
              <w:t>No</w:t>
            </w:r>
          </w:p>
        </w:tc>
      </w:tr>
      <w:tr>
        <w:trPr>
          <w:cantSplit/>
        </w:trPr>
        <w:tc>
          <w:tcPr>
            <w:tcW w:type="dxa" w:w="4320"/>
          </w:tcPr>
          <w:p>
            <w:pPr>
              <w:keepNext/>
              <w:spacing w:after="40"/>
              <w:jc w:val="left"/>
            </w:pPr>
            <w:r/>
            <w:r>
              <w:rPr>
                <w:rFonts w:ascii="Times New Roman" w:hAnsi="Times New Roman" w:cs="Times New Roman"/>
                <w:b w:val="0"/>
                <w:i w:val="0"/>
                <w:sz w:val="17"/>
              </w:rPr>
              <w:t>F8 Change dated to one detector and one day</w:t>
            </w:r>
          </w:p>
        </w:tc>
        <w:tc>
          <w:tcPr>
            <w:tcW w:type="dxa" w:w="792"/>
          </w:tcPr>
          <w:p>
            <w:pPr>
              <w:keepNext/>
              <w:spacing w:after="40"/>
              <w:jc w:val="center"/>
            </w:pPr>
            <w:r/>
            <w:r>
              <w:rPr>
                <w:rFonts w:ascii="Times New Roman" w:hAnsi="Times New Roman" w:cs="Times New Roman"/>
                <w:b w:val="0"/>
                <w:i w:val="0"/>
                <w:sz w:val="17"/>
              </w:rPr>
              <w:t>No</w:t>
            </w:r>
          </w:p>
        </w:tc>
        <w:tc>
          <w:tcPr>
            <w:tcW w:type="dxa" w:w="792"/>
          </w:tcPr>
          <w:p>
            <w:pPr>
              <w:keepNext/>
              <w:spacing w:after="40"/>
              <w:jc w:val="center"/>
            </w:pPr>
            <w:r/>
            <w:r>
              <w:rPr>
                <w:rFonts w:ascii="Times New Roman" w:hAnsi="Times New Roman" w:cs="Times New Roman"/>
                <w:b w:val="0"/>
                <w:i w:val="0"/>
                <w:sz w:val="17"/>
              </w:rPr>
              <w:t>No</w:t>
            </w:r>
          </w:p>
        </w:tc>
        <w:tc>
          <w:tcPr>
            <w:tcW w:type="dxa" w:w="792"/>
          </w:tcPr>
          <w:p>
            <w:pPr>
              <w:keepNext/>
              <w:spacing w:after="40"/>
              <w:jc w:val="center"/>
            </w:pPr>
            <w:r/>
            <w:r>
              <w:rPr>
                <w:rFonts w:ascii="Times New Roman" w:hAnsi="Times New Roman" w:cs="Times New Roman"/>
                <w:b w:val="0"/>
                <w:i w:val="0"/>
                <w:sz w:val="17"/>
              </w:rPr>
              <w:t>Partial</w:t>
            </w:r>
          </w:p>
        </w:tc>
        <w:tc>
          <w:tcPr>
            <w:tcW w:type="dxa" w:w="792"/>
          </w:tcPr>
          <w:p>
            <w:pPr>
              <w:keepNext/>
              <w:spacing w:after="40"/>
              <w:jc w:val="center"/>
            </w:pPr>
            <w:r/>
            <w:r>
              <w:rPr>
                <w:rFonts w:ascii="Times New Roman" w:hAnsi="Times New Roman" w:cs="Times New Roman"/>
                <w:b w:val="0"/>
                <w:i w:val="0"/>
                <w:sz w:val="17"/>
              </w:rPr>
              <w:t>Partial</w:t>
            </w:r>
          </w:p>
        </w:tc>
        <w:tc>
          <w:tcPr>
            <w:tcW w:type="dxa" w:w="792"/>
          </w:tcPr>
          <w:p>
            <w:pPr>
              <w:keepNext/>
              <w:spacing w:after="40"/>
              <w:jc w:val="center"/>
            </w:pPr>
            <w:r/>
            <w:r>
              <w:rPr>
                <w:rFonts w:ascii="Times New Roman" w:hAnsi="Times New Roman" w:cs="Times New Roman"/>
                <w:b w:val="0"/>
                <w:i w:val="0"/>
                <w:sz w:val="17"/>
              </w:rPr>
              <w:t>No</w:t>
            </w:r>
          </w:p>
        </w:tc>
        <w:tc>
          <w:tcPr>
            <w:tcW w:type="dxa" w:w="792"/>
          </w:tcPr>
          <w:p>
            <w:pPr>
              <w:keepNext/>
              <w:spacing w:after="40"/>
              <w:jc w:val="center"/>
            </w:pPr>
            <w:r/>
            <w:r>
              <w:rPr>
                <w:rFonts w:ascii="Times New Roman" w:hAnsi="Times New Roman" w:cs="Times New Roman"/>
                <w:b w:val="0"/>
                <w:i w:val="0"/>
                <w:sz w:val="17"/>
              </w:rPr>
              <w:t>Partial</w:t>
            </w:r>
          </w:p>
        </w:tc>
      </w:tr>
      <w:tr>
        <w:trPr>
          <w:cantSplit/>
        </w:trPr>
        <w:tc>
          <w:tcPr>
            <w:tcW w:type="dxa" w:w="4320"/>
          </w:tcPr>
          <w:p>
            <w:pPr>
              <w:keepNext/>
              <w:spacing w:after="40"/>
              <w:jc w:val="left"/>
            </w:pPr>
            <w:r/>
            <w:r>
              <w:rPr>
                <w:rFonts w:ascii="Times New Roman" w:hAnsi="Times New Roman" w:cs="Times New Roman"/>
                <w:b w:val="0"/>
                <w:i w:val="0"/>
                <w:sz w:val="17"/>
              </w:rPr>
              <w:t>F9 No attendance, test vehicle or per-vehicle data</w:t>
            </w:r>
          </w:p>
        </w:tc>
        <w:tc>
          <w:tcPr>
            <w:tcW w:type="dxa" w:w="792"/>
          </w:tcPr>
          <w:p>
            <w:pPr>
              <w:keepNext/>
              <w:spacing w:after="40"/>
              <w:jc w:val="center"/>
            </w:pPr>
            <w:r/>
            <w:r>
              <w:rPr>
                <w:rFonts w:ascii="Times New Roman" w:hAnsi="Times New Roman" w:cs="Times New Roman"/>
                <w:b w:val="0"/>
                <w:i w:val="0"/>
                <w:sz w:val="17"/>
              </w:rPr>
              <w:t>Yes</w:t>
            </w:r>
          </w:p>
        </w:tc>
        <w:tc>
          <w:tcPr>
            <w:tcW w:type="dxa" w:w="792"/>
          </w:tcPr>
          <w:p>
            <w:pPr>
              <w:keepNext/>
              <w:spacing w:after="40"/>
              <w:jc w:val="center"/>
            </w:pPr>
            <w:r/>
            <w:r>
              <w:rPr>
                <w:rFonts w:ascii="Times New Roman" w:hAnsi="Times New Roman" w:cs="Times New Roman"/>
                <w:b w:val="0"/>
                <w:i w:val="0"/>
                <w:sz w:val="17"/>
              </w:rPr>
              <w:t>Yes</w:t>
            </w:r>
          </w:p>
        </w:tc>
        <w:tc>
          <w:tcPr>
            <w:tcW w:type="dxa" w:w="792"/>
          </w:tcPr>
          <w:p>
            <w:pPr>
              <w:keepNext/>
              <w:spacing w:after="40"/>
              <w:jc w:val="center"/>
            </w:pPr>
            <w:r/>
            <w:r>
              <w:rPr>
                <w:rFonts w:ascii="Times New Roman" w:hAnsi="Times New Roman" w:cs="Times New Roman"/>
                <w:b w:val="0"/>
                <w:i w:val="0"/>
                <w:sz w:val="17"/>
              </w:rPr>
              <w:t>No</w:t>
            </w:r>
          </w:p>
        </w:tc>
        <w:tc>
          <w:tcPr>
            <w:tcW w:type="dxa" w:w="792"/>
          </w:tcPr>
          <w:p>
            <w:pPr>
              <w:keepNext/>
              <w:spacing w:after="40"/>
              <w:jc w:val="center"/>
            </w:pPr>
            <w:r/>
            <w:r>
              <w:rPr>
                <w:rFonts w:ascii="Times New Roman" w:hAnsi="Times New Roman" w:cs="Times New Roman"/>
                <w:b w:val="0"/>
                <w:i w:val="0"/>
                <w:sz w:val="17"/>
              </w:rPr>
              <w:t>No</w:t>
            </w:r>
          </w:p>
        </w:tc>
        <w:tc>
          <w:tcPr>
            <w:tcW w:type="dxa" w:w="792"/>
          </w:tcPr>
          <w:p>
            <w:pPr>
              <w:keepNext/>
              <w:spacing w:after="40"/>
              <w:jc w:val="center"/>
            </w:pPr>
            <w:r/>
            <w:r>
              <w:rPr>
                <w:rFonts w:ascii="Times New Roman" w:hAnsi="Times New Roman" w:cs="Times New Roman"/>
                <w:b w:val="0"/>
                <w:i w:val="0"/>
                <w:sz w:val="17"/>
              </w:rPr>
              <w:t>No</w:t>
            </w:r>
          </w:p>
        </w:tc>
        <w:tc>
          <w:tcPr>
            <w:tcW w:type="dxa" w:w="792"/>
          </w:tcPr>
          <w:p>
            <w:pPr>
              <w:keepNext/>
              <w:spacing w:after="40"/>
              <w:jc w:val="center"/>
            </w:pPr>
            <w:r/>
            <w:r>
              <w:rPr>
                <w:rFonts w:ascii="Times New Roman" w:hAnsi="Times New Roman" w:cs="Times New Roman"/>
                <w:b w:val="0"/>
                <w:i w:val="0"/>
                <w:sz w:val="17"/>
              </w:rPr>
              <w:t>Partial</w:t>
            </w:r>
          </w:p>
        </w:tc>
      </w:tr>
    </w:tbl>
    <w:p>
      <w:pPr>
        <w:spacing w:before="60" w:after="240"/>
        <w:jc w:val="center"/>
      </w:pPr>
      <w:r>
        <w:rPr>
          <w:rFonts w:ascii="Times New Roman" w:hAnsi="Times New Roman" w:cs="Times New Roman"/>
          <w:b/>
          <w:i w:val="0"/>
          <w:sz w:val="21"/>
        </w:rPr>
        <w:t>Table 3: Feature Mapping (Yes = disclosed, Partial = related feature, No = not identified)</w:t>
      </w:r>
    </w:p>
    <w:p>
      <w:pPr>
        <w:spacing w:after="140" w:line="274" w:lineRule="auto"/>
        <w:jc w:val="both"/>
      </w:pPr>
      <w:r>
        <w:rPr>
          <w:rFonts w:ascii="Times New Roman" w:hAnsi="Times New Roman" w:cs="Times New Roman"/>
          <w:b w:val="0"/>
          <w:i w:val="0"/>
          <w:sz w:val="22"/>
        </w:rPr>
        <w:t>Table 3 shows that F1, F2, F3 and F9 exist in related forms and that F6 and F7, the test of the kind of fault and the correction of the class record, were not found in any mapped reference. F4 is Partial for Dailey and Wall [N2], who correct each station's total volume from a reference station, and for US 6,876,949 B2 [P1], which solves normalisation coefficients over detectors from re-identified vehicles; neither works per class boundary. F5 is Partial where a length error is found against an external distribution [N3], an assumed vehicle length [N4] or a standard table [P1], never from the stream's own class shares. F8 is Partial where a site's measurement is tracked over time, before and after a known tune-up [N3], by its daily median [N4] or by its drift [N11], never by equal and opposite steps in two pairs.</w:t>
      </w:r>
    </w:p>
    <w:p>
      <w:pPr>
        <w:keepNext/>
        <w:spacing w:before="220" w:after="80"/>
        <w:outlineLvl w:val="1"/>
      </w:pPr>
      <w:r>
        <w:rPr>
          <w:rFonts w:ascii="Times New Roman" w:hAnsi="Times New Roman" w:cs="Times New Roman"/>
          <w:b/>
          <w:i w:val="0"/>
          <w:sz w:val="23"/>
        </w:rPr>
        <w:t>4.5 Technical Effects Achieved</w:t>
      </w:r>
    </w:p>
    <w:p>
      <w:pPr>
        <w:spacing w:after="140" w:line="274" w:lineRule="auto"/>
        <w:ind w:left="403"/>
        <w:jc w:val="both"/>
      </w:pPr>
      <w:r>
        <w:rPr>
          <w:rFonts w:ascii="Times New Roman" w:hAnsi="Times New Roman" w:cs="Times New Roman"/>
          <w:b/>
          <w:i w:val="0"/>
          <w:sz w:val="21"/>
        </w:rPr>
        <w:t xml:space="preserve">Adjacent detectors agree. </w:t>
      </w:r>
      <w:r>
        <w:rPr>
          <w:rFonts w:ascii="Times New Roman" w:hAnsi="Times New Roman" w:cs="Times New Roman"/>
          <w:b w:val="0"/>
          <w:i w:val="0"/>
          <w:sz w:val="21"/>
        </w:rPr>
        <w:t>In months the fit did not see, the mean difference below 520 cm between adjacent detectors falls from 7.0-8.9 to 0.58-2.65 points over the pairs touching a corrected detector, and by 57 % to 79 % over all admitted pairs.</w:t>
      </w:r>
    </w:p>
    <w:p>
      <w:pPr>
        <w:spacing w:after="140" w:line="274" w:lineRule="auto"/>
        <w:ind w:left="403"/>
        <w:jc w:val="both"/>
      </w:pPr>
      <w:r>
        <w:rPr>
          <w:rFonts w:ascii="Times New Roman" w:hAnsi="Times New Roman" w:cs="Times New Roman"/>
          <w:b/>
          <w:i w:val="0"/>
          <w:sz w:val="21"/>
        </w:rPr>
        <w:t xml:space="preserve">Each unit's length error in centimetres. </w:t>
      </w:r>
      <w:r>
        <w:rPr>
          <w:rFonts w:ascii="Times New Roman" w:hAnsi="Times New Roman" w:cs="Times New Roman"/>
          <w:b w:val="0"/>
          <w:i w:val="0"/>
          <w:sz w:val="21"/>
        </w:rPr>
        <w:t>Median |d| 30 to 41 cm, 90th percentile 70 to 94 cm; 11 % to 25 % of fitted units read beyond the published length requirement of +-1.5 ft [N11] relative to their chain's reference.</w:t>
      </w:r>
    </w:p>
    <w:p>
      <w:pPr>
        <w:spacing w:after="140" w:line="274" w:lineRule="auto"/>
        <w:ind w:left="403"/>
        <w:jc w:val="both"/>
      </w:pPr>
      <w:r>
        <w:rPr>
          <w:rFonts w:ascii="Times New Roman" w:hAnsi="Times New Roman" w:cs="Times New Roman"/>
          <w:b/>
          <w:i w:val="0"/>
          <w:sz w:val="21"/>
        </w:rPr>
        <w:t xml:space="preserve">The kind of fault told apart. </w:t>
      </w:r>
      <w:r>
        <w:rPr>
          <w:rFonts w:ascii="Times New Roman" w:hAnsi="Times New Roman" w:cs="Times New Roman"/>
          <w:b w:val="0"/>
          <w:i w:val="0"/>
          <w:sz w:val="21"/>
        </w:rPr>
        <w:t>An injected 660 cm boundary fault is classed as not an offset in 71 % to 96 % of cases; an injected 40 cm offset keeps its class in 85 % to 94 %.</w:t>
      </w:r>
    </w:p>
    <w:p>
      <w:pPr>
        <w:spacing w:after="140" w:line="274" w:lineRule="auto"/>
        <w:ind w:left="403"/>
        <w:jc w:val="both"/>
      </w:pPr>
      <w:r>
        <w:rPr>
          <w:rFonts w:ascii="Times New Roman" w:hAnsi="Times New Roman" w:cs="Times New Roman"/>
          <w:b/>
          <w:i w:val="0"/>
          <w:sz w:val="21"/>
        </w:rPr>
        <w:t xml:space="preserve">The faulty unit localised. </w:t>
      </w:r>
      <w:r>
        <w:rPr>
          <w:rFonts w:ascii="Times New Roman" w:hAnsi="Times New Roman" w:cs="Times New Roman"/>
          <w:b w:val="0"/>
          <w:i w:val="0"/>
          <w:sz w:val="21"/>
        </w:rPr>
        <w:t>An injected fault shows its largest change at the injected site in 80 % to 97 % of injections by chain length.</w:t>
      </w:r>
    </w:p>
    <w:p>
      <w:pPr>
        <w:spacing w:after="140" w:line="274" w:lineRule="auto"/>
        <w:ind w:left="403"/>
        <w:jc w:val="both"/>
      </w:pPr>
      <w:r>
        <w:rPr>
          <w:rFonts w:ascii="Times New Roman" w:hAnsi="Times New Roman" w:cs="Times New Roman"/>
          <w:b/>
          <w:i w:val="0"/>
          <w:sz w:val="21"/>
        </w:rPr>
        <w:t xml:space="preserve">Confirmed by independent counts. </w:t>
      </w:r>
      <w:r>
        <w:rPr>
          <w:rFonts w:ascii="Times New Roman" w:hAnsi="Times New Roman" w:cs="Times New Roman"/>
          <w:b w:val="0"/>
          <w:i w:val="0"/>
          <w:sz w:val="21"/>
        </w:rPr>
        <w:t>At 28 manual classified counts the fitted bias at 520 cm predicts the recorded departure with slope 0.87 +- 0.14, and the spread of departures falls from 8.4 to 4.0 points after correction.</w:t>
      </w:r>
    </w:p>
    <w:p>
      <w:pPr>
        <w:spacing w:after="140" w:line="274" w:lineRule="auto"/>
        <w:ind w:left="403"/>
        <w:jc w:val="both"/>
      </w:pPr>
      <w:r>
        <w:rPr>
          <w:rFonts w:ascii="Times New Roman" w:hAnsi="Times New Roman" w:cs="Times New Roman"/>
          <w:b/>
          <w:i w:val="0"/>
          <w:sz w:val="21"/>
        </w:rPr>
        <w:t xml:space="preserve">Changes dated. </w:t>
      </w:r>
      <w:r>
        <w:rPr>
          <w:rFonts w:ascii="Times New Roman" w:hAnsi="Times New Roman" w:cs="Times New Roman"/>
          <w:b w:val="0"/>
          <w:i w:val="0"/>
          <w:sz w:val="21"/>
        </w:rPr>
        <w:t>8 of 235 sites show equal and opposite steps on one day; the same rule finds 0 in 4700 mismatched pairings.</w:t>
      </w:r>
    </w:p>
    <w:p>
      <w:pPr>
        <w:spacing w:after="140" w:line="274" w:lineRule="auto"/>
        <w:ind w:left="403"/>
        <w:jc w:val="both"/>
      </w:pPr>
      <w:r>
        <w:rPr>
          <w:rFonts w:ascii="Times New Roman" w:hAnsi="Times New Roman" w:cs="Times New Roman"/>
          <w:b/>
          <w:i w:val="0"/>
          <w:sz w:val="21"/>
        </w:rPr>
        <w:t xml:space="preserve">Live operation. </w:t>
      </w:r>
      <w:r>
        <w:rPr>
          <w:rFonts w:ascii="Times New Roman" w:hAnsi="Times New Roman" w:cs="Times New Roman"/>
          <w:b w:val="0"/>
          <w:i w:val="0"/>
          <w:sz w:val="21"/>
        </w:rPr>
        <w:t>Each fifteen-minute record is corrected in 6.6 microseconds and a corridor-month is fitted in 8.2 to 16.4 s.</w:t>
      </w:r>
    </w:p>
    <w:p>
      <w:pPr>
        <w:keepNext/>
        <w:spacing w:before="220" w:after="80"/>
        <w:outlineLvl w:val="1"/>
      </w:pPr>
      <w:r>
        <w:rPr>
          <w:rFonts w:ascii="Times New Roman" w:hAnsi="Times New Roman" w:cs="Times New Roman"/>
          <w:b/>
          <w:i w:val="0"/>
          <w:sz w:val="23"/>
        </w:rPr>
        <w:t>4.6 Industrial / Practical Applicability</w:t>
      </w:r>
    </w:p>
    <w:p>
      <w:pPr>
        <w:spacing w:after="140" w:line="274" w:lineRule="auto"/>
        <w:jc w:val="both"/>
      </w:pPr>
      <w:r>
        <w:rPr>
          <w:rFonts w:ascii="Times New Roman" w:hAnsi="Times New Roman" w:cs="Times New Roman"/>
          <w:b w:val="0"/>
          <w:i w:val="0"/>
          <w:sz w:val="22"/>
        </w:rPr>
        <w:t>The system runs on a processor attached to an existing count archive and adds no equipment at the roadside. It applies wherever consecutive length-classifying detectors observe the same traffic stream: motorway and expressway detector chains, classified-count stations on national highways, and radar, video, piezoelectric or axle-based classifiers that report class counts. Its corrected counts serve the uses of classified counts, the heavy-vehicle and fleet-mix inputs of pavement design, freight counts and traffic-management records, and its maintenance record tells maintenance staff which detector unit to retune, by how many centimetres, and which unit has a fault a retune would not cure.</w:t>
      </w:r>
    </w:p>
    <w:p>
      <w:pPr>
        <w:keepNext/>
        <w:spacing w:before="220" w:after="80"/>
        <w:outlineLvl w:val="1"/>
      </w:pPr>
      <w:r>
        <w:rPr>
          <w:rFonts w:ascii="Times New Roman" w:hAnsi="Times New Roman" w:cs="Times New Roman"/>
          <w:b/>
          <w:i w:val="0"/>
          <w:sz w:val="23"/>
        </w:rPr>
        <w:t>4.7 Patentability Summary</w:t>
      </w:r>
    </w:p>
    <w:p>
      <w:pPr>
        <w:spacing w:after="140" w:line="274" w:lineRule="auto"/>
        <w:jc w:val="both"/>
      </w:pPr>
      <w:r>
        <w:rPr>
          <w:rFonts w:ascii="Times New Roman" w:hAnsi="Times New Roman" w:cs="Times New Roman"/>
          <w:b/>
          <w:i w:val="0"/>
          <w:sz w:val="22"/>
        </w:rPr>
        <w:t xml:space="preserve">Novelty. </w:t>
      </w:r>
      <w:r>
        <w:rPr>
          <w:rFonts w:ascii="Times New Roman" w:hAnsi="Times New Roman" w:cs="Times New Roman"/>
          <w:b w:val="0"/>
          <w:i w:val="0"/>
          <w:sz w:val="22"/>
        </w:rPr>
        <w:t>None of the seven patent documents and eleven publications reviewed describes a system in which the length-class shares of detectors that see the same vehicles are solved along a chain into a signed bias per detector and per class boundary, converted into a length offset through the stream's own length distribution, tested against the biases that offset predicts at the other boundaries, and used to reclassify the recorded counts with every total kept.</w:t>
      </w:r>
    </w:p>
    <w:p>
      <w:pPr>
        <w:spacing w:after="140" w:line="274" w:lineRule="auto"/>
        <w:jc w:val="both"/>
      </w:pPr>
      <w:r>
        <w:rPr>
          <w:rFonts w:ascii="Times New Roman" w:hAnsi="Times New Roman" w:cs="Times New Roman"/>
          <w:b/>
          <w:i w:val="0"/>
          <w:sz w:val="22"/>
        </w:rPr>
        <w:t xml:space="preserve">Inventive step. </w:t>
      </w:r>
      <w:r>
        <w:rPr>
          <w:rFonts w:ascii="Times New Roman" w:hAnsi="Times New Roman" w:cs="Times New Roman"/>
          <w:b w:val="0"/>
          <w:i w:val="0"/>
          <w:sz w:val="22"/>
        </w:rPr>
        <w:t>The objective technical problem is single: to find, from class counts alone, how far each detector unit mis-measures length, whether that is its fault, and to correct its record. The art offers two responses: calibrate one site at a time against a known reference brought to it [N3, N4, N5, P2, P3], or flag the station that differs from its neighbours [N1]. Neither yields an offset per unit from class counts, and neither can tell a length offset from another fault. The present invention does both, and the test that does the second is predicted from the counts' own length distribution with no fitted parameter, rather than chosen as the direction of a residual; its effect is measured in Table 12.</w:t>
      </w:r>
    </w:p>
    <w:p>
      <w:pPr>
        <w:spacing w:after="140" w:line="274" w:lineRule="auto"/>
        <w:jc w:val="both"/>
      </w:pPr>
      <w:r>
        <w:rPr>
          <w:rFonts w:ascii="Times New Roman" w:hAnsi="Times New Roman" w:cs="Times New Roman"/>
          <w:b/>
          <w:i w:val="0"/>
          <w:sz w:val="22"/>
        </w:rPr>
        <w:t xml:space="preserve">Industrial applicability. </w:t>
      </w:r>
      <w:r>
        <w:rPr>
          <w:rFonts w:ascii="Times New Roman" w:hAnsi="Times New Roman" w:cs="Times New Roman"/>
          <w:b w:val="0"/>
          <w:i w:val="0"/>
          <w:sz w:val="22"/>
        </w:rPr>
        <w:t>The system is implemented and runs end to end on four months of field records of two motorway corridors (Section 8).</w:t>
      </w:r>
    </w:p>
    <w:p>
      <w:pPr>
        <w:spacing w:after="140" w:line="274" w:lineRule="auto"/>
        <w:jc w:val="both"/>
      </w:pPr>
      <w:r>
        <w:rPr>
          <w:rFonts w:ascii="Times New Roman" w:hAnsi="Times New Roman" w:cs="Times New Roman"/>
          <w:b/>
          <w:i w:val="0"/>
          <w:sz w:val="22"/>
        </w:rPr>
        <w:t xml:space="preserve">Technical character. </w:t>
      </w:r>
      <w:r>
        <w:rPr>
          <w:rFonts w:ascii="Times New Roman" w:hAnsi="Times New Roman" w:cs="Times New Roman"/>
          <w:b w:val="0"/>
          <w:i w:val="0"/>
          <w:sz w:val="22"/>
        </w:rPr>
        <w:t>Protection is sought for a method and system that receive the output of roadside measuring hardware, rely on a physical invariant of the vehicles that hardware measures, determine the length offset of each detector unit in centimetres, test against the physics of a length offset whether that is the unit's fault, and change both the record the detectors produce and the sensitivity setting of the units.</w:t>
      </w:r>
    </w:p>
    <w:p>
      <w:pPr>
        <w:keepNext/>
        <w:spacing w:before="320" w:after="120"/>
        <w:outlineLvl w:val="0"/>
      </w:pPr>
      <w:r>
        <w:rPr>
          <w:rFonts w:ascii="Times New Roman" w:hAnsi="Times New Roman" w:cs="Times New Roman"/>
          <w:b/>
          <w:i w:val="0"/>
          <w:sz w:val="26"/>
        </w:rPr>
        <w:t>5. Objective(s) of the Invention</w:t>
      </w:r>
    </w:p>
    <w:p>
      <w:pPr>
        <w:spacing w:after="140" w:line="274" w:lineRule="auto"/>
        <w:jc w:val="both"/>
      </w:pPr>
      <w:r>
        <w:rPr>
          <w:rFonts w:ascii="Times New Roman" w:hAnsi="Times New Roman" w:cs="Times New Roman"/>
          <w:b w:val="0"/>
          <w:i w:val="0"/>
          <w:sz w:val="22"/>
        </w:rPr>
        <w:t>The primary objective is a roadside detector system in which the length-class counts that a chain of detectors already reports are used to find, for every detector unit, how far it mis-measures vehicle length and whether that is its fault, and to correct its recorded and incoming class counts, without attending the site.</w:t>
      </w:r>
    </w:p>
    <w:p>
      <w:pPr>
        <w:spacing w:after="140" w:line="274" w:lineRule="auto"/>
        <w:ind w:left="403"/>
        <w:jc w:val="both"/>
      </w:pPr>
      <w:r>
        <w:rPr>
          <w:rFonts w:ascii="Times New Roman" w:hAnsi="Times New Roman" w:cs="Times New Roman"/>
          <w:b/>
          <w:i w:val="0"/>
          <w:sz w:val="21"/>
        </w:rPr>
        <w:t xml:space="preserve">(a) </w:t>
      </w:r>
      <w:r>
        <w:rPr>
          <w:rFonts w:ascii="Times New Roman" w:hAnsi="Times New Roman" w:cs="Times New Roman"/>
          <w:b w:val="0"/>
          <w:i w:val="0"/>
          <w:sz w:val="21"/>
        </w:rPr>
        <w:t>To admit pairs of consecutive detectors that measure the same vehicles: no slip road (120) between them and total counts that agree.</w:t>
      </w:r>
    </w:p>
    <w:p>
      <w:pPr>
        <w:spacing w:after="140" w:line="274" w:lineRule="auto"/>
        <w:ind w:left="403"/>
        <w:jc w:val="both"/>
      </w:pPr>
      <w:r>
        <w:rPr>
          <w:rFonts w:ascii="Times New Roman" w:hAnsi="Times New Roman" w:cs="Times New Roman"/>
          <w:b/>
          <w:i w:val="0"/>
          <w:sz w:val="21"/>
        </w:rPr>
        <w:t xml:space="preserve">(b) </w:t>
      </w:r>
      <w:r>
        <w:rPr>
          <w:rFonts w:ascii="Times New Roman" w:hAnsi="Times New Roman" w:cs="Times New Roman"/>
          <w:b w:val="0"/>
          <w:i w:val="0"/>
          <w:sz w:val="21"/>
        </w:rPr>
        <w:t>To solve along a chain of admitted pairs a signed share bias for every detector at every class boundary, relative to the chain's reference.</w:t>
      </w:r>
    </w:p>
    <w:p>
      <w:pPr>
        <w:spacing w:after="140" w:line="274" w:lineRule="auto"/>
        <w:ind w:left="403"/>
        <w:jc w:val="both"/>
      </w:pPr>
      <w:r>
        <w:rPr>
          <w:rFonts w:ascii="Times New Roman" w:hAnsi="Times New Roman" w:cs="Times New Roman"/>
          <w:b/>
          <w:i w:val="0"/>
          <w:sz w:val="21"/>
        </w:rPr>
        <w:t xml:space="preserve">(c) </w:t>
      </w:r>
      <w:r>
        <w:rPr>
          <w:rFonts w:ascii="Times New Roman" w:hAnsi="Times New Roman" w:cs="Times New Roman"/>
          <w:b w:val="0"/>
          <w:i w:val="0"/>
          <w:sz w:val="21"/>
        </w:rPr>
        <w:t>To convert each bias into a length offset in centimetres through the stream's own length distribution, interpolated from the class shares.</w:t>
      </w:r>
    </w:p>
    <w:p>
      <w:pPr>
        <w:spacing w:after="140" w:line="274" w:lineRule="auto"/>
        <w:ind w:left="403"/>
        <w:jc w:val="both"/>
      </w:pPr>
      <w:r>
        <w:rPr>
          <w:rFonts w:ascii="Times New Roman" w:hAnsi="Times New Roman" w:cs="Times New Roman"/>
          <w:b/>
          <w:i w:val="0"/>
          <w:sz w:val="21"/>
        </w:rPr>
        <w:t xml:space="preserve">(d) </w:t>
      </w:r>
      <w:r>
        <w:rPr>
          <w:rFonts w:ascii="Times New Roman" w:hAnsi="Times New Roman" w:cs="Times New Roman"/>
          <w:b w:val="0"/>
          <w:i w:val="0"/>
          <w:sz w:val="21"/>
        </w:rPr>
        <w:t>To test, per unit, whether the offset predicts its biases at the other boundaries, and so classify its fault.</w:t>
      </w:r>
    </w:p>
    <w:p>
      <w:pPr>
        <w:spacing w:after="140" w:line="274" w:lineRule="auto"/>
        <w:ind w:left="403"/>
        <w:jc w:val="both"/>
      </w:pPr>
      <w:r>
        <w:rPr>
          <w:rFonts w:ascii="Times New Roman" w:hAnsi="Times New Roman" w:cs="Times New Roman"/>
          <w:b/>
          <w:i w:val="0"/>
          <w:sz w:val="21"/>
        </w:rPr>
        <w:t xml:space="preserve">(e) </w:t>
      </w:r>
      <w:r>
        <w:rPr>
          <w:rFonts w:ascii="Times New Roman" w:hAnsi="Times New Roman" w:cs="Times New Roman"/>
          <w:b w:val="0"/>
          <w:i w:val="0"/>
          <w:sz w:val="21"/>
        </w:rPr>
        <w:t>To reclassify each detector's recorded and incoming counts with every interval total kept, writing the result to the count archive (200) and supplying it to traffic management (820).</w:t>
      </w:r>
    </w:p>
    <w:p>
      <w:pPr>
        <w:spacing w:after="140" w:line="274" w:lineRule="auto"/>
        <w:ind w:left="403"/>
        <w:jc w:val="both"/>
      </w:pPr>
      <w:r>
        <w:rPr>
          <w:rFonts w:ascii="Times New Roman" w:hAnsi="Times New Roman" w:cs="Times New Roman"/>
          <w:b/>
          <w:i w:val="0"/>
          <w:sz w:val="21"/>
        </w:rPr>
        <w:t xml:space="preserve">(f) </w:t>
      </w:r>
      <w:r>
        <w:rPr>
          <w:rFonts w:ascii="Times New Roman" w:hAnsi="Times New Roman" w:cs="Times New Roman"/>
          <w:b w:val="0"/>
          <w:i w:val="0"/>
          <w:sz w:val="21"/>
        </w:rPr>
        <w:t>To write each unit's offset as a sensitivity correction (840) of its detector card, date any change of its measurement, and refit from it.</w:t>
      </w:r>
    </w:p>
    <w:p>
      <w:pPr>
        <w:spacing w:after="140" w:line="274" w:lineRule="auto"/>
        <w:ind w:left="403"/>
        <w:jc w:val="both"/>
      </w:pPr>
      <w:r>
        <w:rPr>
          <w:rFonts w:ascii="Times New Roman" w:hAnsi="Times New Roman" w:cs="Times New Roman"/>
          <w:b/>
          <w:i w:val="0"/>
          <w:sz w:val="21"/>
        </w:rPr>
        <w:t xml:space="preserve">(g) </w:t>
      </w:r>
      <w:r>
        <w:rPr>
          <w:rFonts w:ascii="Times New Roman" w:hAnsi="Times New Roman" w:cs="Times New Roman"/>
          <w:b w:val="0"/>
          <w:i w:val="0"/>
          <w:sz w:val="21"/>
        </w:rPr>
        <w:t>To validate the system out of sample, against injected faults, on pairs never fitted and against independent manual classified counts.</w:t>
      </w:r>
    </w:p>
    <w:p>
      <w:pPr>
        <w:keepNext/>
        <w:spacing w:before="320" w:after="120"/>
        <w:outlineLvl w:val="0"/>
      </w:pPr>
      <w:r>
        <w:rPr>
          <w:rFonts w:ascii="Times New Roman" w:hAnsi="Times New Roman" w:cs="Times New Roman"/>
          <w:b/>
          <w:i w:val="0"/>
          <w:sz w:val="26"/>
        </w:rPr>
        <w:t>6. Working Principle of the Invention (in Brief)</w:t>
      </w:r>
    </w:p>
    <w:p>
      <w:pPr>
        <w:spacing w:after="140" w:line="274" w:lineRule="auto"/>
        <w:jc w:val="both"/>
      </w:pPr>
      <w:r>
        <w:rPr>
          <w:rFonts w:ascii="Times New Roman" w:hAnsi="Times New Roman" w:cs="Times New Roman"/>
          <w:b/>
          <w:i w:val="0"/>
          <w:sz w:val="22"/>
        </w:rPr>
        <w:t xml:space="preserve">[0001] </w:t>
      </w:r>
      <w:r>
        <w:rPr>
          <w:rFonts w:ascii="Times New Roman" w:hAnsi="Times New Roman" w:cs="Times New Roman"/>
          <w:b w:val="0"/>
          <w:i w:val="0"/>
          <w:sz w:val="22"/>
        </w:rPr>
        <w:t>A vehicle's length does not change between two roadside detector sites a few hundred metres apart. Where no slip road joins or leaves the carriageway between them, both sites observe the same vehicles, and the share of those vehicles shorter than any given length is the same at both. A persistent difference between the shares the two sites report can only arise in their measurement. Each fitting period the system (900) runs the sequence below.</w:t>
      </w:r>
    </w:p>
    <w:p>
      <w:pPr>
        <w:spacing w:after="140" w:line="274" w:lineRule="auto"/>
        <w:jc w:val="center"/>
      </w:pPr>
      <w:r>
        <w:rPr>
          <w:rFonts w:ascii="Times New Roman" w:hAnsi="Times New Roman" w:cs="Times New Roman"/>
          <w:b w:val="0"/>
          <w:i/>
          <w:sz w:val="21"/>
        </w:rPr>
        <w:t>class counts of detector sites (110) → pair admission (300) → share differences (310) → chain solution (320) → length offset (350) → cross-boundary test (360) → reclassification, totals kept (400) → corrected archive (810), traffic management (820), maintenance record (830), sensitivity correction (840)</w:t>
      </w:r>
    </w:p>
    <w:p>
      <w:pPr>
        <w:spacing w:after="140" w:line="274" w:lineRule="auto"/>
        <w:jc w:val="both"/>
      </w:pPr>
      <w:r>
        <w:rPr>
          <w:rFonts w:ascii="Times New Roman" w:hAnsi="Times New Roman" w:cs="Times New Roman"/>
          <w:b/>
          <w:i w:val="0"/>
          <w:sz w:val="22"/>
        </w:rPr>
        <w:t xml:space="preserve">[0002] </w:t>
      </w:r>
      <w:r>
        <w:rPr>
          <w:rFonts w:ascii="Times New Roman" w:hAnsi="Times New Roman" w:cs="Times New Roman"/>
          <w:b w:val="0"/>
          <w:i w:val="0"/>
          <w:sz w:val="22"/>
        </w:rPr>
        <w:t>Each site measures length with a pair of inductive loops in every lane and a detector card that times each vehicle's passage. An installation-specific error adds an offset d to every length the card computes. At a class boundary e, a site that reads long counts below e only the vehicles shorter than e - d, so its share below e falls by the share of vehicles whose length lies between e - d and e; the vehicle count itself is untouched.</w:t>
      </w:r>
    </w:p>
    <w:p>
      <w:pPr>
        <w:spacing w:after="140" w:line="274" w:lineRule="auto"/>
        <w:jc w:val="both"/>
      </w:pPr>
      <w:r>
        <w:rPr>
          <w:rFonts w:ascii="Times New Roman" w:hAnsi="Times New Roman" w:cs="Times New Roman"/>
          <w:b/>
          <w:i w:val="0"/>
          <w:sz w:val="22"/>
        </w:rPr>
        <w:t xml:space="preserve">[0003] </w:t>
      </w:r>
      <w:r>
        <w:rPr>
          <w:rFonts w:ascii="Times New Roman" w:hAnsi="Times New Roman" w:cs="Times New Roman"/>
          <w:b w:val="0"/>
          <w:i w:val="0"/>
          <w:sz w:val="22"/>
        </w:rPr>
        <w:t>Two consecutive sites are paired only if no slip road lies between them and, over the intervals both reported in free-flowing traffic, their total counts agree. Agreement of totals confirms that the pair sees the same vehicles; total counts are used for this admission and for nothing else.</w:t>
      </w:r>
    </w:p>
    <w:p>
      <w:pPr>
        <w:spacing w:after="140" w:line="274" w:lineRule="auto"/>
        <w:jc w:val="both"/>
      </w:pPr>
      <w:r>
        <w:rPr>
          <w:rFonts w:ascii="Times New Roman" w:hAnsi="Times New Roman" w:cs="Times New Roman"/>
          <w:b/>
          <w:i w:val="0"/>
          <w:sz w:val="22"/>
        </w:rPr>
        <w:t xml:space="preserve">[0004] </w:t>
      </w:r>
      <w:r>
        <w:rPr>
          <w:rFonts w:ascii="Times New Roman" w:hAnsi="Times New Roman" w:cs="Times New Roman"/>
          <w:b w:val="0"/>
          <w:i w:val="0"/>
          <w:sz w:val="22"/>
        </w:rPr>
        <w:t>For an admitted pair (i, i+1) and a boundary e, S_i(e) is the share of vehicles that detector i reports below e and b_i(e) the error in that share. The true shares being equal, the measured difference is the difference of the two biases: g_i(e) = S_i(e) - S_(i+1)(e) = b_i(e) - b_(i+1)(e).</w:t>
      </w:r>
    </w:p>
    <w:p>
      <w:pPr>
        <w:spacing w:after="140" w:line="274" w:lineRule="auto"/>
        <w:jc w:val="both"/>
      </w:pPr>
      <w:r>
        <w:rPr>
          <w:rFonts w:ascii="Times New Roman" w:hAnsi="Times New Roman" w:cs="Times New Roman"/>
          <w:b/>
          <w:i w:val="0"/>
          <w:sz w:val="22"/>
        </w:rPr>
        <w:t xml:space="preserve">[0005] </w:t>
      </w:r>
      <w:r>
        <w:rPr>
          <w:rFonts w:ascii="Times New Roman" w:hAnsi="Times New Roman" w:cs="Times New Roman"/>
          <w:b w:val="0"/>
          <w:i w:val="0"/>
          <w:sz w:val="22"/>
        </w:rPr>
        <w:t>Admitted pairs that share a detector form a chain. A chain of k+1 sites gives k such relations per boundary in k+1 unknowns, so the biases are fixed up to one constant, set by taking the median site of the chain as correct, or a site whose length measurement has been verified. Each interior site belongs to two pairs, and its own error appears in both with opposite signs, which localises it.</w:t>
      </w:r>
    </w:p>
    <w:p>
      <w:pPr>
        <w:spacing w:after="140" w:line="274" w:lineRule="auto"/>
        <w:jc w:val="both"/>
      </w:pPr>
      <w:r>
        <w:rPr>
          <w:rFonts w:ascii="Times New Roman" w:hAnsi="Times New Roman" w:cs="Times New Roman"/>
          <w:b/>
          <w:i w:val="0"/>
          <w:sz w:val="22"/>
        </w:rPr>
        <w:t xml:space="preserve">[0006] </w:t>
      </w:r>
      <w:r>
        <w:rPr>
          <w:rFonts w:ascii="Times New Roman" w:hAnsi="Times New Roman" w:cs="Times New Roman"/>
          <w:b w:val="0"/>
          <w:i w:val="0"/>
          <w:sz w:val="22"/>
        </w:rPr>
        <w:t>Because the vehicles are the same along the chain, one cumulative length distribution F describes them all, and it is known at the class boundaries from the shares the chain reports. A detector with offset d has bias F(e - d) - F(e) at every boundary e: one number per detector, scaled at each boundary by the length density there. Solving this relation at the most populated boundary gives d in centimetres, the unit's length offset relative to the chain's reference: differences between units are physical, and the common level becomes absolute when the reference is a verified site.</w:t>
      </w:r>
    </w:p>
    <w:p>
      <w:pPr>
        <w:spacing w:after="140" w:line="274" w:lineRule="auto"/>
        <w:jc w:val="both"/>
      </w:pPr>
      <w:r>
        <w:rPr>
          <w:rFonts w:ascii="Times New Roman" w:hAnsi="Times New Roman" w:cs="Times New Roman"/>
          <w:b/>
          <w:i w:val="0"/>
          <w:sz w:val="22"/>
        </w:rPr>
        <w:t xml:space="preserve">[0007] </w:t>
      </w:r>
      <w:r>
        <w:rPr>
          <w:rFonts w:ascii="Times New Roman" w:hAnsi="Times New Roman" w:cs="Times New Roman"/>
          <w:b w:val="0"/>
          <w:i w:val="0"/>
          <w:sz w:val="22"/>
        </w:rPr>
        <w:t>At the other boundaries the same d predicts the bias, with no further parameter: to first order it is the bias at the first boundary times the ratio of the length densities at the two boundaries, which needs the distribution only at the class boundaries and not its shape between them, which class counts do not fix. Where the detector's biases depart from that prediction by more than a limit, its fault is not a length offset, for instance a class boundary set wrongly in the detector card or a fault confined to one lane or one class; its sensitivity is not the thing to retune, and the unit is classified accordingly. A common offset of the whole chain moves every unit along the same predicted pattern, so the test does not depend on the chain's reference.</w:t>
      </w:r>
    </w:p>
    <w:p>
      <w:pPr>
        <w:spacing w:after="140" w:line="274" w:lineRule="auto"/>
        <w:jc w:val="both"/>
      </w:pPr>
      <w:r>
        <w:rPr>
          <w:rFonts w:ascii="Times New Roman" w:hAnsi="Times New Roman" w:cs="Times New Roman"/>
          <w:b/>
          <w:i w:val="0"/>
          <w:sz w:val="22"/>
        </w:rPr>
        <w:t xml:space="preserve">[0008] </w:t>
      </w:r>
      <w:r>
        <w:rPr>
          <w:rFonts w:ascii="Times New Roman" w:hAnsi="Times New Roman" w:cs="Times New Roman"/>
          <w:b w:val="0"/>
          <w:i w:val="0"/>
          <w:sz w:val="22"/>
        </w:rPr>
        <w:t>A loop-spacing error scales the speed the detector computes and, through it, the length; a detection-threshold (sensitivity) error changes the time a vehicle occupies the loop and so the length alone. The speed bias of each detector, solved along the chain from the ratio of mean speeds in each pair in the same way as the share biases, separates the two causes of an offset.</w:t>
      </w:r>
    </w:p>
    <w:p>
      <w:pPr>
        <w:spacing w:after="140" w:line="274" w:lineRule="auto"/>
        <w:jc w:val="both"/>
      </w:pPr>
      <w:r>
        <w:rPr>
          <w:rFonts w:ascii="Times New Roman" w:hAnsi="Times New Roman" w:cs="Times New Roman"/>
          <w:b/>
          <w:i w:val="0"/>
          <w:sz w:val="22"/>
        </w:rPr>
        <w:t xml:space="preserve">[0009] </w:t>
      </w:r>
      <w:r>
        <w:rPr>
          <w:rFonts w:ascii="Times New Roman" w:hAnsi="Times New Roman" w:cs="Times New Roman"/>
          <w:b w:val="0"/>
          <w:i w:val="0"/>
          <w:sz w:val="22"/>
        </w:rPr>
        <w:t>The recorded counts are corrected by reclassifying, in each interval, a number of vehicles across boundary e equal to b_i(e) times the interval total; the corrected share becomes S_i(e) - b_i(e) and the total count and mean speed are not changed.</w:t>
      </w:r>
    </w:p>
    <w:p>
      <w:pPr>
        <w:spacing w:after="140" w:line="274" w:lineRule="auto"/>
        <w:jc w:val="both"/>
      </w:pPr>
      <w:r>
        <w:rPr>
          <w:rFonts w:ascii="Times New Roman" w:hAnsi="Times New Roman" w:cs="Times New Roman"/>
          <w:b/>
          <w:i w:val="0"/>
          <w:sz w:val="22"/>
        </w:rPr>
        <w:t xml:space="preserve">[0010] </w:t>
      </w:r>
      <w:r>
        <w:rPr>
          <w:rFonts w:ascii="Times New Roman" w:hAnsi="Times New Roman" w:cs="Times New Roman"/>
          <w:b w:val="0"/>
          <w:i w:val="0"/>
          <w:sz w:val="22"/>
        </w:rPr>
        <w:t>A site whose length measurement changes on a given day, through a retune, a repair or a fault, produces on that day a step of one sign in the pair where it is downstream and an equal step of the other sign in the pair where it is upstream, at every boundary; a change in traffic moves both sites of a pair together and leaves their difference unchanged. Biases and offsets are refitted each period, and a site with a dated change is refitted from the day of the change, so the correction follows the physical state of each detector unit.</w:t>
      </w:r>
    </w:p>
    <w:p>
      <w:pPr>
        <w:spacing w:after="140" w:line="274" w:lineRule="auto"/>
        <w:jc w:val="both"/>
      </w:pPr>
      <w:r>
        <w:rPr>
          <w:rFonts w:ascii="Times New Roman" w:hAnsi="Times New Roman" w:cs="Times New Roman"/>
          <w:b/>
          <w:i w:val="0"/>
          <w:sz w:val="22"/>
        </w:rPr>
        <w:t xml:space="preserve">[0011] </w:t>
      </w:r>
      <w:r>
        <w:rPr>
          <w:rFonts w:ascii="Times New Roman" w:hAnsi="Times New Roman" w:cs="Times New Roman"/>
          <w:b w:val="0"/>
          <w:i w:val="0"/>
          <w:sz w:val="22"/>
        </w:rPr>
        <w:t>The outputs are the corrected class counts, written back to the count archive and supplied to traffic management in place of the received counts; a maintenance record holding, for each detector unit, its length offset, fault class, the part of the offset due to loop spacing, its bias at every boundary and any dated change; and, for each unit with a length-offset fault, a sensitivity correction sent to its detector card.</w:t>
      </w:r>
    </w:p>
    <w:p>
      <w:pPr>
        <w:keepNext/>
        <w:spacing w:before="220" w:after="80"/>
        <w:outlineLvl w:val="1"/>
      </w:pPr>
      <w:r>
        <w:rPr>
          <w:rFonts w:ascii="Times New Roman" w:hAnsi="Times New Roman" w:cs="Times New Roman"/>
          <w:b/>
          <w:i w:val="0"/>
          <w:sz w:val="23"/>
        </w:rPr>
        <w:t>6.1 What Is Being Invented vs One Example Implementation</w:t>
      </w:r>
    </w:p>
    <w:tbl>
      <w:tblPr>
        <w:tblStyle w:val="TableGrid"/>
        <w:tblW w:type="auto" w:w="0"/>
        <w:jc w:val="center"/>
        <w:tblLayout w:type="fixed"/>
        <w:tblLook w:firstColumn="1" w:firstRow="1" w:lastColumn="0" w:lastRow="0" w:noHBand="0" w:noVBand="1" w:val="04A0"/>
      </w:tblPr>
      <w:tblGrid>
        <w:gridCol w:w="4824"/>
        <w:gridCol w:w="4824"/>
      </w:tblGrid>
      <w:tr>
        <w:trPr>
          <w:tblHeader/>
          <w:cantSplit/>
        </w:trPr>
        <w:tc>
          <w:tcPr>
            <w:tcW w:type="dxa" w:w="3024"/>
          </w:tcPr>
          <w:p>
            <w:pPr>
              <w:keepNext/>
              <w:spacing w:after="40"/>
              <w:jc w:val="center"/>
            </w:pPr>
            <w:r/>
            <w:r>
              <w:rPr>
                <w:rFonts w:ascii="Times New Roman" w:hAnsi="Times New Roman" w:cs="Times New Roman"/>
                <w:b/>
                <w:i w:val="0"/>
                <w:sz w:val="18"/>
              </w:rPr>
              <w:t>Functional element</w:t>
            </w:r>
          </w:p>
        </w:tc>
        <w:tc>
          <w:tcPr>
            <w:tcW w:type="dxa" w:w="6336"/>
          </w:tcPr>
          <w:p>
            <w:pPr>
              <w:keepNext/>
              <w:spacing w:after="40"/>
              <w:jc w:val="center"/>
            </w:pPr>
            <w:r/>
            <w:r>
              <w:rPr>
                <w:rFonts w:ascii="Times New Roman" w:hAnsi="Times New Roman" w:cs="Times New Roman"/>
                <w:b/>
                <w:i w:val="0"/>
                <w:sz w:val="18"/>
              </w:rPr>
              <w:t>Example implementation</w:t>
            </w:r>
          </w:p>
        </w:tc>
      </w:tr>
      <w:tr>
        <w:trPr>
          <w:cantSplit/>
        </w:trPr>
        <w:tc>
          <w:tcPr>
            <w:tcW w:type="dxa" w:w="3024"/>
          </w:tcPr>
          <w:p>
            <w:pPr>
              <w:keepNext/>
              <w:spacing w:after="40"/>
              <w:jc w:val="left"/>
            </w:pPr>
            <w:r/>
            <w:r>
              <w:rPr>
                <w:rFonts w:ascii="Times New Roman" w:hAnsi="Times New Roman" w:cs="Times New Roman"/>
                <w:b w:val="0"/>
                <w:i w:val="0"/>
                <w:sz w:val="18"/>
              </w:rPr>
              <w:t>Length-classifying detector reporting class counts</w:t>
            </w:r>
          </w:p>
        </w:tc>
        <w:tc>
          <w:tcPr>
            <w:tcW w:type="dxa" w:w="6336"/>
          </w:tcPr>
          <w:p>
            <w:pPr>
              <w:keepNext/>
              <w:spacing w:after="40"/>
              <w:jc w:val="left"/>
            </w:pPr>
            <w:r/>
            <w:r>
              <w:rPr>
                <w:rFonts w:ascii="Times New Roman" w:hAnsi="Times New Roman" w:cs="Times New Roman"/>
                <w:b w:val="0"/>
                <w:i w:val="0"/>
                <w:sz w:val="18"/>
              </w:rPr>
              <w:t>Dual inductive-loop sites of the English motorway network; four classes at 520, 660 and 1160 cm; fifteen-minute records with total count and mean speed</w:t>
            </w:r>
          </w:p>
        </w:tc>
      </w:tr>
      <w:tr>
        <w:trPr>
          <w:cantSplit/>
        </w:trPr>
        <w:tc>
          <w:tcPr>
            <w:tcW w:type="dxa" w:w="3024"/>
          </w:tcPr>
          <w:p>
            <w:pPr>
              <w:keepNext/>
              <w:spacing w:after="40"/>
              <w:jc w:val="left"/>
            </w:pPr>
            <w:r/>
            <w:r>
              <w:rPr>
                <w:rFonts w:ascii="Times New Roman" w:hAnsi="Times New Roman" w:cs="Times New Roman"/>
                <w:b w:val="0"/>
                <w:i w:val="0"/>
                <w:sz w:val="18"/>
              </w:rPr>
              <w:t>Order of detectors and positions of slip roads</w:t>
            </w:r>
          </w:p>
        </w:tc>
        <w:tc>
          <w:tcPr>
            <w:tcW w:type="dxa" w:w="6336"/>
          </w:tcPr>
          <w:p>
            <w:pPr>
              <w:keepNext/>
              <w:spacing w:after="40"/>
              <w:jc w:val="left"/>
            </w:pPr>
            <w:r/>
            <w:r>
              <w:rPr>
                <w:rFonts w:ascii="Times New Roman" w:hAnsi="Times New Roman" w:cs="Times New Roman"/>
                <w:b w:val="0"/>
                <w:i w:val="0"/>
                <w:sz w:val="18"/>
              </w:rPr>
              <w:t>Read from the site identifiers: marker number = chainage, marker letter = mainline or slip road</w:t>
            </w:r>
          </w:p>
        </w:tc>
      </w:tr>
      <w:tr>
        <w:trPr>
          <w:cantSplit/>
        </w:trPr>
        <w:tc>
          <w:tcPr>
            <w:tcW w:type="dxa" w:w="3024"/>
          </w:tcPr>
          <w:p>
            <w:pPr>
              <w:keepNext/>
              <w:spacing w:after="40"/>
              <w:jc w:val="left"/>
            </w:pPr>
            <w:r/>
            <w:r>
              <w:rPr>
                <w:rFonts w:ascii="Times New Roman" w:hAnsi="Times New Roman" w:cs="Times New Roman"/>
                <w:b w:val="0"/>
                <w:i w:val="0"/>
                <w:sz w:val="18"/>
              </w:rPr>
              <w:t>Condition that a pair sees the same vehicles</w:t>
            </w:r>
          </w:p>
        </w:tc>
        <w:tc>
          <w:tcPr>
            <w:tcW w:type="dxa" w:w="6336"/>
          </w:tcPr>
          <w:p>
            <w:pPr>
              <w:keepNext/>
              <w:spacing w:after="40"/>
              <w:jc w:val="left"/>
            </w:pPr>
            <w:r/>
            <w:r>
              <w:rPr>
                <w:rFonts w:ascii="Times New Roman" w:hAnsi="Times New Roman" w:cs="Times New Roman"/>
                <w:b w:val="0"/>
                <w:i w:val="0"/>
                <w:sz w:val="18"/>
              </w:rPr>
              <w:t>No slip-road site between, at most 3 km apart; totals within 3 % over intervals above 50 mph with at least 100 vehicles; at least 500 intervals a month</w:t>
            </w:r>
          </w:p>
        </w:tc>
      </w:tr>
      <w:tr>
        <w:trPr>
          <w:cantSplit/>
        </w:trPr>
        <w:tc>
          <w:tcPr>
            <w:tcW w:type="dxa" w:w="3024"/>
          </w:tcPr>
          <w:p>
            <w:pPr>
              <w:keepNext/>
              <w:spacing w:after="40"/>
              <w:jc w:val="left"/>
            </w:pPr>
            <w:r/>
            <w:r>
              <w:rPr>
                <w:rFonts w:ascii="Times New Roman" w:hAnsi="Times New Roman" w:cs="Times New Roman"/>
                <w:b w:val="0"/>
                <w:i w:val="0"/>
                <w:sz w:val="18"/>
              </w:rPr>
              <w:t>Reference of each chain</w:t>
            </w:r>
          </w:p>
        </w:tc>
        <w:tc>
          <w:tcPr>
            <w:tcW w:type="dxa" w:w="6336"/>
          </w:tcPr>
          <w:p>
            <w:pPr>
              <w:keepNext/>
              <w:spacing w:after="40"/>
              <w:jc w:val="left"/>
            </w:pPr>
            <w:r/>
            <w:r>
              <w:rPr>
                <w:rFonts w:ascii="Times New Roman" w:hAnsi="Times New Roman" w:cs="Times New Roman"/>
                <w:b w:val="0"/>
                <w:i w:val="0"/>
                <w:sz w:val="18"/>
              </w:rPr>
              <w:t>Median of the chain's biases; or a site verified by probe vehicles or a manual classified count</w:t>
            </w:r>
          </w:p>
        </w:tc>
      </w:tr>
      <w:tr>
        <w:trPr>
          <w:cantSplit/>
        </w:trPr>
        <w:tc>
          <w:tcPr>
            <w:tcW w:type="dxa" w:w="3024"/>
          </w:tcPr>
          <w:p>
            <w:pPr>
              <w:keepNext/>
              <w:spacing w:after="40"/>
              <w:jc w:val="left"/>
            </w:pPr>
            <w:r/>
            <w:r>
              <w:rPr>
                <w:rFonts w:ascii="Times New Roman" w:hAnsi="Times New Roman" w:cs="Times New Roman"/>
                <w:b w:val="0"/>
                <w:i w:val="0"/>
                <w:sz w:val="18"/>
              </w:rPr>
              <w:t>Length distribution of the stream</w:t>
            </w:r>
          </w:p>
        </w:tc>
        <w:tc>
          <w:tcPr>
            <w:tcW w:type="dxa" w:w="6336"/>
          </w:tcPr>
          <w:p>
            <w:pPr>
              <w:keepNext/>
              <w:spacing w:after="40"/>
              <w:jc w:val="left"/>
            </w:pPr>
            <w:r/>
            <w:r>
              <w:rPr>
                <w:rFonts w:ascii="Times New Roman" w:hAnsi="Times New Roman" w:cs="Times New Roman"/>
                <w:b w:val="0"/>
                <w:i w:val="0"/>
                <w:sz w:val="18"/>
              </w:rPr>
              <w:t>Monotone piecewise-cubic curve through the median class shares, anchored at 0 below 250 cm and 1 at 2600 cm; linear or other anchors change offsets by x0.89 to x1.13</w:t>
            </w:r>
          </w:p>
        </w:tc>
      </w:tr>
      <w:tr>
        <w:trPr>
          <w:cantSplit/>
        </w:trPr>
        <w:tc>
          <w:tcPr>
            <w:tcW w:type="dxa" w:w="3024"/>
          </w:tcPr>
          <w:p>
            <w:pPr>
              <w:keepNext/>
              <w:spacing w:after="40"/>
              <w:jc w:val="left"/>
            </w:pPr>
            <w:r/>
            <w:r>
              <w:rPr>
                <w:rFonts w:ascii="Times New Roman" w:hAnsi="Times New Roman" w:cs="Times New Roman"/>
                <w:b w:val="0"/>
                <w:i w:val="0"/>
                <w:sz w:val="18"/>
              </w:rPr>
              <w:t>Length offset</w:t>
            </w:r>
          </w:p>
        </w:tc>
        <w:tc>
          <w:tcPr>
            <w:tcW w:type="dxa" w:w="6336"/>
          </w:tcPr>
          <w:p>
            <w:pPr>
              <w:keepNext/>
              <w:spacing w:after="40"/>
              <w:jc w:val="left"/>
            </w:pPr>
            <w:r/>
            <w:r>
              <w:rPr>
                <w:rFonts w:ascii="Times New Roman" w:hAnsi="Times New Roman" w:cs="Times New Roman"/>
                <w:b w:val="0"/>
                <w:i w:val="0"/>
                <w:sz w:val="18"/>
              </w:rPr>
              <w:t>Bisection of F(520 - d) - F(520) = b(520)</w:t>
            </w:r>
          </w:p>
        </w:tc>
      </w:tr>
      <w:tr>
        <w:trPr>
          <w:cantSplit/>
        </w:trPr>
        <w:tc>
          <w:tcPr>
            <w:tcW w:type="dxa" w:w="3024"/>
          </w:tcPr>
          <w:p>
            <w:pPr>
              <w:keepNext/>
              <w:spacing w:after="40"/>
              <w:jc w:val="left"/>
            </w:pPr>
            <w:r/>
            <w:r>
              <w:rPr>
                <w:rFonts w:ascii="Times New Roman" w:hAnsi="Times New Roman" w:cs="Times New Roman"/>
                <w:b w:val="0"/>
                <w:i w:val="0"/>
                <w:sz w:val="18"/>
              </w:rPr>
              <w:t>Cross-boundary test</w:t>
            </w:r>
          </w:p>
        </w:tc>
        <w:tc>
          <w:tcPr>
            <w:tcW w:type="dxa" w:w="6336"/>
          </w:tcPr>
          <w:p>
            <w:pPr>
              <w:keepNext/>
              <w:spacing w:after="40"/>
              <w:jc w:val="left"/>
            </w:pPr>
            <w:r/>
            <w:r>
              <w:rPr>
                <w:rFonts w:ascii="Times New Roman" w:hAnsi="Times New Roman" w:cs="Times New Roman"/>
                <w:b w:val="0"/>
                <w:i w:val="0"/>
                <w:sz w:val="18"/>
              </w:rPr>
              <w:t>First-order prediction b(520) f(e) / f(520); fails above 0.3 of max(|b(520)|, 2 points); or the principal direction of the units' bias vectors</w:t>
            </w:r>
          </w:p>
        </w:tc>
      </w:tr>
      <w:tr>
        <w:trPr>
          <w:cantSplit/>
        </w:trPr>
        <w:tc>
          <w:tcPr>
            <w:tcW w:type="dxa" w:w="3024"/>
          </w:tcPr>
          <w:p>
            <w:pPr>
              <w:keepNext/>
              <w:spacing w:after="40"/>
              <w:jc w:val="left"/>
            </w:pPr>
            <w:r/>
            <w:r>
              <w:rPr>
                <w:rFonts w:ascii="Times New Roman" w:hAnsi="Times New Roman" w:cs="Times New Roman"/>
                <w:b w:val="0"/>
                <w:i w:val="0"/>
                <w:sz w:val="18"/>
              </w:rPr>
              <w:t>Correction of the record</w:t>
            </w:r>
          </w:p>
        </w:tc>
        <w:tc>
          <w:tcPr>
            <w:tcW w:type="dxa" w:w="6336"/>
          </w:tcPr>
          <w:p>
            <w:pPr>
              <w:keepNext/>
              <w:spacing w:after="40"/>
              <w:jc w:val="left"/>
            </w:pPr>
            <w:r/>
            <w:r>
              <w:rPr>
                <w:rFonts w:ascii="Times New Roman" w:hAnsi="Times New Roman" w:cs="Times New Roman"/>
                <w:b w:val="0"/>
                <w:i w:val="0"/>
                <w:sz w:val="18"/>
              </w:rPr>
              <w:t>round((s - b) n) below each boundary, bounded to [0, n], non-decreasing; totals and mean speed kept</w:t>
            </w:r>
          </w:p>
        </w:tc>
      </w:tr>
      <w:tr>
        <w:trPr>
          <w:cantSplit/>
        </w:trPr>
        <w:tc>
          <w:tcPr>
            <w:tcW w:type="dxa" w:w="3024"/>
          </w:tcPr>
          <w:p>
            <w:pPr>
              <w:keepNext/>
              <w:spacing w:after="40"/>
              <w:jc w:val="left"/>
            </w:pPr>
            <w:r/>
            <w:r>
              <w:rPr>
                <w:rFonts w:ascii="Times New Roman" w:hAnsi="Times New Roman" w:cs="Times New Roman"/>
                <w:b w:val="0"/>
                <w:i w:val="0"/>
                <w:sz w:val="18"/>
              </w:rPr>
              <w:t>Dated change</w:t>
            </w:r>
          </w:p>
        </w:tc>
        <w:tc>
          <w:tcPr>
            <w:tcW w:type="dxa" w:w="6336"/>
          </w:tcPr>
          <w:p>
            <w:pPr>
              <w:keepNext/>
              <w:spacing w:after="40"/>
              <w:jc w:val="left"/>
            </w:pPr>
            <w:r/>
            <w:r>
              <w:rPr>
                <w:rFonts w:ascii="Times New Roman" w:hAnsi="Times New Roman" w:cs="Times New Roman"/>
                <w:b w:val="0"/>
                <w:i w:val="0"/>
                <w:sz w:val="18"/>
              </w:rPr>
              <w:t>Largest standardised step, at least 5 days each side; two steps within 1 day, each over 3 points, opposite, sum under 30 % of the larger</w:t>
            </w:r>
          </w:p>
        </w:tc>
      </w:tr>
      <w:tr>
        <w:trPr>
          <w:cantSplit/>
        </w:trPr>
        <w:tc>
          <w:tcPr>
            <w:tcW w:type="dxa" w:w="3024"/>
          </w:tcPr>
          <w:p>
            <w:pPr>
              <w:keepNext/>
              <w:spacing w:after="40"/>
              <w:jc w:val="left"/>
            </w:pPr>
            <w:r/>
            <w:r>
              <w:rPr>
                <w:rFonts w:ascii="Times New Roman" w:hAnsi="Times New Roman" w:cs="Times New Roman"/>
                <w:b w:val="0"/>
                <w:i w:val="0"/>
                <w:sz w:val="18"/>
              </w:rPr>
              <w:t>Fitting period</w:t>
            </w:r>
          </w:p>
        </w:tc>
        <w:tc>
          <w:tcPr>
            <w:tcW w:type="dxa" w:w="6336"/>
          </w:tcPr>
          <w:p>
            <w:pPr>
              <w:keepNext/>
              <w:spacing w:after="40"/>
              <w:jc w:val="left"/>
            </w:pPr>
            <w:r/>
            <w:r>
              <w:rPr>
                <w:rFonts w:ascii="Times New Roman" w:hAnsi="Times New Roman" w:cs="Times New Roman"/>
                <w:b w:val="0"/>
                <w:i w:val="0"/>
                <w:sz w:val="18"/>
              </w:rPr>
              <w:t>Calendar month, applied to the next; a week or rolling window</w:t>
            </w:r>
          </w:p>
        </w:tc>
      </w:tr>
      <w:tr>
        <w:trPr>
          <w:cantSplit/>
        </w:trPr>
        <w:tc>
          <w:tcPr>
            <w:tcW w:type="dxa" w:w="3024"/>
          </w:tcPr>
          <w:p>
            <w:pPr>
              <w:keepNext/>
              <w:spacing w:after="40"/>
              <w:jc w:val="left"/>
            </w:pPr>
            <w:r/>
            <w:r>
              <w:rPr>
                <w:rFonts w:ascii="Times New Roman" w:hAnsi="Times New Roman" w:cs="Times New Roman"/>
                <w:b w:val="0"/>
                <w:i w:val="0"/>
                <w:sz w:val="18"/>
              </w:rPr>
              <w:t>Data-processing system (900)</w:t>
            </w:r>
          </w:p>
        </w:tc>
        <w:tc>
          <w:tcPr>
            <w:tcW w:type="dxa" w:w="6336"/>
          </w:tcPr>
          <w:p>
            <w:pPr>
              <w:keepNext/>
              <w:spacing w:after="40"/>
              <w:jc w:val="left"/>
            </w:pPr>
            <w:r/>
            <w:r>
              <w:rPr>
                <w:rFonts w:ascii="Times New Roman" w:hAnsi="Times New Roman" w:cs="Times New Roman"/>
                <w:b w:val="0"/>
                <w:i w:val="0"/>
                <w:sz w:val="18"/>
              </w:rPr>
              <w:t>Desktop processor attached to the archive</w:t>
            </w:r>
          </w:p>
        </w:tc>
      </w:tr>
    </w:tbl>
    <w:p>
      <w:pPr>
        <w:spacing w:before="60" w:after="240"/>
        <w:jc w:val="center"/>
      </w:pPr>
      <w:r>
        <w:rPr>
          <w:rFonts w:ascii="Times New Roman" w:hAnsi="Times New Roman" w:cs="Times New Roman"/>
          <w:b/>
          <w:i w:val="0"/>
          <w:sz w:val="21"/>
        </w:rPr>
        <w:t>Table 4: Claimed Functional Combination vs Example Implementation</w:t>
      </w:r>
    </w:p>
    <w:p>
      <w:pPr>
        <w:spacing w:after="140" w:line="274" w:lineRule="auto"/>
        <w:jc w:val="both"/>
      </w:pPr>
      <w:r>
        <w:rPr>
          <w:rFonts w:ascii="Times New Roman" w:hAnsi="Times New Roman" w:cs="Times New Roman"/>
          <w:b/>
          <w:i w:val="0"/>
          <w:sz w:val="22"/>
        </w:rPr>
        <w:t xml:space="preserve">[0012] </w:t>
      </w:r>
      <w:r>
        <w:rPr>
          <w:rFonts w:ascii="Times New Roman" w:hAnsi="Times New Roman" w:cs="Times New Roman"/>
          <w:b w:val="0"/>
          <w:i w:val="0"/>
          <w:sz w:val="22"/>
        </w:rPr>
        <w:t>Table 4 separates the functional combination for which protection is sought from the particular values and parts of this embodiment, any of which can be replaced by the equivalents listed in Section 7.11.</w:t>
      </w:r>
    </w:p>
    <w:p>
      <w:pPr>
        <w:keepNext/>
        <w:spacing w:before="220" w:after="80"/>
        <w:outlineLvl w:val="1"/>
      </w:pPr>
      <w:r>
        <w:rPr>
          <w:rFonts w:ascii="Times New Roman" w:hAnsi="Times New Roman" w:cs="Times New Roman"/>
          <w:b/>
          <w:i w:val="0"/>
          <w:sz w:val="23"/>
        </w:rPr>
        <w:t>6.2 Technical Contribution</w:t>
      </w:r>
    </w:p>
    <w:p>
      <w:pPr>
        <w:spacing w:after="140" w:line="274" w:lineRule="auto"/>
        <w:ind w:left="403"/>
        <w:jc w:val="both"/>
      </w:pPr>
      <w:r>
        <w:rPr>
          <w:rFonts w:ascii="Times New Roman" w:hAnsi="Times New Roman" w:cs="Times New Roman"/>
          <w:b/>
          <w:i w:val="0"/>
          <w:sz w:val="21"/>
        </w:rPr>
        <w:t xml:space="preserve">The vehicles are the reference. </w:t>
      </w:r>
      <w:r>
        <w:rPr>
          <w:rFonts w:ascii="Times New Roman" w:hAnsi="Times New Roman" w:cs="Times New Roman"/>
          <w:b w:val="0"/>
          <w:i w:val="0"/>
          <w:sz w:val="21"/>
        </w:rPr>
        <w:t>Adjacent detectors that see the same vehicles, whose lengths do not change, replace probe vehicles, test apparatus and standard length tables.</w:t>
      </w:r>
    </w:p>
    <w:p>
      <w:pPr>
        <w:spacing w:after="140" w:line="274" w:lineRule="auto"/>
        <w:ind w:left="403"/>
        <w:jc w:val="both"/>
      </w:pPr>
      <w:r>
        <w:rPr>
          <w:rFonts w:ascii="Times New Roman" w:hAnsi="Times New Roman" w:cs="Times New Roman"/>
          <w:b/>
          <w:i w:val="0"/>
          <w:sz w:val="21"/>
        </w:rPr>
        <w:t xml:space="preserve">Class counts suffice. </w:t>
      </w:r>
      <w:r>
        <w:rPr>
          <w:rFonts w:ascii="Times New Roman" w:hAnsi="Times New Roman" w:cs="Times New Roman"/>
          <w:b w:val="0"/>
          <w:i w:val="0"/>
          <w:sz w:val="21"/>
        </w:rPr>
        <w:t>The share below each boundary, solved along a chain, gives each detector's error per boundary without any per-vehicle record.</w:t>
      </w:r>
    </w:p>
    <w:p>
      <w:pPr>
        <w:spacing w:after="140" w:line="274" w:lineRule="auto"/>
        <w:ind w:left="403"/>
        <w:jc w:val="both"/>
      </w:pPr>
      <w:r>
        <w:rPr>
          <w:rFonts w:ascii="Times New Roman" w:hAnsi="Times New Roman" w:cs="Times New Roman"/>
          <w:b/>
          <w:i w:val="0"/>
          <w:sz w:val="21"/>
        </w:rPr>
        <w:t xml:space="preserve">The stream supplies its own length distribution. </w:t>
      </w:r>
      <w:r>
        <w:rPr>
          <w:rFonts w:ascii="Times New Roman" w:hAnsi="Times New Roman" w:cs="Times New Roman"/>
          <w:b w:val="0"/>
          <w:i w:val="0"/>
          <w:sz w:val="21"/>
        </w:rPr>
        <w:t>The class shares fix the distribution at the boundaries, which turns a share bias into a length offset in centimetres.</w:t>
      </w:r>
    </w:p>
    <w:p>
      <w:pPr>
        <w:spacing w:after="140" w:line="274" w:lineRule="auto"/>
        <w:ind w:left="403"/>
        <w:jc w:val="both"/>
      </w:pPr>
      <w:r>
        <w:rPr>
          <w:rFonts w:ascii="Times New Roman" w:hAnsi="Times New Roman" w:cs="Times New Roman"/>
          <w:b/>
          <w:i w:val="0"/>
          <w:sz w:val="21"/>
        </w:rPr>
        <w:t xml:space="preserve">The physics of a length offset is tested per unit. </w:t>
      </w:r>
      <w:r>
        <w:rPr>
          <w:rFonts w:ascii="Times New Roman" w:hAnsi="Times New Roman" w:cs="Times New Roman"/>
          <w:b w:val="0"/>
          <w:i w:val="0"/>
          <w:sz w:val="21"/>
        </w:rPr>
        <w:t>The offset predicts the bias at every other boundary with no fitted parameter, which separates a retunable offset from a fault of another kind.</w:t>
      </w:r>
    </w:p>
    <w:p>
      <w:pPr>
        <w:spacing w:after="140" w:line="274" w:lineRule="auto"/>
        <w:ind w:left="403"/>
        <w:jc w:val="both"/>
      </w:pPr>
      <w:r>
        <w:rPr>
          <w:rFonts w:ascii="Times New Roman" w:hAnsi="Times New Roman" w:cs="Times New Roman"/>
          <w:b/>
          <w:i w:val="0"/>
          <w:sz w:val="21"/>
        </w:rPr>
        <w:t xml:space="preserve">The correction keeps the totals. </w:t>
      </w:r>
      <w:r>
        <w:rPr>
          <w:rFonts w:ascii="Times New Roman" w:hAnsi="Times New Roman" w:cs="Times New Roman"/>
          <w:b w:val="0"/>
          <w:i w:val="0"/>
          <w:sz w:val="21"/>
        </w:rPr>
        <w:t>The class record is corrected without changing any total count or mean speed, so admission and every total-based use of the counts are undisturbed.</w:t>
      </w:r>
    </w:p>
    <w:p>
      <w:pPr>
        <w:spacing w:after="140" w:line="274" w:lineRule="auto"/>
        <w:ind w:left="403"/>
        <w:jc w:val="both"/>
      </w:pPr>
      <w:r>
        <w:rPr>
          <w:rFonts w:ascii="Times New Roman" w:hAnsi="Times New Roman" w:cs="Times New Roman"/>
          <w:b/>
          <w:i w:val="0"/>
          <w:sz w:val="21"/>
        </w:rPr>
        <w:t xml:space="preserve">Changes are dated to one unit and one day. </w:t>
      </w:r>
      <w:r>
        <w:rPr>
          <w:rFonts w:ascii="Times New Roman" w:hAnsi="Times New Roman" w:cs="Times New Roman"/>
          <w:b w:val="0"/>
          <w:i w:val="0"/>
          <w:sz w:val="21"/>
        </w:rPr>
        <w:t>Equal and opposite steps in a detector's two pairs separate a change of the detector from a change of the traffic.</w:t>
      </w:r>
    </w:p>
    <w:p>
      <w:pPr>
        <w:keepNext/>
        <w:spacing w:before="220" w:after="80"/>
        <w:outlineLvl w:val="1"/>
      </w:pPr>
      <w:r>
        <w:rPr>
          <w:rFonts w:ascii="Times New Roman" w:hAnsi="Times New Roman" w:cs="Times New Roman"/>
          <w:b/>
          <w:i w:val="0"/>
          <w:sz w:val="23"/>
        </w:rPr>
        <w:t>6.3 Brief Description of the Drawings</w:t>
      </w:r>
    </w:p>
    <w:p>
      <w:pPr>
        <w:spacing w:after="140" w:line="274" w:lineRule="auto"/>
        <w:jc w:val="both"/>
      </w:pPr>
      <w:r>
        <w:rPr>
          <w:rFonts w:ascii="Times New Roman" w:hAnsi="Times New Roman" w:cs="Times New Roman"/>
          <w:b/>
          <w:i w:val="0"/>
          <w:sz w:val="22"/>
        </w:rPr>
        <w:t xml:space="preserve">[0013] </w:t>
      </w:r>
      <w:r>
        <w:rPr>
          <w:rFonts w:ascii="Times New Roman" w:hAnsi="Times New Roman" w:cs="Times New Roman"/>
          <w:b w:val="0"/>
          <w:i w:val="0"/>
          <w:sz w:val="22"/>
        </w:rPr>
        <w:t>Figure 1 shows detector sites on a carriageway and the length-invariance principle, and Figure 2 the architecture of the roadside hardware and the data-processing system with reference numerals 100 to 900. Figure 3 gives the sequence of operations from the loop pairs to the maintenance record. Figures 4 to 10 present the validation: disagreement between adjacent detectors (4), correction of later months (5), injected faults (6), the length offset and the cross-boundary test (7), dated changes (8), admission conditions and the attendance mark (9), and comparison with manual classified counts (10). Figure 11 is the claim tree.</w:t>
      </w:r>
    </w:p>
    <w:p>
      <w:pPr>
        <w:keepNext/>
        <w:spacing w:before="320" w:after="120"/>
        <w:outlineLvl w:val="0"/>
      </w:pPr>
      <w:r>
        <w:rPr>
          <w:rFonts w:ascii="Times New Roman" w:hAnsi="Times New Roman" w:cs="Times New Roman"/>
          <w:b/>
          <w:i w:val="0"/>
          <w:sz w:val="26"/>
        </w:rPr>
        <w:t>7. Description of the Invention in Detail</w:t>
      </w:r>
    </w:p>
    <w:p>
      <w:pPr>
        <w:keepNext/>
        <w:spacing w:before="220" w:after="80"/>
        <w:outlineLvl w:val="1"/>
      </w:pPr>
      <w:r>
        <w:rPr>
          <w:rFonts w:ascii="Times New Roman" w:hAnsi="Times New Roman" w:cs="Times New Roman"/>
          <w:b/>
          <w:i w:val="0"/>
          <w:sz w:val="23"/>
        </w:rPr>
        <w:t>7.1 System Scope and Embodiment</w:t>
      </w:r>
    </w:p>
    <w:p>
      <w:pPr>
        <w:spacing w:after="140" w:line="274" w:lineRule="auto"/>
        <w:jc w:val="both"/>
      </w:pPr>
      <w:r>
        <w:rPr>
          <w:rFonts w:ascii="Times New Roman" w:hAnsi="Times New Roman" w:cs="Times New Roman"/>
          <w:b/>
          <w:i w:val="0"/>
          <w:sz w:val="22"/>
        </w:rPr>
        <w:t xml:space="preserve">[0014] </w:t>
      </w:r>
      <w:r>
        <w:rPr>
          <w:rFonts w:ascii="Times New Roman" w:hAnsi="Times New Roman" w:cs="Times New Roman"/>
          <w:b w:val="0"/>
          <w:i w:val="0"/>
          <w:sz w:val="22"/>
        </w:rPr>
        <w:t>The system (900) and the roadside hardware it serves are shown in Figure 2, the sequence of operations in Figure 3, and the reference numerals in Table 5. The operating values below are those of the embodiment and of every measurement in Section 8.</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cantSplit/>
        </w:trPr>
        <w:tc>
          <w:tcPr>
            <w:tcW w:type="dxa" w:w="792"/>
          </w:tcPr>
          <w:p>
            <w:pPr>
              <w:keepNext/>
              <w:spacing w:after="40"/>
              <w:jc w:val="center"/>
            </w:pPr>
            <w:r/>
            <w:r>
              <w:rPr>
                <w:rFonts w:ascii="Times New Roman" w:hAnsi="Times New Roman" w:cs="Times New Roman"/>
                <w:b/>
                <w:i w:val="0"/>
                <w:sz w:val="19"/>
              </w:rPr>
              <w:t>Ref</w:t>
            </w:r>
          </w:p>
        </w:tc>
        <w:tc>
          <w:tcPr>
            <w:tcW w:type="dxa" w:w="3528"/>
          </w:tcPr>
          <w:p>
            <w:pPr>
              <w:keepNext/>
              <w:spacing w:after="40"/>
              <w:jc w:val="center"/>
            </w:pPr>
            <w:r/>
            <w:r>
              <w:rPr>
                <w:rFonts w:ascii="Times New Roman" w:hAnsi="Times New Roman" w:cs="Times New Roman"/>
                <w:b/>
                <w:i w:val="0"/>
                <w:sz w:val="19"/>
              </w:rPr>
              <w:t>Element</w:t>
            </w:r>
          </w:p>
        </w:tc>
        <w:tc>
          <w:tcPr>
            <w:tcW w:type="dxa" w:w="792"/>
          </w:tcPr>
          <w:p>
            <w:pPr>
              <w:keepNext/>
              <w:spacing w:after="40"/>
              <w:jc w:val="center"/>
            </w:pPr>
            <w:r/>
            <w:r>
              <w:rPr>
                <w:rFonts w:ascii="Times New Roman" w:hAnsi="Times New Roman" w:cs="Times New Roman"/>
                <w:b/>
                <w:i w:val="0"/>
                <w:sz w:val="19"/>
              </w:rPr>
              <w:t>Ref</w:t>
            </w:r>
          </w:p>
        </w:tc>
        <w:tc>
          <w:tcPr>
            <w:tcW w:type="dxa" w:w="3528"/>
          </w:tcPr>
          <w:p>
            <w:pPr>
              <w:keepNext/>
              <w:spacing w:after="40"/>
              <w:jc w:val="center"/>
            </w:pPr>
            <w:r/>
            <w:r>
              <w:rPr>
                <w:rFonts w:ascii="Times New Roman" w:hAnsi="Times New Roman" w:cs="Times New Roman"/>
                <w:b/>
                <w:i w:val="0"/>
                <w:sz w:val="19"/>
              </w:rPr>
              <w:t>Element</w:t>
            </w:r>
          </w:p>
        </w:tc>
      </w:tr>
      <w:tr>
        <w:trPr>
          <w:cantSplit/>
        </w:trPr>
        <w:tc>
          <w:tcPr>
            <w:tcW w:type="dxa" w:w="792"/>
          </w:tcPr>
          <w:p>
            <w:pPr>
              <w:keepNext/>
              <w:spacing w:after="40"/>
              <w:jc w:val="center"/>
            </w:pPr>
            <w:r/>
            <w:r>
              <w:rPr>
                <w:rFonts w:ascii="Times New Roman" w:hAnsi="Times New Roman" w:cs="Times New Roman"/>
                <w:b w:val="0"/>
                <w:i w:val="0"/>
                <w:sz w:val="19"/>
              </w:rPr>
              <w:t>100</w:t>
            </w:r>
          </w:p>
        </w:tc>
        <w:tc>
          <w:tcPr>
            <w:tcW w:type="dxa" w:w="3528"/>
          </w:tcPr>
          <w:p>
            <w:pPr>
              <w:keepNext/>
              <w:spacing w:after="40"/>
              <w:jc w:val="left"/>
            </w:pPr>
            <w:r/>
            <w:r>
              <w:rPr>
                <w:rFonts w:ascii="Times New Roman" w:hAnsi="Times New Roman" w:cs="Times New Roman"/>
                <w:b w:val="0"/>
                <w:i w:val="0"/>
                <w:sz w:val="19"/>
              </w:rPr>
              <w:t>roadside detector hardware</w:t>
            </w:r>
          </w:p>
        </w:tc>
        <w:tc>
          <w:tcPr>
            <w:tcW w:type="dxa" w:w="792"/>
          </w:tcPr>
          <w:p>
            <w:pPr>
              <w:keepNext/>
              <w:spacing w:after="40"/>
              <w:jc w:val="center"/>
            </w:pPr>
            <w:r/>
            <w:r>
              <w:rPr>
                <w:rFonts w:ascii="Times New Roman" w:hAnsi="Times New Roman" w:cs="Times New Roman"/>
                <w:b w:val="0"/>
                <w:i w:val="0"/>
                <w:sz w:val="19"/>
              </w:rPr>
              <w:t>340</w:t>
            </w:r>
          </w:p>
        </w:tc>
        <w:tc>
          <w:tcPr>
            <w:tcW w:type="dxa" w:w="3528"/>
          </w:tcPr>
          <w:p>
            <w:pPr>
              <w:keepNext/>
              <w:spacing w:after="40"/>
              <w:jc w:val="left"/>
            </w:pPr>
            <w:r/>
            <w:r>
              <w:rPr>
                <w:rFonts w:ascii="Times New Roman" w:hAnsi="Times New Roman" w:cs="Times New Roman"/>
                <w:b w:val="0"/>
                <w:i w:val="0"/>
                <w:sz w:val="19"/>
              </w:rPr>
              <w:t>refit scheduler</w:t>
            </w:r>
          </w:p>
        </w:tc>
      </w:tr>
      <w:tr>
        <w:trPr>
          <w:cantSplit/>
        </w:trPr>
        <w:tc>
          <w:tcPr>
            <w:tcW w:type="dxa" w:w="792"/>
          </w:tcPr>
          <w:p>
            <w:pPr>
              <w:keepNext/>
              <w:spacing w:after="40"/>
              <w:jc w:val="center"/>
            </w:pPr>
            <w:r/>
            <w:r>
              <w:rPr>
                <w:rFonts w:ascii="Times New Roman" w:hAnsi="Times New Roman" w:cs="Times New Roman"/>
                <w:b w:val="0"/>
                <w:i w:val="0"/>
                <w:sz w:val="19"/>
              </w:rPr>
              <w:t>110</w:t>
            </w:r>
          </w:p>
        </w:tc>
        <w:tc>
          <w:tcPr>
            <w:tcW w:type="dxa" w:w="3528"/>
          </w:tcPr>
          <w:p>
            <w:pPr>
              <w:keepNext/>
              <w:spacing w:after="40"/>
              <w:jc w:val="left"/>
            </w:pPr>
            <w:r/>
            <w:r>
              <w:rPr>
                <w:rFonts w:ascii="Times New Roman" w:hAnsi="Times New Roman" w:cs="Times New Roman"/>
                <w:b w:val="0"/>
                <w:i w:val="0"/>
                <w:sz w:val="19"/>
              </w:rPr>
              <w:t>detector site, loop pair in each lane</w:t>
            </w:r>
          </w:p>
        </w:tc>
        <w:tc>
          <w:tcPr>
            <w:tcW w:type="dxa" w:w="792"/>
          </w:tcPr>
          <w:p>
            <w:pPr>
              <w:keepNext/>
              <w:spacing w:after="40"/>
              <w:jc w:val="center"/>
            </w:pPr>
            <w:r/>
            <w:r>
              <w:rPr>
                <w:rFonts w:ascii="Times New Roman" w:hAnsi="Times New Roman" w:cs="Times New Roman"/>
                <w:b w:val="0"/>
                <w:i w:val="0"/>
                <w:sz w:val="19"/>
              </w:rPr>
              <w:t>350</w:t>
            </w:r>
          </w:p>
        </w:tc>
        <w:tc>
          <w:tcPr>
            <w:tcW w:type="dxa" w:w="3528"/>
          </w:tcPr>
          <w:p>
            <w:pPr>
              <w:keepNext/>
              <w:spacing w:after="40"/>
              <w:jc w:val="left"/>
            </w:pPr>
            <w:r/>
            <w:r>
              <w:rPr>
                <w:rFonts w:ascii="Times New Roman" w:hAnsi="Times New Roman" w:cs="Times New Roman"/>
                <w:b w:val="0"/>
                <w:i w:val="0"/>
                <w:sz w:val="19"/>
              </w:rPr>
              <w:t>offset estimator</w:t>
            </w:r>
          </w:p>
        </w:tc>
      </w:tr>
      <w:tr>
        <w:trPr>
          <w:cantSplit/>
        </w:trPr>
        <w:tc>
          <w:tcPr>
            <w:tcW w:type="dxa" w:w="792"/>
          </w:tcPr>
          <w:p>
            <w:pPr>
              <w:keepNext/>
              <w:spacing w:after="40"/>
              <w:jc w:val="center"/>
            </w:pPr>
            <w:r/>
            <w:r>
              <w:rPr>
                <w:rFonts w:ascii="Times New Roman" w:hAnsi="Times New Roman" w:cs="Times New Roman"/>
                <w:b w:val="0"/>
                <w:i w:val="0"/>
                <w:sz w:val="19"/>
              </w:rPr>
              <w:t>111</w:t>
            </w:r>
          </w:p>
        </w:tc>
        <w:tc>
          <w:tcPr>
            <w:tcW w:type="dxa" w:w="3528"/>
          </w:tcPr>
          <w:p>
            <w:pPr>
              <w:keepNext/>
              <w:spacing w:after="40"/>
              <w:jc w:val="left"/>
            </w:pPr>
            <w:r/>
            <w:r>
              <w:rPr>
                <w:rFonts w:ascii="Times New Roman" w:hAnsi="Times New Roman" w:cs="Times New Roman"/>
                <w:b w:val="0"/>
                <w:i w:val="0"/>
                <w:sz w:val="19"/>
              </w:rPr>
              <w:t>detector card</w:t>
            </w:r>
          </w:p>
        </w:tc>
        <w:tc>
          <w:tcPr>
            <w:tcW w:type="dxa" w:w="792"/>
          </w:tcPr>
          <w:p>
            <w:pPr>
              <w:keepNext/>
              <w:spacing w:after="40"/>
              <w:jc w:val="center"/>
            </w:pPr>
            <w:r/>
            <w:r>
              <w:rPr>
                <w:rFonts w:ascii="Times New Roman" w:hAnsi="Times New Roman" w:cs="Times New Roman"/>
                <w:b w:val="0"/>
                <w:i w:val="0"/>
                <w:sz w:val="19"/>
              </w:rPr>
              <w:t>360</w:t>
            </w:r>
          </w:p>
        </w:tc>
        <w:tc>
          <w:tcPr>
            <w:tcW w:type="dxa" w:w="3528"/>
          </w:tcPr>
          <w:p>
            <w:pPr>
              <w:keepNext/>
              <w:spacing w:after="40"/>
              <w:jc w:val="left"/>
            </w:pPr>
            <w:r/>
            <w:r>
              <w:rPr>
                <w:rFonts w:ascii="Times New Roman" w:hAnsi="Times New Roman" w:cs="Times New Roman"/>
                <w:b w:val="0"/>
                <w:i w:val="0"/>
                <w:sz w:val="19"/>
              </w:rPr>
              <w:t>fault classifier</w:t>
            </w:r>
          </w:p>
        </w:tc>
      </w:tr>
      <w:tr>
        <w:trPr>
          <w:cantSplit/>
        </w:trPr>
        <w:tc>
          <w:tcPr>
            <w:tcW w:type="dxa" w:w="792"/>
          </w:tcPr>
          <w:p>
            <w:pPr>
              <w:keepNext/>
              <w:spacing w:after="40"/>
              <w:jc w:val="center"/>
            </w:pPr>
            <w:r/>
            <w:r>
              <w:rPr>
                <w:rFonts w:ascii="Times New Roman" w:hAnsi="Times New Roman" w:cs="Times New Roman"/>
                <w:b w:val="0"/>
                <w:i w:val="0"/>
                <w:sz w:val="19"/>
              </w:rPr>
              <w:t>112</w:t>
            </w:r>
          </w:p>
        </w:tc>
        <w:tc>
          <w:tcPr>
            <w:tcW w:type="dxa" w:w="3528"/>
          </w:tcPr>
          <w:p>
            <w:pPr>
              <w:keepNext/>
              <w:spacing w:after="40"/>
              <w:jc w:val="left"/>
            </w:pPr>
            <w:r/>
            <w:r>
              <w:rPr>
                <w:rFonts w:ascii="Times New Roman" w:hAnsi="Times New Roman" w:cs="Times New Roman"/>
                <w:b w:val="0"/>
                <w:i w:val="0"/>
                <w:sz w:val="19"/>
              </w:rPr>
              <w:t>neighbouring detector sites</w:t>
            </w:r>
          </w:p>
        </w:tc>
        <w:tc>
          <w:tcPr>
            <w:tcW w:type="dxa" w:w="792"/>
          </w:tcPr>
          <w:p>
            <w:pPr>
              <w:keepNext/>
              <w:spacing w:after="40"/>
              <w:jc w:val="center"/>
            </w:pPr>
            <w:r/>
            <w:r>
              <w:rPr>
                <w:rFonts w:ascii="Times New Roman" w:hAnsi="Times New Roman" w:cs="Times New Roman"/>
                <w:b w:val="0"/>
                <w:i w:val="0"/>
                <w:sz w:val="19"/>
              </w:rPr>
              <w:t>400</w:t>
            </w:r>
          </w:p>
        </w:tc>
        <w:tc>
          <w:tcPr>
            <w:tcW w:type="dxa" w:w="3528"/>
          </w:tcPr>
          <w:p>
            <w:pPr>
              <w:keepNext/>
              <w:spacing w:after="40"/>
              <w:jc w:val="left"/>
            </w:pPr>
            <w:r/>
            <w:r>
              <w:rPr>
                <w:rFonts w:ascii="Times New Roman" w:hAnsi="Times New Roman" w:cs="Times New Roman"/>
                <w:b w:val="0"/>
                <w:i w:val="0"/>
                <w:sz w:val="19"/>
              </w:rPr>
              <w:t>reclassification unit</w:t>
            </w:r>
          </w:p>
        </w:tc>
      </w:tr>
      <w:tr>
        <w:trPr>
          <w:cantSplit/>
        </w:trPr>
        <w:tc>
          <w:tcPr>
            <w:tcW w:type="dxa" w:w="792"/>
          </w:tcPr>
          <w:p>
            <w:pPr>
              <w:keepNext/>
              <w:spacing w:after="40"/>
              <w:jc w:val="center"/>
            </w:pPr>
            <w:r/>
            <w:r>
              <w:rPr>
                <w:rFonts w:ascii="Times New Roman" w:hAnsi="Times New Roman" w:cs="Times New Roman"/>
                <w:b w:val="0"/>
                <w:i w:val="0"/>
                <w:sz w:val="19"/>
              </w:rPr>
              <w:t>120</w:t>
            </w:r>
          </w:p>
        </w:tc>
        <w:tc>
          <w:tcPr>
            <w:tcW w:type="dxa" w:w="3528"/>
          </w:tcPr>
          <w:p>
            <w:pPr>
              <w:keepNext/>
              <w:spacing w:after="40"/>
              <w:jc w:val="left"/>
            </w:pPr>
            <w:r/>
            <w:r>
              <w:rPr>
                <w:rFonts w:ascii="Times New Roman" w:hAnsi="Times New Roman" w:cs="Times New Roman"/>
                <w:b w:val="0"/>
                <w:i w:val="0"/>
                <w:sz w:val="19"/>
              </w:rPr>
              <w:t>slip road</w:t>
            </w:r>
          </w:p>
        </w:tc>
        <w:tc>
          <w:tcPr>
            <w:tcW w:type="dxa" w:w="792"/>
          </w:tcPr>
          <w:p>
            <w:pPr>
              <w:keepNext/>
              <w:spacing w:after="40"/>
              <w:jc w:val="center"/>
            </w:pPr>
            <w:r/>
            <w:r>
              <w:rPr>
                <w:rFonts w:ascii="Times New Roman" w:hAnsi="Times New Roman" w:cs="Times New Roman"/>
                <w:b w:val="0"/>
                <w:i w:val="0"/>
                <w:sz w:val="19"/>
              </w:rPr>
              <w:t>405</w:t>
            </w:r>
          </w:p>
        </w:tc>
        <w:tc>
          <w:tcPr>
            <w:tcW w:type="dxa" w:w="3528"/>
          </w:tcPr>
          <w:p>
            <w:pPr>
              <w:keepNext/>
              <w:spacing w:after="40"/>
              <w:jc w:val="left"/>
            </w:pPr>
            <w:r/>
            <w:r>
              <w:rPr>
                <w:rFonts w:ascii="Times New Roman" w:hAnsi="Times New Roman" w:cs="Times New Roman"/>
                <w:b w:val="0"/>
                <w:i w:val="0"/>
                <w:sz w:val="19"/>
              </w:rPr>
              <w:t>interval total kept</w:t>
            </w:r>
          </w:p>
        </w:tc>
      </w:tr>
      <w:tr>
        <w:trPr>
          <w:cantSplit/>
        </w:trPr>
        <w:tc>
          <w:tcPr>
            <w:tcW w:type="dxa" w:w="792"/>
          </w:tcPr>
          <w:p>
            <w:pPr>
              <w:keepNext/>
              <w:spacing w:after="40"/>
              <w:jc w:val="center"/>
            </w:pPr>
            <w:r/>
            <w:r>
              <w:rPr>
                <w:rFonts w:ascii="Times New Roman" w:hAnsi="Times New Roman" w:cs="Times New Roman"/>
                <w:b w:val="0"/>
                <w:i w:val="0"/>
                <w:sz w:val="19"/>
              </w:rPr>
              <w:t>130</w:t>
            </w:r>
          </w:p>
        </w:tc>
        <w:tc>
          <w:tcPr>
            <w:tcW w:type="dxa" w:w="3528"/>
          </w:tcPr>
          <w:p>
            <w:pPr>
              <w:keepNext/>
              <w:spacing w:after="40"/>
              <w:jc w:val="left"/>
            </w:pPr>
            <w:r/>
            <w:r>
              <w:rPr>
                <w:rFonts w:ascii="Times New Roman" w:hAnsi="Times New Roman" w:cs="Times New Roman"/>
                <w:b w:val="0"/>
                <w:i w:val="0"/>
                <w:sz w:val="19"/>
              </w:rPr>
              <w:t>communication link</w:t>
            </w:r>
          </w:p>
        </w:tc>
        <w:tc>
          <w:tcPr>
            <w:tcW w:type="dxa" w:w="792"/>
          </w:tcPr>
          <w:p>
            <w:pPr>
              <w:keepNext/>
              <w:spacing w:after="40"/>
              <w:jc w:val="center"/>
            </w:pPr>
            <w:r/>
            <w:r>
              <w:rPr>
                <w:rFonts w:ascii="Times New Roman" w:hAnsi="Times New Roman" w:cs="Times New Roman"/>
                <w:b w:val="0"/>
                <w:i w:val="0"/>
                <w:sz w:val="19"/>
              </w:rPr>
              <w:t>810</w:t>
            </w:r>
          </w:p>
        </w:tc>
        <w:tc>
          <w:tcPr>
            <w:tcW w:type="dxa" w:w="3528"/>
          </w:tcPr>
          <w:p>
            <w:pPr>
              <w:keepNext/>
              <w:spacing w:after="40"/>
              <w:jc w:val="left"/>
            </w:pPr>
            <w:r/>
            <w:r>
              <w:rPr>
                <w:rFonts w:ascii="Times New Roman" w:hAnsi="Times New Roman" w:cs="Times New Roman"/>
                <w:b w:val="0"/>
                <w:i w:val="0"/>
                <w:sz w:val="19"/>
              </w:rPr>
              <w:t>corrected dataset</w:t>
            </w:r>
          </w:p>
        </w:tc>
      </w:tr>
      <w:tr>
        <w:trPr>
          <w:cantSplit/>
        </w:trPr>
        <w:tc>
          <w:tcPr>
            <w:tcW w:type="dxa" w:w="792"/>
          </w:tcPr>
          <w:p>
            <w:pPr>
              <w:keepNext/>
              <w:spacing w:after="40"/>
              <w:jc w:val="center"/>
            </w:pPr>
            <w:r/>
            <w:r>
              <w:rPr>
                <w:rFonts w:ascii="Times New Roman" w:hAnsi="Times New Roman" w:cs="Times New Roman"/>
                <w:b w:val="0"/>
                <w:i w:val="0"/>
                <w:sz w:val="19"/>
              </w:rPr>
              <w:t>200</w:t>
            </w:r>
          </w:p>
        </w:tc>
        <w:tc>
          <w:tcPr>
            <w:tcW w:type="dxa" w:w="3528"/>
          </w:tcPr>
          <w:p>
            <w:pPr>
              <w:keepNext/>
              <w:spacing w:after="40"/>
              <w:jc w:val="left"/>
            </w:pPr>
            <w:r/>
            <w:r>
              <w:rPr>
                <w:rFonts w:ascii="Times New Roman" w:hAnsi="Times New Roman" w:cs="Times New Roman"/>
                <w:b w:val="0"/>
                <w:i w:val="0"/>
                <w:sz w:val="19"/>
              </w:rPr>
              <w:t>count archive</w:t>
            </w:r>
          </w:p>
        </w:tc>
        <w:tc>
          <w:tcPr>
            <w:tcW w:type="dxa" w:w="792"/>
          </w:tcPr>
          <w:p>
            <w:pPr>
              <w:keepNext/>
              <w:spacing w:after="40"/>
              <w:jc w:val="center"/>
            </w:pPr>
            <w:r/>
            <w:r>
              <w:rPr>
                <w:rFonts w:ascii="Times New Roman" w:hAnsi="Times New Roman" w:cs="Times New Roman"/>
                <w:b w:val="0"/>
                <w:i w:val="0"/>
                <w:sz w:val="19"/>
              </w:rPr>
              <w:t>820</w:t>
            </w:r>
          </w:p>
        </w:tc>
        <w:tc>
          <w:tcPr>
            <w:tcW w:type="dxa" w:w="3528"/>
          </w:tcPr>
          <w:p>
            <w:pPr>
              <w:keepNext/>
              <w:spacing w:after="40"/>
              <w:jc w:val="left"/>
            </w:pPr>
            <w:r/>
            <w:r>
              <w:rPr>
                <w:rFonts w:ascii="Times New Roman" w:hAnsi="Times New Roman" w:cs="Times New Roman"/>
                <w:b w:val="0"/>
                <w:i w:val="0"/>
                <w:sz w:val="19"/>
              </w:rPr>
              <w:t>traffic-management process</w:t>
            </w:r>
          </w:p>
        </w:tc>
      </w:tr>
      <w:tr>
        <w:trPr>
          <w:cantSplit/>
        </w:trPr>
        <w:tc>
          <w:tcPr>
            <w:tcW w:type="dxa" w:w="792"/>
          </w:tcPr>
          <w:p>
            <w:pPr>
              <w:keepNext/>
              <w:spacing w:after="40"/>
              <w:jc w:val="center"/>
            </w:pPr>
            <w:r/>
            <w:r>
              <w:rPr>
                <w:rFonts w:ascii="Times New Roman" w:hAnsi="Times New Roman" w:cs="Times New Roman"/>
                <w:b w:val="0"/>
                <w:i w:val="0"/>
                <w:sz w:val="19"/>
              </w:rPr>
              <w:t>300</w:t>
            </w:r>
          </w:p>
        </w:tc>
        <w:tc>
          <w:tcPr>
            <w:tcW w:type="dxa" w:w="3528"/>
          </w:tcPr>
          <w:p>
            <w:pPr>
              <w:keepNext/>
              <w:spacing w:after="40"/>
              <w:jc w:val="left"/>
            </w:pPr>
            <w:r/>
            <w:r>
              <w:rPr>
                <w:rFonts w:ascii="Times New Roman" w:hAnsi="Times New Roman" w:cs="Times New Roman"/>
                <w:b w:val="0"/>
                <w:i w:val="0"/>
                <w:sz w:val="19"/>
              </w:rPr>
              <w:t>pair-admission unit</w:t>
            </w:r>
          </w:p>
        </w:tc>
        <w:tc>
          <w:tcPr>
            <w:tcW w:type="dxa" w:w="792"/>
          </w:tcPr>
          <w:p>
            <w:pPr>
              <w:keepNext/>
              <w:spacing w:after="40"/>
              <w:jc w:val="center"/>
            </w:pPr>
            <w:r/>
            <w:r>
              <w:rPr>
                <w:rFonts w:ascii="Times New Roman" w:hAnsi="Times New Roman" w:cs="Times New Roman"/>
                <w:b w:val="0"/>
                <w:i w:val="0"/>
                <w:sz w:val="19"/>
              </w:rPr>
              <w:t>830</w:t>
            </w:r>
          </w:p>
        </w:tc>
        <w:tc>
          <w:tcPr>
            <w:tcW w:type="dxa" w:w="3528"/>
          </w:tcPr>
          <w:p>
            <w:pPr>
              <w:keepNext/>
              <w:spacing w:after="40"/>
              <w:jc w:val="left"/>
            </w:pPr>
            <w:r/>
            <w:r>
              <w:rPr>
                <w:rFonts w:ascii="Times New Roman" w:hAnsi="Times New Roman" w:cs="Times New Roman"/>
                <w:b w:val="0"/>
                <w:i w:val="0"/>
                <w:sz w:val="19"/>
              </w:rPr>
              <w:t>maintenance record</w:t>
            </w:r>
          </w:p>
        </w:tc>
      </w:tr>
      <w:tr>
        <w:trPr>
          <w:cantSplit/>
        </w:trPr>
        <w:tc>
          <w:tcPr>
            <w:tcW w:type="dxa" w:w="792"/>
          </w:tcPr>
          <w:p>
            <w:pPr>
              <w:keepNext/>
              <w:spacing w:after="40"/>
              <w:jc w:val="center"/>
            </w:pPr>
            <w:r/>
            <w:r>
              <w:rPr>
                <w:rFonts w:ascii="Times New Roman" w:hAnsi="Times New Roman" w:cs="Times New Roman"/>
                <w:b w:val="0"/>
                <w:i w:val="0"/>
                <w:sz w:val="19"/>
              </w:rPr>
              <w:t>310</w:t>
            </w:r>
          </w:p>
        </w:tc>
        <w:tc>
          <w:tcPr>
            <w:tcW w:type="dxa" w:w="3528"/>
          </w:tcPr>
          <w:p>
            <w:pPr>
              <w:keepNext/>
              <w:spacing w:after="40"/>
              <w:jc w:val="left"/>
            </w:pPr>
            <w:r/>
            <w:r>
              <w:rPr>
                <w:rFonts w:ascii="Times New Roman" w:hAnsi="Times New Roman" w:cs="Times New Roman"/>
                <w:b w:val="0"/>
                <w:i w:val="0"/>
                <w:sz w:val="19"/>
              </w:rPr>
              <w:t>share-difference unit</w:t>
            </w:r>
          </w:p>
        </w:tc>
        <w:tc>
          <w:tcPr>
            <w:tcW w:type="dxa" w:w="792"/>
          </w:tcPr>
          <w:p>
            <w:pPr>
              <w:keepNext/>
              <w:spacing w:after="40"/>
              <w:jc w:val="center"/>
            </w:pPr>
            <w:r/>
            <w:r>
              <w:rPr>
                <w:rFonts w:ascii="Times New Roman" w:hAnsi="Times New Roman" w:cs="Times New Roman"/>
                <w:b w:val="0"/>
                <w:i w:val="0"/>
                <w:sz w:val="19"/>
              </w:rPr>
              <w:t>840</w:t>
            </w:r>
          </w:p>
        </w:tc>
        <w:tc>
          <w:tcPr>
            <w:tcW w:type="dxa" w:w="3528"/>
          </w:tcPr>
          <w:p>
            <w:pPr>
              <w:keepNext/>
              <w:spacing w:after="40"/>
              <w:jc w:val="left"/>
            </w:pPr>
            <w:r/>
            <w:r>
              <w:rPr>
                <w:rFonts w:ascii="Times New Roman" w:hAnsi="Times New Roman" w:cs="Times New Roman"/>
                <w:b w:val="0"/>
                <w:i w:val="0"/>
                <w:sz w:val="19"/>
              </w:rPr>
              <w:t>sensitivity correction of detector unit</w:t>
            </w:r>
          </w:p>
        </w:tc>
      </w:tr>
      <w:tr>
        <w:trPr>
          <w:cantSplit/>
        </w:trPr>
        <w:tc>
          <w:tcPr>
            <w:tcW w:type="dxa" w:w="792"/>
          </w:tcPr>
          <w:p>
            <w:pPr>
              <w:keepNext/>
              <w:spacing w:after="40"/>
              <w:jc w:val="center"/>
            </w:pPr>
            <w:r/>
            <w:r>
              <w:rPr>
                <w:rFonts w:ascii="Times New Roman" w:hAnsi="Times New Roman" w:cs="Times New Roman"/>
                <w:b w:val="0"/>
                <w:i w:val="0"/>
                <w:sz w:val="19"/>
              </w:rPr>
              <w:t>320</w:t>
            </w:r>
          </w:p>
        </w:tc>
        <w:tc>
          <w:tcPr>
            <w:tcW w:type="dxa" w:w="3528"/>
          </w:tcPr>
          <w:p>
            <w:pPr>
              <w:keepNext/>
              <w:spacing w:after="40"/>
              <w:jc w:val="left"/>
            </w:pPr>
            <w:r/>
            <w:r>
              <w:rPr>
                <w:rFonts w:ascii="Times New Roman" w:hAnsi="Times New Roman" w:cs="Times New Roman"/>
                <w:b w:val="0"/>
                <w:i w:val="0"/>
                <w:sz w:val="19"/>
              </w:rPr>
              <w:t>chain solver</w:t>
            </w:r>
          </w:p>
        </w:tc>
        <w:tc>
          <w:tcPr>
            <w:tcW w:type="dxa" w:w="792"/>
          </w:tcPr>
          <w:p>
            <w:pPr>
              <w:keepNext/>
              <w:spacing w:after="40"/>
              <w:jc w:val="center"/>
            </w:pPr>
            <w:r/>
            <w:r>
              <w:rPr>
                <w:rFonts w:ascii="Times New Roman" w:hAnsi="Times New Roman" w:cs="Times New Roman"/>
                <w:b w:val="0"/>
                <w:i w:val="0"/>
                <w:sz w:val="19"/>
              </w:rPr>
              <w:t>900</w:t>
            </w:r>
          </w:p>
        </w:tc>
        <w:tc>
          <w:tcPr>
            <w:tcW w:type="dxa" w:w="3528"/>
          </w:tcPr>
          <w:p>
            <w:pPr>
              <w:keepNext/>
              <w:spacing w:after="40"/>
              <w:jc w:val="left"/>
            </w:pPr>
            <w:r/>
            <w:r>
              <w:rPr>
                <w:rFonts w:ascii="Times New Roman" w:hAnsi="Times New Roman" w:cs="Times New Roman"/>
                <w:b w:val="0"/>
                <w:i w:val="0"/>
                <w:sz w:val="19"/>
              </w:rPr>
              <w:t>data-processing system</w:t>
            </w:r>
          </w:p>
        </w:tc>
      </w:tr>
      <w:tr>
        <w:trPr>
          <w:cantSplit/>
        </w:trPr>
        <w:tc>
          <w:tcPr>
            <w:tcW w:type="dxa" w:w="792"/>
          </w:tcPr>
          <w:p>
            <w:pPr>
              <w:keepNext/>
              <w:spacing w:after="40"/>
              <w:jc w:val="center"/>
            </w:pPr>
            <w:r/>
            <w:r>
              <w:rPr>
                <w:rFonts w:ascii="Times New Roman" w:hAnsi="Times New Roman" w:cs="Times New Roman"/>
                <w:b w:val="0"/>
                <w:i w:val="0"/>
                <w:sz w:val="19"/>
              </w:rPr>
              <w:t>330</w:t>
            </w:r>
          </w:p>
        </w:tc>
        <w:tc>
          <w:tcPr>
            <w:tcW w:type="dxa" w:w="3528"/>
          </w:tcPr>
          <w:p>
            <w:pPr>
              <w:keepNext/>
              <w:spacing w:after="40"/>
              <w:jc w:val="left"/>
            </w:pPr>
            <w:r/>
            <w:r>
              <w:rPr>
                <w:rFonts w:ascii="Times New Roman" w:hAnsi="Times New Roman" w:cs="Times New Roman"/>
                <w:b w:val="0"/>
                <w:i w:val="0"/>
                <w:sz w:val="19"/>
              </w:rPr>
              <w:t>step-event detector</w:t>
            </w:r>
          </w:p>
        </w:tc>
        <w:tc>
          <w:tcPr>
            <w:tcW w:type="dxa" w:w="792"/>
          </w:tcPr>
          <w:p>
            <w:pPr>
              <w:keepNext/>
              <w:spacing w:after="40"/>
              <w:jc w:val="center"/>
            </w:pPr>
            <w:r/>
            <w:r>
              <w:rPr>
                <w:rFonts w:ascii="Times New Roman" w:hAnsi="Times New Roman" w:cs="Times New Roman"/>
                <w:b w:val="0"/>
                <w:i w:val="0"/>
                <w:sz w:val="19"/>
              </w:rPr>
            </w:r>
          </w:p>
        </w:tc>
        <w:tc>
          <w:tcPr>
            <w:tcW w:type="dxa" w:w="3528"/>
          </w:tcPr>
          <w:p>
            <w:pPr>
              <w:keepNext/>
              <w:spacing w:after="40"/>
              <w:jc w:val="left"/>
            </w:pPr>
            <w:r/>
            <w:r>
              <w:rPr>
                <w:rFonts w:ascii="Times New Roman" w:hAnsi="Times New Roman" w:cs="Times New Roman"/>
                <w:b w:val="0"/>
                <w:i w:val="0"/>
                <w:sz w:val="19"/>
              </w:rPr>
            </w:r>
          </w:p>
        </w:tc>
      </w:tr>
    </w:tbl>
    <w:p>
      <w:pPr>
        <w:spacing w:before="60" w:after="240"/>
        <w:jc w:val="center"/>
      </w:pPr>
      <w:r>
        <w:rPr>
          <w:rFonts w:ascii="Times New Roman" w:hAnsi="Times New Roman" w:cs="Times New Roman"/>
          <w:b/>
          <w:i w:val="0"/>
          <w:sz w:val="21"/>
        </w:rPr>
        <w:t>Table 5: Reference Numerals Used in the Description and the Figures</w:t>
      </w:r>
    </w:p>
    <w:p>
      <w:pPr>
        <w:keepNext/>
        <w:spacing w:before="220" w:after="80"/>
        <w:outlineLvl w:val="1"/>
      </w:pPr>
      <w:r>
        <w:rPr>
          <w:rFonts w:ascii="Times New Roman" w:hAnsi="Times New Roman" w:cs="Times New Roman"/>
          <w:b/>
          <w:i w:val="0"/>
          <w:sz w:val="23"/>
        </w:rPr>
        <w:t>7.2 Detector Sites, Communication Link and Count Archive</w:t>
      </w:r>
    </w:p>
    <w:p>
      <w:pPr>
        <w:spacing w:after="140" w:line="274" w:lineRule="auto"/>
        <w:jc w:val="both"/>
      </w:pPr>
      <w:r>
        <w:rPr>
          <w:rFonts w:ascii="Times New Roman" w:hAnsi="Times New Roman" w:cs="Times New Roman"/>
          <w:b/>
          <w:i w:val="0"/>
          <w:sz w:val="22"/>
        </w:rPr>
        <w:t xml:space="preserve">[0015] </w:t>
      </w:r>
      <w:r>
        <w:rPr>
          <w:rFonts w:ascii="Times New Roman" w:hAnsi="Times New Roman" w:cs="Times New Roman"/>
          <w:b w:val="0"/>
          <w:i w:val="0"/>
          <w:sz w:val="22"/>
        </w:rPr>
        <w:t>Detector sites (110). Each site has a pair of inductive loops in every lane and a detector card (111) in a roadside cabinet that computes each vehicle's length and counts it into one of four classes separated by boundaries at 520, 660 and 1160 cm. Every fifteen minutes the card reports the four class counts, the total count and the mean speed.</w:t>
      </w:r>
    </w:p>
    <w:p>
      <w:pPr>
        <w:spacing w:after="140" w:line="274" w:lineRule="auto"/>
        <w:jc w:val="both"/>
      </w:pPr>
      <w:r>
        <w:rPr>
          <w:rFonts w:ascii="Times New Roman" w:hAnsi="Times New Roman" w:cs="Times New Roman"/>
          <w:b/>
          <w:i w:val="0"/>
          <w:sz w:val="22"/>
        </w:rPr>
        <w:t xml:space="preserve">[0016] </w:t>
      </w:r>
      <w:r>
        <w:rPr>
          <w:rFonts w:ascii="Times New Roman" w:hAnsi="Times New Roman" w:cs="Times New Roman"/>
          <w:b w:val="0"/>
          <w:i w:val="0"/>
          <w:sz w:val="22"/>
        </w:rPr>
        <w:t>Communication link (130) and count archive (200). The records travel over the link to the archive, which also holds the site register: the order of the sites along the carriageway and the positions of the slip roads (120). In the embodiment both are read from the site identifiers, whose marker number is the chainage and whose marker letter distinguishes mainline from slip-road sites.</w:t>
      </w:r>
    </w:p>
    <w:p>
      <w:pPr>
        <w:keepNext/>
        <w:spacing w:before="220" w:after="80"/>
        <w:outlineLvl w:val="1"/>
      </w:pPr>
      <w:r>
        <w:rPr>
          <w:rFonts w:ascii="Times New Roman" w:hAnsi="Times New Roman" w:cs="Times New Roman"/>
          <w:b/>
          <w:i w:val="0"/>
          <w:sz w:val="23"/>
        </w:rPr>
        <w:t>7.3 Pair Admission and Share Differences</w:t>
      </w:r>
    </w:p>
    <w:p>
      <w:pPr>
        <w:spacing w:after="140" w:line="274" w:lineRule="auto"/>
        <w:jc w:val="both"/>
      </w:pPr>
      <w:r>
        <w:rPr>
          <w:rFonts w:ascii="Times New Roman" w:hAnsi="Times New Roman" w:cs="Times New Roman"/>
          <w:b/>
          <w:i w:val="0"/>
          <w:sz w:val="22"/>
        </w:rPr>
        <w:t xml:space="preserve">[0017] </w:t>
      </w:r>
      <w:r>
        <w:rPr>
          <w:rFonts w:ascii="Times New Roman" w:hAnsi="Times New Roman" w:cs="Times New Roman"/>
          <w:b w:val="0"/>
          <w:i w:val="0"/>
          <w:sz w:val="22"/>
        </w:rPr>
        <w:t>Pair-admission unit (300). Consecutive mainline sites no more than 3 km apart with no slip-road site between them are candidates. An interval is used if both sites reported it, both report a mean speed above 50 mph, and the upstream site counted at least 100 vehicles; the speed condition keeps to free flow, where dual-loop length measurement is valid (Wu and Coifman [N7]). A candidate is admitted for a fitting period, one calendar month in the embodiment, if it has at least 500 such intervals and its two totals agree within 3 %. Figure 4(c) shows why: the largest difference among the M25 candidates, 38.9 points, belongs to a pair whose totals differ by 27 %, where the two sites do not see the same vehicles.</w:t>
      </w:r>
    </w:p>
    <w:p>
      <w:pPr>
        <w:spacing w:after="140" w:line="274" w:lineRule="auto"/>
        <w:jc w:val="both"/>
      </w:pPr>
      <w:r>
        <w:rPr>
          <w:rFonts w:ascii="Times New Roman" w:hAnsi="Times New Roman" w:cs="Times New Roman"/>
          <w:b/>
          <w:i w:val="0"/>
          <w:sz w:val="22"/>
        </w:rPr>
        <w:t xml:space="preserve">[0018] </w:t>
      </w:r>
      <w:r>
        <w:rPr>
          <w:rFonts w:ascii="Times New Roman" w:hAnsi="Times New Roman" w:cs="Times New Roman"/>
          <w:b w:val="0"/>
          <w:i w:val="0"/>
          <w:sz w:val="22"/>
        </w:rPr>
        <w:t>Share-difference unit (310). For each admitted pair and each boundary, the share below the boundary at each site is the sum of its counts below the boundary over the used intervals divided by the sum of all its counts, and g is the upstream share less the downstream share, over the whole period and day by day over days with at least eight used intervals. Figure 4(a) gives the spread of g at 520 cm across the candidate pairs of March, and Figure 4(b) its persistence: r = 0.987 between March and June on the M25 and 0.748 on the M1.</w:t>
      </w:r>
    </w:p>
    <w:p>
      <w:pPr>
        <w:keepNext/>
        <w:spacing w:before="220" w:after="80"/>
        <w:outlineLvl w:val="1"/>
      </w:pPr>
      <w:r>
        <w:rPr>
          <w:rFonts w:ascii="Times New Roman" w:hAnsi="Times New Roman" w:cs="Times New Roman"/>
          <w:b/>
          <w:i w:val="0"/>
          <w:sz w:val="23"/>
        </w:rPr>
        <w:t>7.4 Chain Solution and Its Reference</w:t>
      </w:r>
    </w:p>
    <w:p>
      <w:pPr>
        <w:spacing w:after="140" w:line="274" w:lineRule="auto"/>
        <w:jc w:val="both"/>
      </w:pPr>
      <w:r>
        <w:rPr>
          <w:rFonts w:ascii="Times New Roman" w:hAnsi="Times New Roman" w:cs="Times New Roman"/>
          <w:b/>
          <w:i w:val="0"/>
          <w:sz w:val="22"/>
        </w:rPr>
        <w:t xml:space="preserve">[0019] </w:t>
      </w:r>
      <w:r>
        <w:rPr>
          <w:rFonts w:ascii="Times New Roman" w:hAnsi="Times New Roman" w:cs="Times New Roman"/>
          <w:b w:val="0"/>
          <w:i w:val="0"/>
          <w:sz w:val="22"/>
        </w:rPr>
        <w:t>Chain solver (320). Consecutive admitted pairs sharing a site form a chain; a pair failing admission breaks it. For each chain of at least two pairs and each boundary, relative biases are accumulated from the first site, b_(i+1) = b_i - g_i, and the chain median is subtracted. The same solution is formed for each day on which every pair of the chain has data, and each site's standard error is the standard deviation of its daily values divided by the square root of their number: 0.08 points at 520 cm (median, M25) against a median bias magnitude of 2.5 points (Figure 4(d)).</w:t>
      </w:r>
    </w:p>
    <w:p>
      <w:pPr>
        <w:spacing w:after="140" w:line="274" w:lineRule="auto"/>
        <w:jc w:val="both"/>
      </w:pPr>
      <w:r>
        <w:rPr>
          <w:rFonts w:ascii="Times New Roman" w:hAnsi="Times New Roman" w:cs="Times New Roman"/>
          <w:b/>
          <w:i w:val="0"/>
          <w:sz w:val="22"/>
        </w:rPr>
        <w:t xml:space="preserve">[0020] </w:t>
      </w:r>
      <w:r>
        <w:rPr>
          <w:rFonts w:ascii="Times New Roman" w:hAnsi="Times New Roman" w:cs="Times New Roman"/>
          <w:b w:val="0"/>
          <w:i w:val="0"/>
          <w:sz w:val="22"/>
        </w:rPr>
        <w:t>The median reference has a measured limit. With a known fault injected into one real detector's record, the injected site shows the largest change on its chain in 80 % to 97 % of injections by chain length (Figure 6, Table 10); the median error in the fitted size is close to zero, but the 90th percentile is 27 % to 72 % of the fault, because a fault near the middle of a short chain moves the median itself. Agreement between neighbours does not depend on the chain's constant; absolute size on short chains does, and a verified site removes the limit.</w:t>
      </w:r>
    </w:p>
    <w:p>
      <w:pPr>
        <w:spacing w:before="160" w:after="40"/>
        <w:jc w:val="center"/>
      </w:pPr>
      <w:r>
        <w:drawing>
          <wp:inline xmlns:a="http://schemas.openxmlformats.org/drawingml/2006/main" xmlns:pic="http://schemas.openxmlformats.org/drawingml/2006/picture">
            <wp:extent cx="4480560" cy="6786201"/>
            <wp:docPr id="4" name="Picture 4"/>
            <wp:cNvGraphicFramePr>
              <a:graphicFrameLocks noChangeAspect="1"/>
            </wp:cNvGraphicFramePr>
            <a:graphic>
              <a:graphicData uri="http://schemas.openxmlformats.org/drawingml/2006/picture">
                <pic:pic>
                  <pic:nvPicPr>
                    <pic:cNvPr id="0" name="fig03.png"/>
                    <pic:cNvPicPr/>
                  </pic:nvPicPr>
                  <pic:blipFill>
                    <a:blip r:embed="rId14"/>
                    <a:stretch>
                      <a:fillRect/>
                    </a:stretch>
                  </pic:blipFill>
                  <pic:spPr>
                    <a:xfrm>
                      <a:off x="0" y="0"/>
                      <a:ext cx="4480560" cy="6786201"/>
                    </a:xfrm>
                    <a:prstGeom prst="rect"/>
                  </pic:spPr>
                </pic:pic>
              </a:graphicData>
            </a:graphic>
          </wp:inline>
        </w:drawing>
      </w:r>
    </w:p>
    <w:p>
      <w:pPr>
        <w:spacing w:before="80" w:after="240"/>
        <w:jc w:val="center"/>
      </w:pPr>
      <w:r>
        <w:rPr>
          <w:rFonts w:ascii="Arial" w:hAnsi="Arial" w:cs="Arial"/>
          <w:b/>
          <w:i w:val="0"/>
          <w:sz w:val="19"/>
        </w:rPr>
        <w:t>Figure 3.</w:t>
      </w:r>
      <w:r>
        <w:rPr>
          <w:rFonts w:ascii="Arial" w:hAnsi="Arial" w:cs="Arial"/>
          <w:b w:val="0"/>
          <w:i w:val="0"/>
          <w:sz w:val="19"/>
        </w:rPr>
        <w:t xml:space="preserve"> Sequence of operations from the loop pairs to the maintenance record. Acquisition (S1, S2), admission of pairs (S3 and two decisions), chain solution (S4, S5), correction (S6, S7) and output (S8, S9): each unit's biases become one length offset and a fault class; the refit engine (330, 340) dates changes and restarts S5, and S4 to S6 repeat each fitting period.</w:t>
      </w:r>
    </w:p>
    <w:p>
      <w:pPr>
        <w:keepNext/>
        <w:spacing w:before="220" w:after="80"/>
        <w:outlineLvl w:val="1"/>
      </w:pPr>
      <w:r>
        <w:rPr>
          <w:rFonts w:ascii="Times New Roman" w:hAnsi="Times New Roman" w:cs="Times New Roman"/>
          <w:b/>
          <w:i w:val="0"/>
          <w:sz w:val="23"/>
        </w:rPr>
        <w:t>7.5 Length Offset from the Stream's Own Length Distribution</w:t>
      </w:r>
    </w:p>
    <w:p>
      <w:pPr>
        <w:spacing w:after="140" w:line="274" w:lineRule="auto"/>
        <w:jc w:val="both"/>
      </w:pPr>
      <w:r>
        <w:rPr>
          <w:rFonts w:ascii="Times New Roman" w:hAnsi="Times New Roman" w:cs="Times New Roman"/>
          <w:b/>
          <w:i w:val="0"/>
          <w:sz w:val="22"/>
        </w:rPr>
        <w:t xml:space="preserve">[0021] </w:t>
      </w:r>
      <w:r>
        <w:rPr>
          <w:rFonts w:ascii="Times New Roman" w:hAnsi="Times New Roman" w:cs="Times New Roman"/>
          <w:b w:val="0"/>
          <w:i w:val="0"/>
          <w:sz w:val="22"/>
        </w:rPr>
        <w:t>Offset estimator (350). The cumulative length distribution of the stream is interpolated through the median class shares of the fitted detectors, with a monotone piecewise-cubic (PCHIP) curve anchored at zero below 250 cm and at one at 2600 cm, above the longest permitted vehicle. Each unit's offset d solves F(520 - d) - F(520) = b(520) by bisection; d is relative to the chain's reference. Over all fitted units with a bias at 520 cm above 2 points, the median |d| is 30 to 41 cm and the 90th percentile 70 to 94 cm across the eight corridor-months (Table 11, Figure 7(c)). Against the published requirement for vehicle-length measurement of +-1.5 ft, 46 cm [N11], 11 % to 25 % of all fitted units read beyond it relative to their chain's reference in March and June. The centimetre value depends on the interpolation: moving the lower anchor to 200 or 300 cm, the upper anchor to 2000 or 3500 cm, or interpolating linearly changes the median offset by a factor of 0.89 to 1.13, and the fault class of 90 % to 100 % of units stays the same.</w:t>
      </w:r>
    </w:p>
    <w:p>
      <w:pPr>
        <w:spacing w:after="140" w:line="274" w:lineRule="auto"/>
        <w:jc w:val="both"/>
      </w:pPr>
      <w:r>
        <w:rPr>
          <w:rFonts w:ascii="Times New Roman" w:hAnsi="Times New Roman" w:cs="Times New Roman"/>
          <w:b/>
          <w:i w:val="0"/>
          <w:sz w:val="22"/>
        </w:rPr>
        <w:t xml:space="preserve">[0022] </w:t>
      </w:r>
      <w:r>
        <w:rPr>
          <w:rFonts w:ascii="Times New Roman" w:hAnsi="Times New Roman" w:cs="Times New Roman"/>
          <w:b w:val="0"/>
          <w:i w:val="0"/>
          <w:sz w:val="22"/>
        </w:rPr>
        <w:t>The single-offset structure is measured, not assumed. Taking all fitted units of a corridor-month as rows and the three boundaries as columns, one component explains 97.2 % to 98.8 % of the variance of the bias matrix; since the spread at 520 cm dominates, this share is still 93.9 % to 96.3 % when the 660 cm and 1160 cm columns are shuffled across units, and is not itself the evidence. With each boundary scaled to unit spread, one component explains 66 % to 79 % against 37 % to 38 % shuffled (99th percentile at most 44 %). The link is strong at 660 cm, r = 0.79 to 0.89 with the bias at 520 cm across units, and weak at 1160 cm, r = 0.11 to 0.45, where few vehicles lie near the boundary. Its ratio between the 660 cm and 520 cm boundaries is 0.17-0.18 on the M25 and 0.15-0.19 on the M1, against 0.18-0.21 and 0.20-0.22 predicted from the length density of the interpolated distribution (Figure 7(a), (b)); the prediction is higher than the fit by 0.01 to 0.05 in every corridor-month, a consistent gap that the coarse interpolation between class boundaries would produce. The prediction at 1160 cm is looser, since the interpolation has no class boundary between 1160 cm and its upper anchor.</w:t>
      </w:r>
    </w:p>
    <w:p>
      <w:pPr>
        <w:keepNext/>
        <w:spacing w:before="220" w:after="80"/>
        <w:outlineLvl w:val="1"/>
      </w:pPr>
      <w:r>
        <w:rPr>
          <w:rFonts w:ascii="Times New Roman" w:hAnsi="Times New Roman" w:cs="Times New Roman"/>
          <w:b/>
          <w:i w:val="0"/>
          <w:sz w:val="23"/>
        </w:rPr>
        <w:t>7.6 Cross-Boundary Test and Fault Class</w:t>
      </w:r>
    </w:p>
    <w:p>
      <w:pPr>
        <w:spacing w:after="140" w:line="274" w:lineRule="auto"/>
        <w:jc w:val="both"/>
      </w:pPr>
      <w:r>
        <w:rPr>
          <w:rFonts w:ascii="Times New Roman" w:hAnsi="Times New Roman" w:cs="Times New Roman"/>
          <w:b/>
          <w:i w:val="0"/>
          <w:sz w:val="22"/>
        </w:rPr>
        <w:t xml:space="preserve">[0023] </w:t>
      </w:r>
      <w:r>
        <w:rPr>
          <w:rFonts w:ascii="Times New Roman" w:hAnsi="Times New Roman" w:cs="Times New Roman"/>
          <w:b w:val="0"/>
          <w:i w:val="0"/>
          <w:sz w:val="22"/>
        </w:rPr>
        <w:t>Fault classifier (360). For each unit the offset d predicts its biases at 660 cm and 1160 cm, to first order, as b(520) f(e) / f(520), f being the density of the interpolated distribution at the boundary. Where the larger departure of the solved biases from the prediction exceeds 0.3 of the larger of the unit's bias at 520 cm and 2 points, the unit is classified as having a fault other than a length offset, and its offset is not written as a sensitivity correction. Nothing in the test is fitted to the biases: across the eight corridor-months the predicted bias at 660 cm correlates with the solved bias at r = 0.84 to 0.90 and explains 60 % to 79 % of its variance (Figure 7(d), Table 12). In March the test fails 15 of 113 M25 units and 32 of 222 M1 units. The class is a property of the unit: of the units failing in March and fitted again in June, 15 of 15 fail again on the M25 and 20 of 28 on the M1. Failing units are not those with large offsets, which an error of the interpolated distribution would pick out: their median offset is 3 to 18 cm against 14 to 22 cm for passing units.</w:t>
      </w:r>
    </w:p>
    <w:p>
      <w:pPr>
        <w:spacing w:after="140" w:line="274" w:lineRule="auto"/>
        <w:jc w:val="both"/>
      </w:pPr>
      <w:r>
        <w:rPr>
          <w:rFonts w:ascii="Times New Roman" w:hAnsi="Times New Roman" w:cs="Times New Roman"/>
          <w:b/>
          <w:i w:val="0"/>
          <w:sz w:val="22"/>
        </w:rPr>
        <w:t xml:space="preserve">[0024] </w:t>
      </w:r>
      <w:r>
        <w:rPr>
          <w:rFonts w:ascii="Times New Roman" w:hAnsi="Times New Roman" w:cs="Times New Roman"/>
          <w:b w:val="0"/>
          <w:i w:val="0"/>
          <w:sz w:val="22"/>
        </w:rPr>
        <w:t>The test was checked by injecting faults into the records of real detector units of April chains of four or more and re-solving the chain. A fault confined to the 660 cm boundary, as a 660 cm threshold set 100 cm wrong would cause, turns a passing unit into a failing one in 71 % to 96 % of injections; one confined to the 1160 cm boundary, where few vehicles lie near the boundary, in 47 % to 53 %. A length offset of 40 cm leaves a passing unit passing in 85 % to 94 %. Moving every unit of a chain by a common 30 cm offset changes the class in 3 of 544 unit tests, both signs and corridors (Table 12).</w:t>
      </w:r>
    </w:p>
    <w:p>
      <w:pPr>
        <w:keepNext/>
        <w:spacing w:before="220" w:after="80"/>
        <w:outlineLvl w:val="1"/>
      </w:pPr>
      <w:r>
        <w:rPr>
          <w:rFonts w:ascii="Times New Roman" w:hAnsi="Times New Roman" w:cs="Times New Roman"/>
          <w:b/>
          <w:i w:val="0"/>
          <w:sz w:val="23"/>
        </w:rPr>
        <w:t>7.7 Loop Spacing Against Detection Threshold</w:t>
      </w:r>
    </w:p>
    <w:p>
      <w:pPr>
        <w:spacing w:after="140" w:line="274" w:lineRule="auto"/>
        <w:jc w:val="both"/>
      </w:pPr>
      <w:r>
        <w:rPr>
          <w:rFonts w:ascii="Times New Roman" w:hAnsi="Times New Roman" w:cs="Times New Roman"/>
          <w:b/>
          <w:i w:val="0"/>
          <w:sz w:val="22"/>
        </w:rPr>
        <w:t xml:space="preserve">[0025] </w:t>
      </w:r>
      <w:r>
        <w:rPr>
          <w:rFonts w:ascii="Times New Roman" w:hAnsi="Times New Roman" w:cs="Times New Roman"/>
          <w:b w:val="0"/>
          <w:i w:val="0"/>
          <w:sz w:val="22"/>
        </w:rPr>
        <w:t>Speed attribution. Each unit's speed bias is solved along the chain from the log ratio of the mean speeds of each pair, with the median gauge. A spacing error large enough to shift speed by a factor k shifts length at 520 cm by about (k - 1) x 720 cm with 2 m loops. The median offset such speed biases could explain is 5 to 8 cm, against median offsets of 30 to 41 cm, and 45 % to 63 % of units with a bias above 2 points show a speed bias under 1 % (Figure 7(c)); most offsets are therefore detection-threshold errors, corrected by the detector's sensitivity or length constant rather than its loop spacing. The speed bias also contains any real change of mean speed between the two sites, so the spacing part it gives is an upper bound.</w:t>
      </w:r>
    </w:p>
    <w:p>
      <w:pPr>
        <w:keepNext/>
        <w:spacing w:before="220" w:after="80"/>
        <w:outlineLvl w:val="1"/>
      </w:pPr>
      <w:r>
        <w:rPr>
          <w:rFonts w:ascii="Times New Roman" w:hAnsi="Times New Roman" w:cs="Times New Roman"/>
          <w:b/>
          <w:i w:val="0"/>
          <w:sz w:val="23"/>
        </w:rPr>
        <w:t>7.8 Reclassification, Corrected Dataset and Supply</w:t>
      </w:r>
    </w:p>
    <w:p>
      <w:pPr>
        <w:spacing w:after="140" w:line="274" w:lineRule="auto"/>
        <w:jc w:val="both"/>
      </w:pPr>
      <w:r>
        <w:rPr>
          <w:rFonts w:ascii="Times New Roman" w:hAnsi="Times New Roman" w:cs="Times New Roman"/>
          <w:b/>
          <w:i w:val="0"/>
          <w:sz w:val="22"/>
        </w:rPr>
        <w:t xml:space="preserve">[0026] </w:t>
      </w:r>
      <w:r>
        <w:rPr>
          <w:rFonts w:ascii="Times New Roman" w:hAnsi="Times New Roman" w:cs="Times New Roman"/>
          <w:b w:val="0"/>
          <w:i w:val="0"/>
          <w:sz w:val="22"/>
        </w:rPr>
        <w:t>Reclassification unit (400). For every interval of a site with a fitted bias, the count below each boundary is set to round((s - b) n), where s is the interval's share below the boundary, b the site's bias there and n the interval total, bounded to [0, n] and kept non-decreasing across boundaries; the class counts are the successive differences. The total count (405) and the mean speed are not altered. The operation takes 6.6 microseconds per fifteen-minute record on one desktop processor (Table 14), against a reporting interval of 900 s.</w:t>
      </w:r>
    </w:p>
    <w:p>
      <w:pPr>
        <w:spacing w:after="140" w:line="274" w:lineRule="auto"/>
        <w:jc w:val="both"/>
      </w:pPr>
      <w:r>
        <w:rPr>
          <w:rFonts w:ascii="Times New Roman" w:hAnsi="Times New Roman" w:cs="Times New Roman"/>
          <w:b/>
          <w:i w:val="0"/>
          <w:sz w:val="22"/>
        </w:rPr>
        <w:t xml:space="preserve">[0027] </w:t>
      </w:r>
      <w:r>
        <w:rPr>
          <w:rFonts w:ascii="Times New Roman" w:hAnsi="Times New Roman" w:cs="Times New Roman"/>
          <w:b w:val="0"/>
          <w:i w:val="0"/>
          <w:sz w:val="22"/>
        </w:rPr>
        <w:t>The correction restores agreement between sites. On the longest May chain of the M25, 16 detector sites carrying the same traffic, the share below 520 cm ranges over 27.1 points as recorded and 1.0 points after correction with April biases (Figure 5(a)). Biases fitted on March remove 68 % to 92 % of the disagreement over the pairs touching a corrected detector in April, May and June, and 57 % to 79 % over all admitted pairs, including pairs whose detectors lie on chains too short to be corrected (Table 8); the other boundaries follow (Figure 5(d)).</w:t>
      </w:r>
    </w:p>
    <w:p>
      <w:pPr>
        <w:spacing w:after="140" w:line="274" w:lineRule="auto"/>
        <w:jc w:val="both"/>
      </w:pPr>
      <w:r>
        <w:rPr>
          <w:rFonts w:ascii="Times New Roman" w:hAnsi="Times New Roman" w:cs="Times New Roman"/>
          <w:b/>
          <w:i w:val="0"/>
          <w:sz w:val="22"/>
        </w:rPr>
        <w:t xml:space="preserve">[0028] </w:t>
      </w:r>
      <w:r>
        <w:rPr>
          <w:rFonts w:ascii="Times New Roman" w:hAnsi="Times New Roman" w:cs="Times New Roman"/>
          <w:b w:val="0"/>
          <w:i w:val="0"/>
          <w:sz w:val="22"/>
        </w:rPr>
        <w:t>Two alternatives were measured against the per-boundary correction. The proportional form leaves more disagreement in every month on both corridors (in June 2.65 against 2.91 points on the M1, Figure 5(c)). The single-offset form matches it at 520 cm but not at the smaller boundaries: in April on the M25 it leaves 0.67 points at 660 cm against 0.22 (Table 11). The offset is therefore the unit's physical correction and diagnosis, and the per-boundary biases correct the record.</w:t>
      </w:r>
    </w:p>
    <w:p>
      <w:pPr>
        <w:spacing w:after="140" w:line="274" w:lineRule="auto"/>
        <w:jc w:val="both"/>
      </w:pPr>
      <w:r>
        <w:rPr>
          <w:rFonts w:ascii="Times New Roman" w:hAnsi="Times New Roman" w:cs="Times New Roman"/>
          <w:b/>
          <w:i w:val="0"/>
          <w:sz w:val="22"/>
        </w:rPr>
        <w:t xml:space="preserve">[0029] </w:t>
      </w:r>
      <w:r>
        <w:rPr>
          <w:rFonts w:ascii="Times New Roman" w:hAnsi="Times New Roman" w:cs="Times New Roman"/>
          <w:b w:val="0"/>
          <w:i w:val="0"/>
          <w:sz w:val="22"/>
        </w:rPr>
        <w:t>Corrected dataset (810) and supply (820). The corrected counts are written to the archive in place of the received class counts. In live operation the same reclassification is applied to each record from a detector card as it arrives, with the biases of the latest fit, and the corrected record is supplied to the traffic-management process; the results of Section 8 are this computation applied one to three months after the fit.</w:t>
      </w:r>
    </w:p>
    <w:p>
      <w:pPr>
        <w:keepNext/>
        <w:spacing w:before="220" w:after="80"/>
        <w:outlineLvl w:val="1"/>
      </w:pPr>
      <w:r>
        <w:rPr>
          <w:rFonts w:ascii="Times New Roman" w:hAnsi="Times New Roman" w:cs="Times New Roman"/>
          <w:b/>
          <w:i w:val="0"/>
          <w:sz w:val="23"/>
        </w:rPr>
        <w:t>7.9 Maintenance Record, Dated Changes and Refit</w:t>
      </w:r>
    </w:p>
    <w:p>
      <w:pPr>
        <w:spacing w:after="140" w:line="274" w:lineRule="auto"/>
        <w:jc w:val="both"/>
      </w:pPr>
      <w:r>
        <w:rPr>
          <w:rFonts w:ascii="Times New Roman" w:hAnsi="Times New Roman" w:cs="Times New Roman"/>
          <w:b/>
          <w:i w:val="0"/>
          <w:sz w:val="22"/>
        </w:rPr>
        <w:t xml:space="preserve">[0030] </w:t>
      </w:r>
      <w:r>
        <w:rPr>
          <w:rFonts w:ascii="Times New Roman" w:hAnsi="Times New Roman" w:cs="Times New Roman"/>
          <w:b w:val="0"/>
          <w:i w:val="0"/>
          <w:sz w:val="22"/>
        </w:rPr>
        <w:t>Maintenance record (830). Each unit's offset, fault class, spacing part, biases, standard errors and fitting period are written to the record. A unit may be marked for attendance where its bias at 520 cm exceeds three standard errors and a tolerance set by the operator; at 1 point the mark falls on 74 of 113 fitted M25 units in March and at 5 points on 37 (Figure 9(c)). A local rule, marking a unit only when both its pairs disagree beyond the tolerance, disturbs other marks less often (0.31 against 0.52 per injected fault on the M25 at 2 points) but newly marks only 103 of 304 previously unmarked injected sites against 183 of 196 (Figure 9(d)).</w:t>
      </w:r>
    </w:p>
    <w:p>
      <w:pPr>
        <w:spacing w:after="140" w:line="274" w:lineRule="auto"/>
        <w:jc w:val="both"/>
      </w:pPr>
      <w:r>
        <w:rPr>
          <w:rFonts w:ascii="Times New Roman" w:hAnsi="Times New Roman" w:cs="Times New Roman"/>
          <w:b/>
          <w:i w:val="0"/>
          <w:sz w:val="22"/>
        </w:rPr>
        <w:t xml:space="preserve">[0031] </w:t>
      </w:r>
      <w:r>
        <w:rPr>
          <w:rFonts w:ascii="Times New Roman" w:hAnsi="Times New Roman" w:cs="Times New Roman"/>
          <w:b w:val="0"/>
          <w:i w:val="0"/>
          <w:sz w:val="22"/>
        </w:rPr>
        <w:t>Step-event detector (330). For each site belonging to two candidate pairs, the daily difference series of each pair at 520 cm is searched for its largest step, the split maximising the difference of the means on either side scaled by the pooled standard deviation, with at least 5 days on each side. An event is attributed to the site when the two steps fall within 1 day of each other, each exceeds 3 points, they are of opposite sign and their sum is under 30 % of the larger. Of 235 sites tested, 8 show the signature and the same rule applied to 4700 mismatched pairings finds 0 (Figure 8, Table 13). At M1 site 332 the pairs step by -30.4 and +33.8 points on 4 June 2025. The steps appear at 660 cm as well, and in 7 of the 7 events with both pairs measured, the two pairs agree on the ratio of the 660 cm step to the 520 cm step within 0.1, as one change of one unit should. Applied to the step of each event, the cross-boundary test finds 6 of 8 consistent with a change of length offset, of 32 to 65 cm; the steps of the other 2, over 30 points at 520 cm, are larger than any length offset within 300 cm could produce, a fault of another kind.</w:t>
      </w:r>
    </w:p>
    <w:p>
      <w:pPr>
        <w:spacing w:after="140" w:line="274" w:lineRule="auto"/>
        <w:jc w:val="both"/>
      </w:pPr>
      <w:r>
        <w:rPr>
          <w:rFonts w:ascii="Times New Roman" w:hAnsi="Times New Roman" w:cs="Times New Roman"/>
          <w:b/>
          <w:i w:val="0"/>
          <w:sz w:val="22"/>
        </w:rPr>
        <w:t xml:space="preserve">[0032] </w:t>
      </w:r>
      <w:r>
        <w:rPr>
          <w:rFonts w:ascii="Times New Roman" w:hAnsi="Times New Roman" w:cs="Times New Roman"/>
          <w:b w:val="0"/>
          <w:i w:val="0"/>
          <w:sz w:val="22"/>
        </w:rPr>
        <w:t>Refit scheduler (340). All biases and offsets are refitted each period and applied to the next, and a site with a dated event is refitted from the day of the event. In June, a fit on May leaves 1.43 points of disagreement on the M1 against 2.65 for a fit on March, and 0.46 against 0.92 on the M25 (Table 9, Figure 5(b)).</w:t>
      </w:r>
    </w:p>
    <w:p>
      <w:pPr>
        <w:keepNext/>
        <w:spacing w:before="220" w:after="80"/>
        <w:outlineLvl w:val="1"/>
      </w:pPr>
      <w:r>
        <w:rPr>
          <w:rFonts w:ascii="Times New Roman" w:hAnsi="Times New Roman" w:cs="Times New Roman"/>
          <w:b/>
          <w:i w:val="0"/>
          <w:sz w:val="23"/>
        </w:rPr>
        <w:t>7.10 Sensitivity Correction of the Detector Unit and Platform</w:t>
      </w:r>
    </w:p>
    <w:p>
      <w:pPr>
        <w:spacing w:after="140" w:line="274" w:lineRule="auto"/>
        <w:jc w:val="both"/>
      </w:pPr>
      <w:r>
        <w:rPr>
          <w:rFonts w:ascii="Times New Roman" w:hAnsi="Times New Roman" w:cs="Times New Roman"/>
          <w:b/>
          <w:i w:val="0"/>
          <w:sz w:val="22"/>
        </w:rPr>
        <w:t xml:space="preserve">[0033] </w:t>
      </w:r>
      <w:r>
        <w:rPr>
          <w:rFonts w:ascii="Times New Roman" w:hAnsi="Times New Roman" w:cs="Times New Roman"/>
          <w:b w:val="0"/>
          <w:i w:val="0"/>
          <w:sz w:val="22"/>
        </w:rPr>
        <w:t>Sensitivity correction (840). For a unit classed as having a length-offset fault, the offset is the length its detector card (111) should subtract from each vehicle length it computes, or, where the card holds a length constant or a sensitivity setting, the change of that setting which shortens every length by the offset; it is sent to the card over the link (130) or applied at the next attendance. Until then the reclassification unit applies the biases to every record of the unit. The retune shows in the counts as equal and opposite steps in the unit's two pairs, which the step-event detector (330) dates, and the refit takes the unit's new state from that day, so the correction is verified from the same counts that prompted it. A unit that fails the cross-boundary test receives no sensitivity correction; its record names the kind of fault.</w:t>
      </w:r>
    </w:p>
    <w:p>
      <w:pPr>
        <w:spacing w:after="140" w:line="274" w:lineRule="auto"/>
        <w:jc w:val="both"/>
      </w:pPr>
      <w:r>
        <w:rPr>
          <w:rFonts w:ascii="Times New Roman" w:hAnsi="Times New Roman" w:cs="Times New Roman"/>
          <w:b/>
          <w:i w:val="0"/>
          <w:sz w:val="22"/>
        </w:rPr>
        <w:t xml:space="preserve">[0034] </w:t>
      </w:r>
      <w:r>
        <w:rPr>
          <w:rFonts w:ascii="Times New Roman" w:hAnsi="Times New Roman" w:cs="Times New Roman"/>
          <w:b w:val="0"/>
          <w:i w:val="0"/>
          <w:sz w:val="22"/>
        </w:rPr>
        <w:t>Platform. The system (900) is a server or desktop processor attached to the archive: a month's fit takes 8.2 s for April's 125 admitted M25 pairs and 16.4 s for the M1's 201.</w:t>
      </w:r>
    </w:p>
    <w:p>
      <w:pPr>
        <w:keepNext/>
        <w:spacing w:before="220" w:after="80"/>
        <w:outlineLvl w:val="1"/>
      </w:pPr>
      <w:r>
        <w:rPr>
          <w:rFonts w:ascii="Times New Roman" w:hAnsi="Times New Roman" w:cs="Times New Roman"/>
          <w:b/>
          <w:i w:val="0"/>
          <w:sz w:val="23"/>
        </w:rPr>
        <w:t>7.11 Alternative Embodiments and Equivalent Implementations</w:t>
      </w:r>
    </w:p>
    <w:p>
      <w:pPr>
        <w:spacing w:after="140" w:line="274" w:lineRule="auto"/>
        <w:jc w:val="both"/>
      </w:pPr>
      <w:r>
        <w:rPr>
          <w:rFonts w:ascii="Times New Roman" w:hAnsi="Times New Roman" w:cs="Times New Roman"/>
          <w:b/>
          <w:i w:val="0"/>
          <w:sz w:val="22"/>
        </w:rPr>
        <w:t xml:space="preserve">[0035] </w:t>
      </w:r>
      <w:r>
        <w:rPr>
          <w:rFonts w:ascii="Times New Roman" w:hAnsi="Times New Roman" w:cs="Times New Roman"/>
          <w:b w:val="0"/>
          <w:i w:val="0"/>
          <w:sz w:val="22"/>
        </w:rPr>
        <w:t>Reference site. Where one site of a chain has had its length measurement verified with probe vehicles, or against a manual classified count on the same link as in Section 8.12, its bias may be set to that found in place of the median condition, which gives the chain, and every unit's offset, an absolute calibration.</w:t>
      </w:r>
    </w:p>
    <w:p>
      <w:pPr>
        <w:spacing w:after="140" w:line="274" w:lineRule="auto"/>
        <w:jc w:val="both"/>
      </w:pPr>
      <w:r>
        <w:rPr>
          <w:rFonts w:ascii="Times New Roman" w:hAnsi="Times New Roman" w:cs="Times New Roman"/>
          <w:b/>
          <w:i w:val="0"/>
          <w:sz w:val="22"/>
        </w:rPr>
        <w:t xml:space="preserve">[0036] </w:t>
      </w:r>
      <w:r>
        <w:rPr>
          <w:rFonts w:ascii="Times New Roman" w:hAnsi="Times New Roman" w:cs="Times New Roman"/>
          <w:b w:val="0"/>
          <w:i w:val="0"/>
          <w:sz w:val="22"/>
        </w:rPr>
        <w:t>Other corrections, tests and length distributions. Vehicles may be moved in proportion to the share below the boundary, or by the single offset alone; both were measured and are inferior on the data of Section 8. The cross-boundary pattern may instead be taken as the principal direction of the units' bias vectors, which is fitted to the data rather than predicted; on units with a bias above 2 points the two tests agree on 96 % to 100 % of units. The length distribution may be interpolated by other monotone curves or taken from a classifier with more boundaries.</w:t>
      </w:r>
    </w:p>
    <w:p>
      <w:pPr>
        <w:spacing w:after="140" w:line="274" w:lineRule="auto"/>
        <w:jc w:val="both"/>
      </w:pPr>
      <w:r>
        <w:rPr>
          <w:rFonts w:ascii="Times New Roman" w:hAnsi="Times New Roman" w:cs="Times New Roman"/>
          <w:b/>
          <w:i w:val="0"/>
          <w:sz w:val="22"/>
        </w:rPr>
        <w:t xml:space="preserve">[0037] </w:t>
      </w:r>
      <w:r>
        <w:rPr>
          <w:rFonts w:ascii="Times New Roman" w:hAnsi="Times New Roman" w:cs="Times New Roman"/>
          <w:b w:val="0"/>
          <w:i w:val="0"/>
          <w:sz w:val="22"/>
        </w:rPr>
        <w:t>Other detector hardware, class schemes, fitting periods and networks: radar, video, piezoelectric and axle-based classifiers; any number of length classes; per-lane records; a week or a rolling window; any road on which consecutive detector sites observe the same traffic stream, including classified-count stations on national highways.</w:t>
      </w:r>
    </w:p>
    <w:p>
      <w:pPr>
        <w:keepNext/>
        <w:spacing w:before="320" w:after="120"/>
        <w:outlineLvl w:val="0"/>
      </w:pPr>
      <w:r>
        <w:rPr>
          <w:rFonts w:ascii="Times New Roman" w:hAnsi="Times New Roman" w:cs="Times New Roman"/>
          <w:b/>
          <w:i w:val="0"/>
          <w:sz w:val="26"/>
        </w:rPr>
        <w:t>8. Experimental Validation Results</w:t>
      </w:r>
    </w:p>
    <w:p>
      <w:pPr>
        <w:keepNext/>
        <w:spacing w:before="220" w:after="80"/>
        <w:outlineLvl w:val="1"/>
      </w:pPr>
      <w:r>
        <w:rPr>
          <w:rFonts w:ascii="Times New Roman" w:hAnsi="Times New Roman" w:cs="Times New Roman"/>
          <w:b/>
          <w:i w:val="0"/>
          <w:sz w:val="23"/>
        </w:rPr>
        <w:t>8.1 Experimental / Validation Setup</w:t>
      </w:r>
    </w:p>
    <w:p>
      <w:pPr>
        <w:spacing w:after="140" w:line="274" w:lineRule="auto"/>
        <w:jc w:val="both"/>
      </w:pPr>
      <w:r>
        <w:rPr>
          <w:rFonts w:ascii="Times New Roman" w:hAnsi="Times New Roman" w:cs="Times New Roman"/>
          <w:b w:val="0"/>
          <w:i w:val="0"/>
          <w:sz w:val="22"/>
        </w:rPr>
        <w:t>The system was evaluated on field records from motorway inductive-loop detector sites: fifteen-minute class counts, totals and mean speeds from the WebTRIS service of National Highways, England, for carriageway A of the M25 (reference) and of the M1 (replication), March to June 2025. Validation ran at four levels, and the scope of each is stated so that the evidence is read for what it is.</w:t>
      </w:r>
    </w:p>
    <w:p>
      <w:pPr>
        <w:spacing w:after="140" w:line="274" w:lineRule="auto"/>
        <w:ind w:left="403"/>
        <w:jc w:val="both"/>
      </w:pPr>
      <w:r>
        <w:rPr>
          <w:rFonts w:ascii="Times New Roman" w:hAnsi="Times New Roman" w:cs="Times New Roman"/>
          <w:b/>
          <w:i w:val="0"/>
          <w:sz w:val="21"/>
        </w:rPr>
        <w:t xml:space="preserve">(i) Out of sample. </w:t>
      </w:r>
      <w:r>
        <w:rPr>
          <w:rFonts w:ascii="Times New Roman" w:hAnsi="Times New Roman" w:cs="Times New Roman"/>
          <w:b w:val="0"/>
          <w:i w:val="0"/>
          <w:sz w:val="21"/>
        </w:rPr>
        <w:t>Biases are fitted on one month and scored on later months the fit did not see. The score is agreement between adjacent sites that measure the same vehicles, on two populations: the pairs touching a corrected detector, and all admitted pairs. Since totals are kept, the correction cannot change which pairs are admitted.</w:t>
      </w:r>
    </w:p>
    <w:p>
      <w:pPr>
        <w:spacing w:after="140" w:line="274" w:lineRule="auto"/>
        <w:ind w:left="403"/>
        <w:jc w:val="both"/>
      </w:pPr>
      <w:r>
        <w:rPr>
          <w:rFonts w:ascii="Times New Roman" w:hAnsi="Times New Roman" w:cs="Times New Roman"/>
          <w:b/>
          <w:i w:val="0"/>
          <w:sz w:val="21"/>
        </w:rPr>
        <w:t xml:space="preserve">(ii) Known faults. </w:t>
      </w:r>
      <w:r>
        <w:rPr>
          <w:rFonts w:ascii="Times New Roman" w:hAnsi="Times New Roman" w:cs="Times New Roman"/>
          <w:b w:val="0"/>
          <w:i w:val="0"/>
          <w:sz w:val="21"/>
        </w:rPr>
        <w:t>Faults of known size and kind are injected into the records of real detector units and the chain is solved again: share faults for localisation, and length offsets, class-boundary faults and common shifts of a whole chain for the cross-boundary test.</w:t>
      </w:r>
    </w:p>
    <w:p>
      <w:pPr>
        <w:spacing w:after="140" w:line="274" w:lineRule="auto"/>
        <w:ind w:left="403"/>
        <w:jc w:val="both"/>
      </w:pPr>
      <w:r>
        <w:rPr>
          <w:rFonts w:ascii="Times New Roman" w:hAnsi="Times New Roman" w:cs="Times New Roman"/>
          <w:b/>
          <w:i w:val="0"/>
          <w:sz w:val="21"/>
        </w:rPr>
        <w:t xml:space="preserve">(iii) Pairs never fitted. </w:t>
      </w:r>
      <w:r>
        <w:rPr>
          <w:rFonts w:ascii="Times New Roman" w:hAnsi="Times New Roman" w:cs="Times New Roman"/>
          <w:b w:val="0"/>
          <w:i w:val="0"/>
          <w:sz w:val="21"/>
        </w:rPr>
        <w:t>Consecutive sites with a slip road between them are never admitted; their two sites lie on different chains, each referred to its own median, and they share the through traffic.</w:t>
      </w:r>
    </w:p>
    <w:p>
      <w:pPr>
        <w:spacing w:after="140" w:line="274" w:lineRule="auto"/>
        <w:ind w:left="403"/>
        <w:jc w:val="both"/>
      </w:pPr>
      <w:r>
        <w:rPr>
          <w:rFonts w:ascii="Times New Roman" w:hAnsi="Times New Roman" w:cs="Times New Roman"/>
          <w:b/>
          <w:i w:val="0"/>
          <w:sz w:val="21"/>
        </w:rPr>
        <w:t xml:space="preserve">(iv) Independent ground truth. </w:t>
      </w:r>
      <w:r>
        <w:rPr>
          <w:rFonts w:ascii="Times New Roman" w:hAnsi="Times New Roman" w:cs="Times New Roman"/>
          <w:b w:val="0"/>
          <w:i w:val="0"/>
          <w:sz w:val="21"/>
        </w:rPr>
        <w:t>No record of individual vehicle lengths exists for these sites. The independent reference is the manual classified counts of the Department for Transport, made by trained enumerators by vehicle type over twelve hours at count points on the same roads and published as open data; carriageway B was fitted near each count point for this comparison.</w:t>
      </w:r>
    </w:p>
    <w:p>
      <w:pPr>
        <w:keepNext/>
        <w:spacing w:before="220" w:after="80"/>
        <w:outlineLvl w:val="1"/>
      </w:pPr>
      <w:r>
        <w:rPr>
          <w:rFonts w:ascii="Times New Roman" w:hAnsi="Times New Roman" w:cs="Times New Roman"/>
          <w:b/>
          <w:i w:val="0"/>
          <w:sz w:val="23"/>
        </w:rPr>
        <w:t>8.2 Configuration / Operating Parameter Values</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cantSplit/>
        </w:trPr>
        <w:tc>
          <w:tcPr>
            <w:tcW w:type="dxa" w:w="2736"/>
          </w:tcPr>
          <w:p>
            <w:pPr>
              <w:keepNext/>
              <w:spacing w:after="40"/>
              <w:jc w:val="center"/>
            </w:pPr>
            <w:r/>
            <w:r>
              <w:rPr>
                <w:rFonts w:ascii="Times New Roman" w:hAnsi="Times New Roman" w:cs="Times New Roman"/>
                <w:b/>
                <w:i w:val="0"/>
                <w:sz w:val="18"/>
              </w:rPr>
              <w:t>Parameter</w:t>
            </w:r>
          </w:p>
        </w:tc>
        <w:tc>
          <w:tcPr>
            <w:tcW w:type="dxa" w:w="4032"/>
          </w:tcPr>
          <w:p>
            <w:pPr>
              <w:keepNext/>
              <w:spacing w:after="40"/>
              <w:jc w:val="center"/>
            </w:pPr>
            <w:r/>
            <w:r>
              <w:rPr>
                <w:rFonts w:ascii="Times New Roman" w:hAnsi="Times New Roman" w:cs="Times New Roman"/>
                <w:b/>
                <w:i w:val="0"/>
                <w:sz w:val="18"/>
              </w:rPr>
              <w:t>Value</w:t>
            </w:r>
          </w:p>
        </w:tc>
        <w:tc>
          <w:tcPr>
            <w:tcW w:type="dxa" w:w="2592"/>
          </w:tcPr>
          <w:p>
            <w:pPr>
              <w:keepNext/>
              <w:spacing w:after="40"/>
              <w:jc w:val="center"/>
            </w:pPr>
            <w:r/>
            <w:r>
              <w:rPr>
                <w:rFonts w:ascii="Times New Roman" w:hAnsi="Times New Roman" w:cs="Times New Roman"/>
                <w:b/>
                <w:i w:val="0"/>
                <w:sz w:val="18"/>
              </w:rPr>
              <w:t>Basis</w:t>
            </w:r>
          </w:p>
        </w:tc>
      </w:tr>
      <w:tr>
        <w:trPr>
          <w:cantSplit/>
        </w:trPr>
        <w:tc>
          <w:tcPr>
            <w:tcW w:type="dxa" w:w="2736"/>
          </w:tcPr>
          <w:p>
            <w:pPr>
              <w:keepNext/>
              <w:spacing w:after="40"/>
              <w:jc w:val="left"/>
            </w:pPr>
            <w:r/>
            <w:r>
              <w:rPr>
                <w:rFonts w:ascii="Times New Roman" w:hAnsi="Times New Roman" w:cs="Times New Roman"/>
                <w:b w:val="0"/>
                <w:i w:val="0"/>
                <w:sz w:val="18"/>
              </w:rPr>
              <w:t>Class boundaries</w:t>
            </w:r>
          </w:p>
        </w:tc>
        <w:tc>
          <w:tcPr>
            <w:tcW w:type="dxa" w:w="4032"/>
          </w:tcPr>
          <w:p>
            <w:pPr>
              <w:keepNext/>
              <w:spacing w:after="40"/>
              <w:jc w:val="left"/>
            </w:pPr>
            <w:r/>
            <w:r>
              <w:rPr>
                <w:rFonts w:ascii="Times New Roman" w:hAnsi="Times New Roman" w:cs="Times New Roman"/>
                <w:b w:val="0"/>
                <w:i w:val="0"/>
                <w:sz w:val="18"/>
              </w:rPr>
              <w:t>520, 660, 1160 cm</w:t>
            </w:r>
          </w:p>
        </w:tc>
        <w:tc>
          <w:tcPr>
            <w:tcW w:type="dxa" w:w="2592"/>
          </w:tcPr>
          <w:p>
            <w:pPr>
              <w:keepNext/>
              <w:spacing w:after="40"/>
              <w:jc w:val="left"/>
            </w:pPr>
            <w:r/>
            <w:r>
              <w:rPr>
                <w:rFonts w:ascii="Times New Roman" w:hAnsi="Times New Roman" w:cs="Times New Roman"/>
                <w:b w:val="0"/>
                <w:i w:val="0"/>
                <w:sz w:val="18"/>
              </w:rPr>
              <w:t>Detector classification</w:t>
            </w:r>
          </w:p>
        </w:tc>
      </w:tr>
      <w:tr>
        <w:trPr>
          <w:cantSplit/>
        </w:trPr>
        <w:tc>
          <w:tcPr>
            <w:tcW w:type="dxa" w:w="2736"/>
          </w:tcPr>
          <w:p>
            <w:pPr>
              <w:keepNext/>
              <w:spacing w:after="40"/>
              <w:jc w:val="left"/>
            </w:pPr>
            <w:r/>
            <w:r>
              <w:rPr>
                <w:rFonts w:ascii="Times New Roman" w:hAnsi="Times New Roman" w:cs="Times New Roman"/>
                <w:b w:val="0"/>
                <w:i w:val="0"/>
                <w:sz w:val="18"/>
              </w:rPr>
              <w:t>Reporting interval</w:t>
            </w:r>
          </w:p>
        </w:tc>
        <w:tc>
          <w:tcPr>
            <w:tcW w:type="dxa" w:w="4032"/>
          </w:tcPr>
          <w:p>
            <w:pPr>
              <w:keepNext/>
              <w:spacing w:after="40"/>
              <w:jc w:val="left"/>
            </w:pPr>
            <w:r/>
            <w:r>
              <w:rPr>
                <w:rFonts w:ascii="Times New Roman" w:hAnsi="Times New Roman" w:cs="Times New Roman"/>
                <w:b w:val="0"/>
                <w:i w:val="0"/>
                <w:sz w:val="18"/>
              </w:rPr>
              <w:t>15 min (900 s)</w:t>
            </w:r>
          </w:p>
        </w:tc>
        <w:tc>
          <w:tcPr>
            <w:tcW w:type="dxa" w:w="2592"/>
          </w:tcPr>
          <w:p>
            <w:pPr>
              <w:keepNext/>
              <w:spacing w:after="40"/>
              <w:jc w:val="left"/>
            </w:pPr>
            <w:r/>
            <w:r>
              <w:rPr>
                <w:rFonts w:ascii="Times New Roman" w:hAnsi="Times New Roman" w:cs="Times New Roman"/>
                <w:b w:val="0"/>
                <w:i w:val="0"/>
                <w:sz w:val="18"/>
              </w:rPr>
              <w:t>Detector card</w:t>
            </w:r>
          </w:p>
        </w:tc>
      </w:tr>
      <w:tr>
        <w:trPr>
          <w:cantSplit/>
        </w:trPr>
        <w:tc>
          <w:tcPr>
            <w:tcW w:type="dxa" w:w="2736"/>
          </w:tcPr>
          <w:p>
            <w:pPr>
              <w:keepNext/>
              <w:spacing w:after="40"/>
              <w:jc w:val="left"/>
            </w:pPr>
            <w:r/>
            <w:r>
              <w:rPr>
                <w:rFonts w:ascii="Times New Roman" w:hAnsi="Times New Roman" w:cs="Times New Roman"/>
                <w:b w:val="0"/>
                <w:i w:val="0"/>
                <w:sz w:val="18"/>
              </w:rPr>
              <w:t>Candidate pair</w:t>
            </w:r>
          </w:p>
        </w:tc>
        <w:tc>
          <w:tcPr>
            <w:tcW w:type="dxa" w:w="4032"/>
          </w:tcPr>
          <w:p>
            <w:pPr>
              <w:keepNext/>
              <w:spacing w:after="40"/>
              <w:jc w:val="left"/>
            </w:pPr>
            <w:r/>
            <w:r>
              <w:rPr>
                <w:rFonts w:ascii="Times New Roman" w:hAnsi="Times New Roman" w:cs="Times New Roman"/>
                <w:b w:val="0"/>
                <w:i w:val="0"/>
                <w:sz w:val="18"/>
              </w:rPr>
              <w:t>No slip-road site between; at most 3 km</w:t>
            </w:r>
          </w:p>
        </w:tc>
        <w:tc>
          <w:tcPr>
            <w:tcW w:type="dxa" w:w="2592"/>
          </w:tcPr>
          <w:p>
            <w:pPr>
              <w:keepNext/>
              <w:spacing w:after="40"/>
              <w:jc w:val="left"/>
            </w:pPr>
            <w:r/>
            <w:r>
              <w:rPr>
                <w:rFonts w:ascii="Times New Roman" w:hAnsi="Times New Roman" w:cs="Times New Roman"/>
                <w:b w:val="0"/>
                <w:i w:val="0"/>
                <w:sz w:val="18"/>
              </w:rPr>
              <w:t>Site register</w:t>
            </w:r>
          </w:p>
        </w:tc>
      </w:tr>
      <w:tr>
        <w:trPr>
          <w:cantSplit/>
        </w:trPr>
        <w:tc>
          <w:tcPr>
            <w:tcW w:type="dxa" w:w="2736"/>
          </w:tcPr>
          <w:p>
            <w:pPr>
              <w:keepNext/>
              <w:spacing w:after="40"/>
              <w:jc w:val="left"/>
            </w:pPr>
            <w:r/>
            <w:r>
              <w:rPr>
                <w:rFonts w:ascii="Times New Roman" w:hAnsi="Times New Roman" w:cs="Times New Roman"/>
                <w:b w:val="0"/>
                <w:i w:val="0"/>
                <w:sz w:val="18"/>
              </w:rPr>
              <w:t>Free-flow condition</w:t>
            </w:r>
          </w:p>
        </w:tc>
        <w:tc>
          <w:tcPr>
            <w:tcW w:type="dxa" w:w="4032"/>
          </w:tcPr>
          <w:p>
            <w:pPr>
              <w:keepNext/>
              <w:spacing w:after="40"/>
              <w:jc w:val="left"/>
            </w:pPr>
            <w:r/>
            <w:r>
              <w:rPr>
                <w:rFonts w:ascii="Times New Roman" w:hAnsi="Times New Roman" w:cs="Times New Roman"/>
                <w:b w:val="0"/>
                <w:i w:val="0"/>
                <w:sz w:val="18"/>
              </w:rPr>
              <w:t>Mean speed above 50 mph at both sites</w:t>
            </w:r>
          </w:p>
        </w:tc>
        <w:tc>
          <w:tcPr>
            <w:tcW w:type="dxa" w:w="2592"/>
          </w:tcPr>
          <w:p>
            <w:pPr>
              <w:keepNext/>
              <w:spacing w:after="40"/>
              <w:jc w:val="left"/>
            </w:pPr>
            <w:r/>
            <w:r>
              <w:rPr>
                <w:rFonts w:ascii="Times New Roman" w:hAnsi="Times New Roman" w:cs="Times New Roman"/>
                <w:b w:val="0"/>
                <w:i w:val="0"/>
                <w:sz w:val="18"/>
              </w:rPr>
              <w:t>Wu and Coifman [N7]</w:t>
            </w:r>
          </w:p>
        </w:tc>
      </w:tr>
      <w:tr>
        <w:trPr>
          <w:cantSplit/>
        </w:trPr>
        <w:tc>
          <w:tcPr>
            <w:tcW w:type="dxa" w:w="2736"/>
          </w:tcPr>
          <w:p>
            <w:pPr>
              <w:keepNext/>
              <w:spacing w:after="40"/>
              <w:jc w:val="left"/>
            </w:pPr>
            <w:r/>
            <w:r>
              <w:rPr>
                <w:rFonts w:ascii="Times New Roman" w:hAnsi="Times New Roman" w:cs="Times New Roman"/>
                <w:b w:val="0"/>
                <w:i w:val="0"/>
                <w:sz w:val="18"/>
              </w:rPr>
              <w:t>Interval volume, intervals per month</w:t>
            </w:r>
          </w:p>
        </w:tc>
        <w:tc>
          <w:tcPr>
            <w:tcW w:type="dxa" w:w="4032"/>
          </w:tcPr>
          <w:p>
            <w:pPr>
              <w:keepNext/>
              <w:spacing w:after="40"/>
              <w:jc w:val="left"/>
            </w:pPr>
            <w:r/>
            <w:r>
              <w:rPr>
                <w:rFonts w:ascii="Times New Roman" w:hAnsi="Times New Roman" w:cs="Times New Roman"/>
                <w:b w:val="0"/>
                <w:i w:val="0"/>
                <w:sz w:val="18"/>
              </w:rPr>
              <w:t>At least 100 vehicles; at least 500</w:t>
            </w:r>
          </w:p>
        </w:tc>
        <w:tc>
          <w:tcPr>
            <w:tcW w:type="dxa" w:w="2592"/>
          </w:tcPr>
          <w:p>
            <w:pPr>
              <w:keepNext/>
              <w:spacing w:after="40"/>
              <w:jc w:val="left"/>
            </w:pPr>
            <w:r/>
            <w:r>
              <w:rPr>
                <w:rFonts w:ascii="Times New Roman" w:hAnsi="Times New Roman" w:cs="Times New Roman"/>
                <w:b w:val="0"/>
                <w:i w:val="0"/>
                <w:sz w:val="18"/>
              </w:rPr>
              <w:t>Standard error of the shares</w:t>
            </w:r>
          </w:p>
        </w:tc>
      </w:tr>
      <w:tr>
        <w:trPr>
          <w:cantSplit/>
        </w:trPr>
        <w:tc>
          <w:tcPr>
            <w:tcW w:type="dxa" w:w="2736"/>
          </w:tcPr>
          <w:p>
            <w:pPr>
              <w:keepNext/>
              <w:spacing w:after="40"/>
              <w:jc w:val="left"/>
            </w:pPr>
            <w:r/>
            <w:r>
              <w:rPr>
                <w:rFonts w:ascii="Times New Roman" w:hAnsi="Times New Roman" w:cs="Times New Roman"/>
                <w:b w:val="0"/>
                <w:i w:val="0"/>
                <w:sz w:val="18"/>
              </w:rPr>
              <w:t>Balance tolerance of totals</w:t>
            </w:r>
          </w:p>
        </w:tc>
        <w:tc>
          <w:tcPr>
            <w:tcW w:type="dxa" w:w="4032"/>
          </w:tcPr>
          <w:p>
            <w:pPr>
              <w:keepNext/>
              <w:spacing w:after="40"/>
              <w:jc w:val="left"/>
            </w:pPr>
            <w:r/>
            <w:r>
              <w:rPr>
                <w:rFonts w:ascii="Times New Roman" w:hAnsi="Times New Roman" w:cs="Times New Roman"/>
                <w:b w:val="0"/>
                <w:i w:val="0"/>
                <w:sz w:val="18"/>
              </w:rPr>
              <w:t>3 %</w:t>
            </w:r>
          </w:p>
        </w:tc>
        <w:tc>
          <w:tcPr>
            <w:tcW w:type="dxa" w:w="2592"/>
          </w:tcPr>
          <w:p>
            <w:pPr>
              <w:keepNext/>
              <w:spacing w:after="40"/>
              <w:jc w:val="left"/>
            </w:pPr>
            <w:r/>
            <w:r>
              <w:rPr>
                <w:rFonts w:ascii="Times New Roman" w:hAnsi="Times New Roman" w:cs="Times New Roman"/>
                <w:b w:val="0"/>
                <w:i w:val="0"/>
                <w:sz w:val="18"/>
              </w:rPr>
              <w:t>Same vehicles at both sites</w:t>
            </w:r>
          </w:p>
        </w:tc>
      </w:tr>
      <w:tr>
        <w:trPr>
          <w:cantSplit/>
        </w:trPr>
        <w:tc>
          <w:tcPr>
            <w:tcW w:type="dxa" w:w="2736"/>
          </w:tcPr>
          <w:p>
            <w:pPr>
              <w:keepNext/>
              <w:spacing w:after="40"/>
              <w:jc w:val="left"/>
            </w:pPr>
            <w:r/>
            <w:r>
              <w:rPr>
                <w:rFonts w:ascii="Times New Roman" w:hAnsi="Times New Roman" w:cs="Times New Roman"/>
                <w:b w:val="0"/>
                <w:i w:val="0"/>
                <w:sz w:val="18"/>
              </w:rPr>
              <w:t>Fitting period</w:t>
            </w:r>
          </w:p>
        </w:tc>
        <w:tc>
          <w:tcPr>
            <w:tcW w:type="dxa" w:w="4032"/>
          </w:tcPr>
          <w:p>
            <w:pPr>
              <w:keepNext/>
              <w:spacing w:after="40"/>
              <w:jc w:val="left"/>
            </w:pPr>
            <w:r/>
            <w:r>
              <w:rPr>
                <w:rFonts w:ascii="Times New Roman" w:hAnsi="Times New Roman" w:cs="Times New Roman"/>
                <w:b w:val="0"/>
                <w:i w:val="0"/>
                <w:sz w:val="18"/>
              </w:rPr>
              <w:t>One calendar month, applied to the next</w:t>
            </w:r>
          </w:p>
        </w:tc>
        <w:tc>
          <w:tcPr>
            <w:tcW w:type="dxa" w:w="2592"/>
          </w:tcPr>
          <w:p>
            <w:pPr>
              <w:keepNext/>
              <w:spacing w:after="40"/>
              <w:jc w:val="left"/>
            </w:pPr>
            <w:r/>
            <w:r>
              <w:rPr>
                <w:rFonts w:ascii="Times New Roman" w:hAnsi="Times New Roman" w:cs="Times New Roman"/>
                <w:b w:val="0"/>
                <w:i w:val="0"/>
                <w:sz w:val="18"/>
              </w:rPr>
              <w:t>Section 7.9</w:t>
            </w:r>
          </w:p>
        </w:tc>
      </w:tr>
      <w:tr>
        <w:trPr>
          <w:cantSplit/>
        </w:trPr>
        <w:tc>
          <w:tcPr>
            <w:tcW w:type="dxa" w:w="2736"/>
          </w:tcPr>
          <w:p>
            <w:pPr>
              <w:keepNext/>
              <w:spacing w:after="40"/>
              <w:jc w:val="left"/>
            </w:pPr>
            <w:r/>
            <w:r>
              <w:rPr>
                <w:rFonts w:ascii="Times New Roman" w:hAnsi="Times New Roman" w:cs="Times New Roman"/>
                <w:b w:val="0"/>
                <w:i w:val="0"/>
                <w:sz w:val="18"/>
              </w:rPr>
              <w:t>Chain reference</w:t>
            </w:r>
          </w:p>
        </w:tc>
        <w:tc>
          <w:tcPr>
            <w:tcW w:type="dxa" w:w="4032"/>
          </w:tcPr>
          <w:p>
            <w:pPr>
              <w:keepNext/>
              <w:spacing w:after="40"/>
              <w:jc w:val="left"/>
            </w:pPr>
            <w:r/>
            <w:r>
              <w:rPr>
                <w:rFonts w:ascii="Times New Roman" w:hAnsi="Times New Roman" w:cs="Times New Roman"/>
                <w:b w:val="0"/>
                <w:i w:val="0"/>
                <w:sz w:val="18"/>
              </w:rPr>
              <w:t>Median of the chain's biases</w:t>
            </w:r>
          </w:p>
        </w:tc>
        <w:tc>
          <w:tcPr>
            <w:tcW w:type="dxa" w:w="2592"/>
          </w:tcPr>
          <w:p>
            <w:pPr>
              <w:keepNext/>
              <w:spacing w:after="40"/>
              <w:jc w:val="left"/>
            </w:pPr>
            <w:r/>
            <w:r>
              <w:rPr>
                <w:rFonts w:ascii="Times New Roman" w:hAnsi="Times New Roman" w:cs="Times New Roman"/>
                <w:b w:val="0"/>
                <w:i w:val="0"/>
                <w:sz w:val="18"/>
              </w:rPr>
              <w:t>Section 7.4</w:t>
            </w:r>
          </w:p>
        </w:tc>
      </w:tr>
      <w:tr>
        <w:trPr>
          <w:cantSplit/>
        </w:trPr>
        <w:tc>
          <w:tcPr>
            <w:tcW w:type="dxa" w:w="2736"/>
          </w:tcPr>
          <w:p>
            <w:pPr>
              <w:keepNext/>
              <w:spacing w:after="40"/>
              <w:jc w:val="left"/>
            </w:pPr>
            <w:r/>
            <w:r>
              <w:rPr>
                <w:rFonts w:ascii="Times New Roman" w:hAnsi="Times New Roman" w:cs="Times New Roman"/>
                <w:b w:val="0"/>
                <w:i w:val="0"/>
                <w:sz w:val="18"/>
              </w:rPr>
              <w:t>Length distribution anchors</w:t>
            </w:r>
          </w:p>
        </w:tc>
        <w:tc>
          <w:tcPr>
            <w:tcW w:type="dxa" w:w="4032"/>
          </w:tcPr>
          <w:p>
            <w:pPr>
              <w:keepNext/>
              <w:spacing w:after="40"/>
              <w:jc w:val="left"/>
            </w:pPr>
            <w:r/>
            <w:r>
              <w:rPr>
                <w:rFonts w:ascii="Times New Roman" w:hAnsi="Times New Roman" w:cs="Times New Roman"/>
                <w:b w:val="0"/>
                <w:i w:val="0"/>
                <w:sz w:val="18"/>
              </w:rPr>
              <w:t>0 below 250 cm; 1 at 2600 cm</w:t>
            </w:r>
          </w:p>
        </w:tc>
        <w:tc>
          <w:tcPr>
            <w:tcW w:type="dxa" w:w="2592"/>
          </w:tcPr>
          <w:p>
            <w:pPr>
              <w:keepNext/>
              <w:spacing w:after="40"/>
              <w:jc w:val="left"/>
            </w:pPr>
            <w:r/>
            <w:r>
              <w:rPr>
                <w:rFonts w:ascii="Times New Roman" w:hAnsi="Times New Roman" w:cs="Times New Roman"/>
                <w:b w:val="0"/>
                <w:i w:val="0"/>
                <w:sz w:val="18"/>
              </w:rPr>
              <w:t>Longest permitted vehicle</w:t>
            </w:r>
          </w:p>
        </w:tc>
      </w:tr>
      <w:tr>
        <w:trPr>
          <w:cantSplit/>
        </w:trPr>
        <w:tc>
          <w:tcPr>
            <w:tcW w:type="dxa" w:w="2736"/>
          </w:tcPr>
          <w:p>
            <w:pPr>
              <w:keepNext/>
              <w:spacing w:after="40"/>
              <w:jc w:val="left"/>
            </w:pPr>
            <w:r/>
            <w:r>
              <w:rPr>
                <w:rFonts w:ascii="Times New Roman" w:hAnsi="Times New Roman" w:cs="Times New Roman"/>
                <w:b w:val="0"/>
                <w:i w:val="0"/>
                <w:sz w:val="18"/>
              </w:rPr>
              <w:t>Cross-boundary limit and floor</w:t>
            </w:r>
          </w:p>
        </w:tc>
        <w:tc>
          <w:tcPr>
            <w:tcW w:type="dxa" w:w="4032"/>
          </w:tcPr>
          <w:p>
            <w:pPr>
              <w:keepNext/>
              <w:spacing w:after="40"/>
              <w:jc w:val="left"/>
            </w:pPr>
            <w:r/>
            <w:r>
              <w:rPr>
                <w:rFonts w:ascii="Times New Roman" w:hAnsi="Times New Roman" w:cs="Times New Roman"/>
                <w:b w:val="0"/>
                <w:i w:val="0"/>
                <w:sz w:val="18"/>
              </w:rPr>
              <w:t>0.3 of max(|b(520)|, 2 points)</w:t>
            </w:r>
          </w:p>
        </w:tc>
        <w:tc>
          <w:tcPr>
            <w:tcW w:type="dxa" w:w="2592"/>
          </w:tcPr>
          <w:p>
            <w:pPr>
              <w:keepNext/>
              <w:spacing w:after="40"/>
              <w:jc w:val="left"/>
            </w:pPr>
            <w:r/>
            <w:r>
              <w:rPr>
                <w:rFonts w:ascii="Times New Roman" w:hAnsi="Times New Roman" w:cs="Times New Roman"/>
                <w:b w:val="0"/>
                <w:i w:val="0"/>
                <w:sz w:val="18"/>
              </w:rPr>
              <w:t>Section 7.6</w:t>
            </w:r>
          </w:p>
        </w:tc>
      </w:tr>
      <w:tr>
        <w:trPr>
          <w:cantSplit/>
        </w:trPr>
        <w:tc>
          <w:tcPr>
            <w:tcW w:type="dxa" w:w="2736"/>
          </w:tcPr>
          <w:p>
            <w:pPr>
              <w:keepNext/>
              <w:spacing w:after="40"/>
              <w:jc w:val="left"/>
            </w:pPr>
            <w:r/>
            <w:r>
              <w:rPr>
                <w:rFonts w:ascii="Times New Roman" w:hAnsi="Times New Roman" w:cs="Times New Roman"/>
                <w:b w:val="0"/>
                <w:i w:val="0"/>
                <w:sz w:val="18"/>
              </w:rPr>
              <w:t>Step detection</w:t>
            </w:r>
          </w:p>
        </w:tc>
        <w:tc>
          <w:tcPr>
            <w:tcW w:type="dxa" w:w="4032"/>
          </w:tcPr>
          <w:p>
            <w:pPr>
              <w:keepNext/>
              <w:spacing w:after="40"/>
              <w:jc w:val="left"/>
            </w:pPr>
            <w:r/>
            <w:r>
              <w:rPr>
                <w:rFonts w:ascii="Times New Roman" w:hAnsi="Times New Roman" w:cs="Times New Roman"/>
                <w:b w:val="0"/>
                <w:i w:val="0"/>
                <w:sz w:val="18"/>
              </w:rPr>
              <w:t>5 days each side; steps within 1 day, over 3 points, sum under 30 %</w:t>
            </w:r>
          </w:p>
        </w:tc>
        <w:tc>
          <w:tcPr>
            <w:tcW w:type="dxa" w:w="2592"/>
          </w:tcPr>
          <w:p>
            <w:pPr>
              <w:keepNext/>
              <w:spacing w:after="40"/>
              <w:jc w:val="left"/>
            </w:pPr>
            <w:r/>
            <w:r>
              <w:rPr>
                <w:rFonts w:ascii="Times New Roman" w:hAnsi="Times New Roman" w:cs="Times New Roman"/>
                <w:b w:val="0"/>
                <w:i w:val="0"/>
                <w:sz w:val="18"/>
              </w:rPr>
              <w:t>Section 7.9</w:t>
            </w:r>
          </w:p>
        </w:tc>
      </w:tr>
      <w:tr>
        <w:trPr>
          <w:cantSplit/>
        </w:trPr>
        <w:tc>
          <w:tcPr>
            <w:tcW w:type="dxa" w:w="2736"/>
          </w:tcPr>
          <w:p>
            <w:pPr>
              <w:keepNext/>
              <w:spacing w:after="40"/>
              <w:jc w:val="left"/>
            </w:pPr>
            <w:r/>
            <w:r>
              <w:rPr>
                <w:rFonts w:ascii="Times New Roman" w:hAnsi="Times New Roman" w:cs="Times New Roman"/>
                <w:b w:val="0"/>
                <w:i w:val="0"/>
                <w:sz w:val="18"/>
              </w:rPr>
              <w:t>Manual-count match</w:t>
            </w:r>
          </w:p>
        </w:tc>
        <w:tc>
          <w:tcPr>
            <w:tcW w:type="dxa" w:w="4032"/>
          </w:tcPr>
          <w:p>
            <w:pPr>
              <w:keepNext/>
              <w:spacing w:after="40"/>
              <w:jc w:val="left"/>
            </w:pPr>
            <w:r/>
            <w:r>
              <w:rPr>
                <w:rFonts w:ascii="Times New Roman" w:hAnsi="Times New Roman" w:cs="Times New Roman"/>
                <w:b w:val="0"/>
                <w:i w:val="0"/>
                <w:sz w:val="18"/>
              </w:rPr>
              <w:t>Nearest fitted detector within 2000 m; totals within 5 %</w:t>
            </w:r>
          </w:p>
        </w:tc>
        <w:tc>
          <w:tcPr>
            <w:tcW w:type="dxa" w:w="2592"/>
          </w:tcPr>
          <w:p>
            <w:pPr>
              <w:keepNext/>
              <w:spacing w:after="40"/>
              <w:jc w:val="left"/>
            </w:pPr>
            <w:r/>
            <w:r>
              <w:rPr>
                <w:rFonts w:ascii="Times New Roman" w:hAnsi="Times New Roman" w:cs="Times New Roman"/>
                <w:b w:val="0"/>
                <w:i w:val="0"/>
                <w:sz w:val="18"/>
              </w:rPr>
              <w:t>Same vehicles as the count</w:t>
            </w:r>
          </w:p>
        </w:tc>
      </w:tr>
    </w:tbl>
    <w:p>
      <w:pPr>
        <w:spacing w:before="60" w:after="240"/>
        <w:jc w:val="center"/>
      </w:pPr>
      <w:r>
        <w:rPr>
          <w:rFonts w:ascii="Times New Roman" w:hAnsi="Times New Roman" w:cs="Times New Roman"/>
          <w:b/>
          <w:i w:val="0"/>
          <w:sz w:val="21"/>
        </w:rPr>
        <w:t>Table 6: Configuration Parameters</w:t>
      </w:r>
    </w:p>
    <w:p>
      <w:pPr>
        <w:spacing w:after="140" w:line="274" w:lineRule="auto"/>
        <w:jc w:val="both"/>
      </w:pPr>
      <w:r>
        <w:rPr>
          <w:rFonts w:ascii="Times New Roman" w:hAnsi="Times New Roman" w:cs="Times New Roman"/>
          <w:b w:val="0"/>
          <w:i w:val="0"/>
          <w:sz w:val="22"/>
        </w:rPr>
        <w:t>Table 6 holds for every test unless a test states otherwise.</w:t>
      </w:r>
    </w:p>
    <w:p>
      <w:pPr>
        <w:keepNext/>
        <w:spacing w:before="220" w:after="80"/>
        <w:outlineLvl w:val="1"/>
      </w:pPr>
      <w:r>
        <w:rPr>
          <w:rFonts w:ascii="Times New Roman" w:hAnsi="Times New Roman" w:cs="Times New Roman"/>
          <w:b/>
          <w:i w:val="0"/>
          <w:sz w:val="23"/>
        </w:rPr>
        <w:t>8.3 Validation Tests and Outcome Measures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cantSplit/>
        </w:trPr>
        <w:tc>
          <w:tcPr>
            <w:tcW w:type="dxa" w:w="648"/>
          </w:tcPr>
          <w:p>
            <w:pPr>
              <w:keepNext/>
              <w:spacing w:after="40"/>
              <w:jc w:val="center"/>
            </w:pPr>
            <w:r/>
            <w:r>
              <w:rPr>
                <w:rFonts w:ascii="Times New Roman" w:hAnsi="Times New Roman" w:cs="Times New Roman"/>
                <w:b/>
                <w:i w:val="0"/>
                <w:sz w:val="17"/>
              </w:rPr>
              <w:t>ID</w:t>
            </w:r>
          </w:p>
        </w:tc>
        <w:tc>
          <w:tcPr>
            <w:tcW w:type="dxa" w:w="3168"/>
          </w:tcPr>
          <w:p>
            <w:pPr>
              <w:keepNext/>
              <w:spacing w:after="40"/>
              <w:jc w:val="center"/>
            </w:pPr>
            <w:r/>
            <w:r>
              <w:rPr>
                <w:rFonts w:ascii="Times New Roman" w:hAnsi="Times New Roman" w:cs="Times New Roman"/>
                <w:b/>
                <w:i w:val="0"/>
                <w:sz w:val="17"/>
              </w:rPr>
              <w:t>Test</w:t>
            </w:r>
          </w:p>
        </w:tc>
        <w:tc>
          <w:tcPr>
            <w:tcW w:type="dxa" w:w="2304"/>
          </w:tcPr>
          <w:p>
            <w:pPr>
              <w:keepNext/>
              <w:spacing w:after="40"/>
              <w:jc w:val="center"/>
            </w:pPr>
            <w:r/>
            <w:r>
              <w:rPr>
                <w:rFonts w:ascii="Times New Roman" w:hAnsi="Times New Roman" w:cs="Times New Roman"/>
                <w:b/>
                <w:i w:val="0"/>
                <w:sz w:val="17"/>
              </w:rPr>
              <w:t>Size</w:t>
            </w:r>
          </w:p>
        </w:tc>
        <w:tc>
          <w:tcPr>
            <w:tcW w:type="dxa" w:w="3312"/>
          </w:tcPr>
          <w:p>
            <w:pPr>
              <w:keepNext/>
              <w:spacing w:after="40"/>
              <w:jc w:val="center"/>
            </w:pPr>
            <w:r/>
            <w:r>
              <w:rPr>
                <w:rFonts w:ascii="Times New Roman" w:hAnsi="Times New Roman" w:cs="Times New Roman"/>
                <w:b/>
                <w:i w:val="0"/>
                <w:sz w:val="17"/>
              </w:rPr>
              <w:t>Condition</w:t>
            </w:r>
          </w:p>
        </w:tc>
      </w:tr>
      <w:tr>
        <w:trPr>
          <w:cantSplit/>
        </w:trPr>
        <w:tc>
          <w:tcPr>
            <w:tcW w:type="dxa" w:w="648"/>
          </w:tcPr>
          <w:p>
            <w:pPr>
              <w:keepNext/>
              <w:spacing w:after="40"/>
              <w:jc w:val="center"/>
            </w:pPr>
            <w:r/>
            <w:r>
              <w:rPr>
                <w:rFonts w:ascii="Times New Roman" w:hAnsi="Times New Roman" w:cs="Times New Roman"/>
                <w:b w:val="0"/>
                <w:i w:val="0"/>
                <w:sz w:val="17"/>
              </w:rPr>
              <w:t>V1</w:t>
            </w:r>
          </w:p>
        </w:tc>
        <w:tc>
          <w:tcPr>
            <w:tcW w:type="dxa" w:w="3168"/>
          </w:tcPr>
          <w:p>
            <w:pPr>
              <w:keepNext/>
              <w:spacing w:after="40"/>
              <w:jc w:val="left"/>
            </w:pPr>
            <w:r/>
            <w:r>
              <w:rPr>
                <w:rFonts w:ascii="Times New Roman" w:hAnsi="Times New Roman" w:cs="Times New Roman"/>
                <w:b w:val="0"/>
                <w:i w:val="0"/>
                <w:sz w:val="17"/>
              </w:rPr>
              <w:t>Disagreement between adjacent detectors</w:t>
            </w:r>
          </w:p>
        </w:tc>
        <w:tc>
          <w:tcPr>
            <w:tcW w:type="dxa" w:w="2304"/>
          </w:tcPr>
          <w:p>
            <w:pPr>
              <w:keepNext/>
              <w:spacing w:after="40"/>
              <w:jc w:val="left"/>
            </w:pPr>
            <w:r/>
            <w:r>
              <w:rPr>
                <w:rFonts w:ascii="Times New Roman" w:hAnsi="Times New Roman" w:cs="Times New Roman"/>
                <w:b w:val="0"/>
                <w:i w:val="0"/>
                <w:sz w:val="17"/>
              </w:rPr>
              <w:t>112 + 256 candidate pairs</w:t>
            </w:r>
          </w:p>
        </w:tc>
        <w:tc>
          <w:tcPr>
            <w:tcW w:type="dxa" w:w="3312"/>
          </w:tcPr>
          <w:p>
            <w:pPr>
              <w:keepNext/>
              <w:spacing w:after="40"/>
              <w:jc w:val="left"/>
            </w:pPr>
            <w:r/>
            <w:r>
              <w:rPr>
                <w:rFonts w:ascii="Times New Roman" w:hAnsi="Times New Roman" w:cs="Times New Roman"/>
                <w:b w:val="0"/>
                <w:i w:val="0"/>
                <w:sz w:val="17"/>
              </w:rPr>
              <w:t>March 2025, persistence to June</w:t>
            </w:r>
          </w:p>
        </w:tc>
      </w:tr>
      <w:tr>
        <w:trPr>
          <w:cantSplit/>
        </w:trPr>
        <w:tc>
          <w:tcPr>
            <w:tcW w:type="dxa" w:w="648"/>
          </w:tcPr>
          <w:p>
            <w:pPr>
              <w:keepNext/>
              <w:spacing w:after="40"/>
              <w:jc w:val="center"/>
            </w:pPr>
            <w:r/>
            <w:r>
              <w:rPr>
                <w:rFonts w:ascii="Times New Roman" w:hAnsi="Times New Roman" w:cs="Times New Roman"/>
                <w:b w:val="0"/>
                <w:i w:val="0"/>
                <w:sz w:val="17"/>
              </w:rPr>
              <w:t>V2</w:t>
            </w:r>
          </w:p>
        </w:tc>
        <w:tc>
          <w:tcPr>
            <w:tcW w:type="dxa" w:w="3168"/>
          </w:tcPr>
          <w:p>
            <w:pPr>
              <w:keepNext/>
              <w:spacing w:after="40"/>
              <w:jc w:val="left"/>
            </w:pPr>
            <w:r/>
            <w:r>
              <w:rPr>
                <w:rFonts w:ascii="Times New Roman" w:hAnsi="Times New Roman" w:cs="Times New Roman"/>
                <w:b w:val="0"/>
                <w:i w:val="0"/>
                <w:sz w:val="17"/>
              </w:rPr>
              <w:t>Correction of months the fit did not see</w:t>
            </w:r>
          </w:p>
        </w:tc>
        <w:tc>
          <w:tcPr>
            <w:tcW w:type="dxa" w:w="2304"/>
          </w:tcPr>
          <w:p>
            <w:pPr>
              <w:keepNext/>
              <w:spacing w:after="40"/>
              <w:jc w:val="left"/>
            </w:pPr>
            <w:r/>
            <w:r>
              <w:rPr>
                <w:rFonts w:ascii="Times New Roman" w:hAnsi="Times New Roman" w:cs="Times New Roman"/>
                <w:b w:val="0"/>
                <w:i w:val="0"/>
                <w:sz w:val="17"/>
              </w:rPr>
              <w:t>117-210 admitted pairs a month</w:t>
            </w:r>
          </w:p>
        </w:tc>
        <w:tc>
          <w:tcPr>
            <w:tcW w:type="dxa" w:w="3312"/>
          </w:tcPr>
          <w:p>
            <w:pPr>
              <w:keepNext/>
              <w:spacing w:after="40"/>
              <w:jc w:val="left"/>
            </w:pPr>
            <w:r/>
            <w:r>
              <w:rPr>
                <w:rFonts w:ascii="Times New Roman" w:hAnsi="Times New Roman" w:cs="Times New Roman"/>
                <w:b w:val="0"/>
                <w:i w:val="0"/>
                <w:sz w:val="17"/>
              </w:rPr>
              <w:t>Fit on March, scored April to June</w:t>
            </w:r>
          </w:p>
        </w:tc>
      </w:tr>
      <w:tr>
        <w:trPr>
          <w:cantSplit/>
        </w:trPr>
        <w:tc>
          <w:tcPr>
            <w:tcW w:type="dxa" w:w="648"/>
          </w:tcPr>
          <w:p>
            <w:pPr>
              <w:keepNext/>
              <w:spacing w:after="40"/>
              <w:jc w:val="center"/>
            </w:pPr>
            <w:r/>
            <w:r>
              <w:rPr>
                <w:rFonts w:ascii="Times New Roman" w:hAnsi="Times New Roman" w:cs="Times New Roman"/>
                <w:b w:val="0"/>
                <w:i w:val="0"/>
                <w:sz w:val="17"/>
              </w:rPr>
              <w:t>V3</w:t>
            </w:r>
          </w:p>
        </w:tc>
        <w:tc>
          <w:tcPr>
            <w:tcW w:type="dxa" w:w="3168"/>
          </w:tcPr>
          <w:p>
            <w:pPr>
              <w:keepNext/>
              <w:spacing w:after="40"/>
              <w:jc w:val="left"/>
            </w:pPr>
            <w:r/>
            <w:r>
              <w:rPr>
                <w:rFonts w:ascii="Times New Roman" w:hAnsi="Times New Roman" w:cs="Times New Roman"/>
                <w:b w:val="0"/>
                <w:i w:val="0"/>
                <w:sz w:val="17"/>
              </w:rPr>
              <w:t>Refit each period</w:t>
            </w:r>
          </w:p>
        </w:tc>
        <w:tc>
          <w:tcPr>
            <w:tcW w:type="dxa" w:w="2304"/>
          </w:tcPr>
          <w:p>
            <w:pPr>
              <w:keepNext/>
              <w:spacing w:after="40"/>
              <w:jc w:val="left"/>
            </w:pPr>
            <w:r/>
            <w:r>
              <w:rPr>
                <w:rFonts w:ascii="Times New Roman" w:hAnsi="Times New Roman" w:cs="Times New Roman"/>
                <w:b w:val="0"/>
                <w:i w:val="0"/>
                <w:sz w:val="17"/>
              </w:rPr>
              <w:t>Both corridors, May and June</w:t>
            </w:r>
          </w:p>
        </w:tc>
        <w:tc>
          <w:tcPr>
            <w:tcW w:type="dxa" w:w="3312"/>
          </w:tcPr>
          <w:p>
            <w:pPr>
              <w:keepNext/>
              <w:spacing w:after="40"/>
              <w:jc w:val="left"/>
            </w:pPr>
            <w:r/>
            <w:r>
              <w:rPr>
                <w:rFonts w:ascii="Times New Roman" w:hAnsi="Times New Roman" w:cs="Times New Roman"/>
                <w:b w:val="0"/>
                <w:i w:val="0"/>
                <w:sz w:val="17"/>
              </w:rPr>
              <w:t>Fit on the month before against fit on March</w:t>
            </w:r>
          </w:p>
        </w:tc>
      </w:tr>
      <w:tr>
        <w:trPr>
          <w:cantSplit/>
        </w:trPr>
        <w:tc>
          <w:tcPr>
            <w:tcW w:type="dxa" w:w="648"/>
          </w:tcPr>
          <w:p>
            <w:pPr>
              <w:keepNext/>
              <w:spacing w:after="40"/>
              <w:jc w:val="center"/>
            </w:pPr>
            <w:r/>
            <w:r>
              <w:rPr>
                <w:rFonts w:ascii="Times New Roman" w:hAnsi="Times New Roman" w:cs="Times New Roman"/>
                <w:b w:val="0"/>
                <w:i w:val="0"/>
                <w:sz w:val="17"/>
              </w:rPr>
              <w:t>V4</w:t>
            </w:r>
          </w:p>
        </w:tc>
        <w:tc>
          <w:tcPr>
            <w:tcW w:type="dxa" w:w="3168"/>
          </w:tcPr>
          <w:p>
            <w:pPr>
              <w:keepNext/>
              <w:spacing w:after="40"/>
              <w:jc w:val="left"/>
            </w:pPr>
            <w:r/>
            <w:r>
              <w:rPr>
                <w:rFonts w:ascii="Times New Roman" w:hAnsi="Times New Roman" w:cs="Times New Roman"/>
                <w:b w:val="0"/>
                <w:i w:val="0"/>
                <w:sz w:val="17"/>
              </w:rPr>
              <w:t>Localisation of injected faults</w:t>
            </w:r>
          </w:p>
        </w:tc>
        <w:tc>
          <w:tcPr>
            <w:tcW w:type="dxa" w:w="2304"/>
          </w:tcPr>
          <w:p>
            <w:pPr>
              <w:keepNext/>
              <w:spacing w:after="40"/>
              <w:jc w:val="left"/>
            </w:pPr>
            <w:r/>
            <w:r>
              <w:rPr>
                <w:rFonts w:ascii="Times New Roman" w:hAnsi="Times New Roman" w:cs="Times New Roman"/>
                <w:b w:val="0"/>
                <w:i w:val="0"/>
                <w:sz w:val="17"/>
              </w:rPr>
              <w:t>3264 injections</w:t>
            </w:r>
          </w:p>
        </w:tc>
        <w:tc>
          <w:tcPr>
            <w:tcW w:type="dxa" w:w="3312"/>
          </w:tcPr>
          <w:p>
            <w:pPr>
              <w:keepNext/>
              <w:spacing w:after="40"/>
              <w:jc w:val="left"/>
            </w:pPr>
            <w:r/>
            <w:r>
              <w:rPr>
                <w:rFonts w:ascii="Times New Roman" w:hAnsi="Times New Roman" w:cs="Times New Roman"/>
                <w:b w:val="0"/>
                <w:i w:val="0"/>
                <w:sz w:val="17"/>
              </w:rPr>
              <w:t>Share faults of -10 to 10 points, April chains of four or more</w:t>
            </w:r>
          </w:p>
        </w:tc>
      </w:tr>
      <w:tr>
        <w:trPr>
          <w:cantSplit/>
        </w:trPr>
        <w:tc>
          <w:tcPr>
            <w:tcW w:type="dxa" w:w="648"/>
          </w:tcPr>
          <w:p>
            <w:pPr>
              <w:keepNext/>
              <w:spacing w:after="40"/>
              <w:jc w:val="center"/>
            </w:pPr>
            <w:r/>
            <w:r>
              <w:rPr>
                <w:rFonts w:ascii="Times New Roman" w:hAnsi="Times New Roman" w:cs="Times New Roman"/>
                <w:b w:val="0"/>
                <w:i w:val="0"/>
                <w:sz w:val="17"/>
              </w:rPr>
              <w:t>V5</w:t>
            </w:r>
          </w:p>
        </w:tc>
        <w:tc>
          <w:tcPr>
            <w:tcW w:type="dxa" w:w="3168"/>
          </w:tcPr>
          <w:p>
            <w:pPr>
              <w:keepNext/>
              <w:spacing w:after="40"/>
              <w:jc w:val="left"/>
            </w:pPr>
            <w:r/>
            <w:r>
              <w:rPr>
                <w:rFonts w:ascii="Times New Roman" w:hAnsi="Times New Roman" w:cs="Times New Roman"/>
                <w:b w:val="0"/>
                <w:i w:val="0"/>
                <w:sz w:val="17"/>
              </w:rPr>
              <w:t>One offset per unit and cross-boundary test</w:t>
            </w:r>
          </w:p>
        </w:tc>
        <w:tc>
          <w:tcPr>
            <w:tcW w:type="dxa" w:w="2304"/>
          </w:tcPr>
          <w:p>
            <w:pPr>
              <w:keepNext/>
              <w:spacing w:after="40"/>
              <w:jc w:val="left"/>
            </w:pPr>
            <w:r/>
            <w:r>
              <w:rPr>
                <w:rFonts w:ascii="Times New Roman" w:hAnsi="Times New Roman" w:cs="Times New Roman"/>
                <w:b w:val="0"/>
                <w:i w:val="0"/>
                <w:sz w:val="17"/>
              </w:rPr>
              <w:t>8 corridor-months, 113-225 units each</w:t>
            </w:r>
          </w:p>
        </w:tc>
        <w:tc>
          <w:tcPr>
            <w:tcW w:type="dxa" w:w="3312"/>
          </w:tcPr>
          <w:p>
            <w:pPr>
              <w:keepNext/>
              <w:spacing w:after="40"/>
              <w:jc w:val="left"/>
            </w:pPr>
            <w:r/>
            <w:r>
              <w:rPr>
                <w:rFonts w:ascii="Times New Roman" w:hAnsi="Times New Roman" w:cs="Times New Roman"/>
                <w:b w:val="0"/>
                <w:i w:val="0"/>
                <w:sz w:val="17"/>
              </w:rPr>
              <w:t>Prediction with no fitted parameter; shuffled control</w:t>
            </w:r>
          </w:p>
        </w:tc>
      </w:tr>
      <w:tr>
        <w:trPr>
          <w:cantSplit/>
        </w:trPr>
        <w:tc>
          <w:tcPr>
            <w:tcW w:type="dxa" w:w="648"/>
          </w:tcPr>
          <w:p>
            <w:pPr>
              <w:keepNext/>
              <w:spacing w:after="40"/>
              <w:jc w:val="center"/>
            </w:pPr>
            <w:r/>
            <w:r>
              <w:rPr>
                <w:rFonts w:ascii="Times New Roman" w:hAnsi="Times New Roman" w:cs="Times New Roman"/>
                <w:b w:val="0"/>
                <w:i w:val="0"/>
                <w:sz w:val="17"/>
              </w:rPr>
              <w:t>V6</w:t>
            </w:r>
          </w:p>
        </w:tc>
        <w:tc>
          <w:tcPr>
            <w:tcW w:type="dxa" w:w="3168"/>
          </w:tcPr>
          <w:p>
            <w:pPr>
              <w:keepNext/>
              <w:spacing w:after="40"/>
              <w:jc w:val="left"/>
            </w:pPr>
            <w:r/>
            <w:r>
              <w:rPr>
                <w:rFonts w:ascii="Times New Roman" w:hAnsi="Times New Roman" w:cs="Times New Roman"/>
                <w:b w:val="0"/>
                <w:i w:val="0"/>
                <w:sz w:val="17"/>
              </w:rPr>
              <w:t>Injected faults of known kind</w:t>
            </w:r>
          </w:p>
        </w:tc>
        <w:tc>
          <w:tcPr>
            <w:tcW w:type="dxa" w:w="2304"/>
          </w:tcPr>
          <w:p>
            <w:pPr>
              <w:keepNext/>
              <w:spacing w:after="40"/>
              <w:jc w:val="left"/>
            </w:pPr>
            <w:r/>
            <w:r>
              <w:rPr>
                <w:rFonts w:ascii="Times New Roman" w:hAnsi="Times New Roman" w:cs="Times New Roman"/>
                <w:b w:val="0"/>
                <w:i w:val="0"/>
                <w:sz w:val="17"/>
              </w:rPr>
              <w:t>272 units, four kinds of fault, both signs</w:t>
            </w:r>
          </w:p>
        </w:tc>
        <w:tc>
          <w:tcPr>
            <w:tcW w:type="dxa" w:w="3312"/>
          </w:tcPr>
          <w:p>
            <w:pPr>
              <w:keepNext/>
              <w:spacing w:after="40"/>
              <w:jc w:val="left"/>
            </w:pPr>
            <w:r/>
            <w:r>
              <w:rPr>
                <w:rFonts w:ascii="Times New Roman" w:hAnsi="Times New Roman" w:cs="Times New Roman"/>
                <w:b w:val="0"/>
                <w:i w:val="0"/>
                <w:sz w:val="17"/>
              </w:rPr>
              <w:t>40 cm offsets, 660 and 1160 cm boundary faults, 30 cm chain shifts</w:t>
            </w:r>
          </w:p>
        </w:tc>
      </w:tr>
      <w:tr>
        <w:trPr>
          <w:cantSplit/>
        </w:trPr>
        <w:tc>
          <w:tcPr>
            <w:tcW w:type="dxa" w:w="648"/>
          </w:tcPr>
          <w:p>
            <w:pPr>
              <w:keepNext/>
              <w:spacing w:after="40"/>
              <w:jc w:val="center"/>
            </w:pPr>
            <w:r/>
            <w:r>
              <w:rPr>
                <w:rFonts w:ascii="Times New Roman" w:hAnsi="Times New Roman" w:cs="Times New Roman"/>
                <w:b w:val="0"/>
                <w:i w:val="0"/>
                <w:sz w:val="17"/>
              </w:rPr>
              <w:t>V7</w:t>
            </w:r>
          </w:p>
        </w:tc>
        <w:tc>
          <w:tcPr>
            <w:tcW w:type="dxa" w:w="3168"/>
          </w:tcPr>
          <w:p>
            <w:pPr>
              <w:keepNext/>
              <w:spacing w:after="40"/>
              <w:jc w:val="left"/>
            </w:pPr>
            <w:r/>
            <w:r>
              <w:rPr>
                <w:rFonts w:ascii="Times New Roman" w:hAnsi="Times New Roman" w:cs="Times New Roman"/>
                <w:b w:val="0"/>
                <w:i w:val="0"/>
                <w:sz w:val="17"/>
              </w:rPr>
              <w:t>Dated changes</w:t>
            </w:r>
          </w:p>
        </w:tc>
        <w:tc>
          <w:tcPr>
            <w:tcW w:type="dxa" w:w="2304"/>
          </w:tcPr>
          <w:p>
            <w:pPr>
              <w:keepNext/>
              <w:spacing w:after="40"/>
              <w:jc w:val="left"/>
            </w:pPr>
            <w:r/>
            <w:r>
              <w:rPr>
                <w:rFonts w:ascii="Times New Roman" w:hAnsi="Times New Roman" w:cs="Times New Roman"/>
                <w:b w:val="0"/>
                <w:i w:val="0"/>
                <w:sz w:val="17"/>
              </w:rPr>
              <w:t>235 sites; 4700 control pairings</w:t>
            </w:r>
          </w:p>
        </w:tc>
        <w:tc>
          <w:tcPr>
            <w:tcW w:type="dxa" w:w="3312"/>
          </w:tcPr>
          <w:p>
            <w:pPr>
              <w:keepNext/>
              <w:spacing w:after="40"/>
              <w:jc w:val="left"/>
            </w:pPr>
            <w:r/>
            <w:r>
              <w:rPr>
                <w:rFonts w:ascii="Times New Roman" w:hAnsi="Times New Roman" w:cs="Times New Roman"/>
                <w:b w:val="0"/>
                <w:i w:val="0"/>
                <w:sz w:val="17"/>
              </w:rPr>
              <w:t>Daily series, March to June</w:t>
            </w:r>
          </w:p>
        </w:tc>
      </w:tr>
      <w:tr>
        <w:trPr>
          <w:cantSplit/>
        </w:trPr>
        <w:tc>
          <w:tcPr>
            <w:tcW w:type="dxa" w:w="648"/>
          </w:tcPr>
          <w:p>
            <w:pPr>
              <w:keepNext/>
              <w:spacing w:after="40"/>
              <w:jc w:val="center"/>
            </w:pPr>
            <w:r/>
            <w:r>
              <w:rPr>
                <w:rFonts w:ascii="Times New Roman" w:hAnsi="Times New Roman" w:cs="Times New Roman"/>
                <w:b w:val="0"/>
                <w:i w:val="0"/>
                <w:sz w:val="17"/>
              </w:rPr>
              <w:t>V8</w:t>
            </w:r>
          </w:p>
        </w:tc>
        <w:tc>
          <w:tcPr>
            <w:tcW w:type="dxa" w:w="3168"/>
          </w:tcPr>
          <w:p>
            <w:pPr>
              <w:keepNext/>
              <w:spacing w:after="40"/>
              <w:jc w:val="left"/>
            </w:pPr>
            <w:r/>
            <w:r>
              <w:rPr>
                <w:rFonts w:ascii="Times New Roman" w:hAnsi="Times New Roman" w:cs="Times New Roman"/>
                <w:b w:val="0"/>
                <w:i w:val="0"/>
                <w:sz w:val="17"/>
              </w:rPr>
              <w:t>Admission conditions</w:t>
            </w:r>
          </w:p>
        </w:tc>
        <w:tc>
          <w:tcPr>
            <w:tcW w:type="dxa" w:w="2304"/>
          </w:tcPr>
          <w:p>
            <w:pPr>
              <w:keepNext/>
              <w:spacing w:after="40"/>
              <w:jc w:val="left"/>
            </w:pPr>
            <w:r/>
            <w:r>
              <w:rPr>
                <w:rFonts w:ascii="Times New Roman" w:hAnsi="Times New Roman" w:cs="Times New Roman"/>
                <w:b w:val="0"/>
                <w:i w:val="0"/>
                <w:sz w:val="17"/>
              </w:rPr>
              <w:t>3 variants, both corridors</w:t>
            </w:r>
          </w:p>
        </w:tc>
        <w:tc>
          <w:tcPr>
            <w:tcW w:type="dxa" w:w="3312"/>
          </w:tcPr>
          <w:p>
            <w:pPr>
              <w:keepNext/>
              <w:spacing w:after="40"/>
              <w:jc w:val="left"/>
            </w:pPr>
            <w:r/>
            <w:r>
              <w:rPr>
                <w:rFonts w:ascii="Times New Roman" w:hAnsi="Times New Roman" w:cs="Times New Roman"/>
                <w:b w:val="0"/>
                <w:i w:val="0"/>
                <w:sz w:val="17"/>
              </w:rPr>
              <w:t>Balance test dropped or relaxed; free-flow condition dropped</w:t>
            </w:r>
          </w:p>
        </w:tc>
      </w:tr>
      <w:tr>
        <w:trPr>
          <w:cantSplit/>
        </w:trPr>
        <w:tc>
          <w:tcPr>
            <w:tcW w:type="dxa" w:w="648"/>
          </w:tcPr>
          <w:p>
            <w:pPr>
              <w:keepNext/>
              <w:spacing w:after="40"/>
              <w:jc w:val="center"/>
            </w:pPr>
            <w:r/>
            <w:r>
              <w:rPr>
                <w:rFonts w:ascii="Times New Roman" w:hAnsi="Times New Roman" w:cs="Times New Roman"/>
                <w:b w:val="0"/>
                <w:i w:val="0"/>
                <w:sz w:val="17"/>
              </w:rPr>
              <w:t>V9</w:t>
            </w:r>
          </w:p>
        </w:tc>
        <w:tc>
          <w:tcPr>
            <w:tcW w:type="dxa" w:w="3168"/>
          </w:tcPr>
          <w:p>
            <w:pPr>
              <w:keepNext/>
              <w:spacing w:after="40"/>
              <w:jc w:val="left"/>
            </w:pPr>
            <w:r/>
            <w:r>
              <w:rPr>
                <w:rFonts w:ascii="Times New Roman" w:hAnsi="Times New Roman" w:cs="Times New Roman"/>
                <w:b w:val="0"/>
                <w:i w:val="0"/>
                <w:sz w:val="17"/>
              </w:rPr>
              <w:t>Pairs across a junction, never fitted</w:t>
            </w:r>
          </w:p>
        </w:tc>
        <w:tc>
          <w:tcPr>
            <w:tcW w:type="dxa" w:w="2304"/>
          </w:tcPr>
          <w:p>
            <w:pPr>
              <w:keepNext/>
              <w:spacing w:after="40"/>
              <w:jc w:val="left"/>
            </w:pPr>
            <w:r/>
            <w:r>
              <w:rPr>
                <w:rFonts w:ascii="Times New Roman" w:hAnsi="Times New Roman" w:cs="Times New Roman"/>
                <w:b w:val="0"/>
                <w:i w:val="0"/>
                <w:sz w:val="17"/>
              </w:rPr>
              <w:t>6-7 + 8-9 pairs a month</w:t>
            </w:r>
          </w:p>
        </w:tc>
        <w:tc>
          <w:tcPr>
            <w:tcW w:type="dxa" w:w="3312"/>
          </w:tcPr>
          <w:p>
            <w:pPr>
              <w:keepNext/>
              <w:spacing w:after="40"/>
              <w:jc w:val="left"/>
            </w:pPr>
            <w:r/>
            <w:r>
              <w:rPr>
                <w:rFonts w:ascii="Times New Roman" w:hAnsi="Times New Roman" w:cs="Times New Roman"/>
                <w:b w:val="0"/>
                <w:i w:val="0"/>
                <w:sz w:val="17"/>
              </w:rPr>
              <w:t>March biases; shuffled-bias control</w:t>
            </w:r>
          </w:p>
        </w:tc>
      </w:tr>
      <w:tr>
        <w:trPr>
          <w:cantSplit/>
        </w:trPr>
        <w:tc>
          <w:tcPr>
            <w:tcW w:type="dxa" w:w="648"/>
          </w:tcPr>
          <w:p>
            <w:pPr>
              <w:keepNext/>
              <w:spacing w:after="40"/>
              <w:jc w:val="center"/>
            </w:pPr>
            <w:r/>
            <w:r>
              <w:rPr>
                <w:rFonts w:ascii="Times New Roman" w:hAnsi="Times New Roman" w:cs="Times New Roman"/>
                <w:b w:val="0"/>
                <w:i w:val="0"/>
                <w:sz w:val="17"/>
              </w:rPr>
              <w:t>V10</w:t>
            </w:r>
          </w:p>
        </w:tc>
        <w:tc>
          <w:tcPr>
            <w:tcW w:type="dxa" w:w="3168"/>
          </w:tcPr>
          <w:p>
            <w:pPr>
              <w:keepNext/>
              <w:spacing w:after="40"/>
              <w:jc w:val="left"/>
            </w:pPr>
            <w:r/>
            <w:r>
              <w:rPr>
                <w:rFonts w:ascii="Times New Roman" w:hAnsi="Times New Roman" w:cs="Times New Roman"/>
                <w:b w:val="0"/>
                <w:i w:val="0"/>
                <w:sz w:val="17"/>
              </w:rPr>
              <w:t>Independent manual classified counts</w:t>
            </w:r>
          </w:p>
        </w:tc>
        <w:tc>
          <w:tcPr>
            <w:tcW w:type="dxa" w:w="2304"/>
          </w:tcPr>
          <w:p>
            <w:pPr>
              <w:keepNext/>
              <w:spacing w:after="40"/>
              <w:jc w:val="left"/>
            </w:pPr>
            <w:r/>
            <w:r>
              <w:rPr>
                <w:rFonts w:ascii="Times New Roman" w:hAnsi="Times New Roman" w:cs="Times New Roman"/>
                <w:b w:val="0"/>
                <w:i w:val="0"/>
                <w:sz w:val="17"/>
              </w:rPr>
              <w:t>28 matched counts</w:t>
            </w:r>
          </w:p>
        </w:tc>
        <w:tc>
          <w:tcPr>
            <w:tcW w:type="dxa" w:w="3312"/>
          </w:tcPr>
          <w:p>
            <w:pPr>
              <w:keepNext/>
              <w:spacing w:after="40"/>
              <w:jc w:val="left"/>
            </w:pPr>
            <w:r/>
            <w:r>
              <w:rPr>
                <w:rFonts w:ascii="Times New Roman" w:hAnsi="Times New Roman" w:cs="Times New Roman"/>
                <w:b w:val="0"/>
                <w:i w:val="0"/>
                <w:sz w:val="17"/>
              </w:rPr>
              <w:t>Both carriageways, March to June 2025</w:t>
            </w:r>
          </w:p>
        </w:tc>
      </w:tr>
      <w:tr>
        <w:trPr>
          <w:cantSplit/>
        </w:trPr>
        <w:tc>
          <w:tcPr>
            <w:tcW w:type="dxa" w:w="648"/>
          </w:tcPr>
          <w:p>
            <w:pPr>
              <w:keepNext/>
              <w:spacing w:after="40"/>
              <w:jc w:val="center"/>
            </w:pPr>
            <w:r/>
            <w:r>
              <w:rPr>
                <w:rFonts w:ascii="Times New Roman" w:hAnsi="Times New Roman" w:cs="Times New Roman"/>
                <w:b w:val="0"/>
                <w:i w:val="0"/>
                <w:sz w:val="17"/>
              </w:rPr>
              <w:t>V11</w:t>
            </w:r>
          </w:p>
        </w:tc>
        <w:tc>
          <w:tcPr>
            <w:tcW w:type="dxa" w:w="3168"/>
          </w:tcPr>
          <w:p>
            <w:pPr>
              <w:keepNext/>
              <w:spacing w:after="40"/>
              <w:jc w:val="left"/>
            </w:pPr>
            <w:r/>
            <w:r>
              <w:rPr>
                <w:rFonts w:ascii="Times New Roman" w:hAnsi="Times New Roman" w:cs="Times New Roman"/>
                <w:b w:val="0"/>
                <w:i w:val="0"/>
                <w:sz w:val="17"/>
              </w:rPr>
              <w:t>Computation</w:t>
            </w:r>
          </w:p>
        </w:tc>
        <w:tc>
          <w:tcPr>
            <w:tcW w:type="dxa" w:w="2304"/>
          </w:tcPr>
          <w:p>
            <w:pPr>
              <w:keepNext/>
              <w:spacing w:after="40"/>
              <w:jc w:val="left"/>
            </w:pPr>
            <w:r/>
            <w:r>
              <w:rPr>
                <w:rFonts w:ascii="Times New Roman" w:hAnsi="Times New Roman" w:cs="Times New Roman"/>
                <w:b w:val="0"/>
                <w:i w:val="0"/>
                <w:sz w:val="17"/>
              </w:rPr>
              <w:t>One corridor-month</w:t>
            </w:r>
          </w:p>
        </w:tc>
        <w:tc>
          <w:tcPr>
            <w:tcW w:type="dxa" w:w="3312"/>
          </w:tcPr>
          <w:p>
            <w:pPr>
              <w:keepNext/>
              <w:spacing w:after="40"/>
              <w:jc w:val="left"/>
            </w:pPr>
            <w:r/>
            <w:r>
              <w:rPr>
                <w:rFonts w:ascii="Times New Roman" w:hAnsi="Times New Roman" w:cs="Times New Roman"/>
                <w:b w:val="0"/>
                <w:i w:val="0"/>
                <w:sz w:val="17"/>
              </w:rPr>
              <w:t>One desktop processor</w:t>
            </w:r>
          </w:p>
        </w:tc>
      </w:tr>
    </w:tbl>
    <w:p>
      <w:pPr>
        <w:spacing w:before="60" w:after="240"/>
        <w:jc w:val="center"/>
      </w:pPr>
      <w:r>
        <w:rPr>
          <w:rFonts w:ascii="Times New Roman" w:hAnsi="Times New Roman" w:cs="Times New Roman"/>
          <w:b/>
          <w:i w:val="0"/>
          <w:sz w:val="21"/>
        </w:rPr>
        <w:t>Table 7: Validation Tests</w:t>
      </w:r>
    </w:p>
    <w:p>
      <w:pPr>
        <w:spacing w:after="140" w:line="274" w:lineRule="auto"/>
        <w:jc w:val="both"/>
      </w:pPr>
      <w:r>
        <w:rPr>
          <w:rFonts w:ascii="Times New Roman" w:hAnsi="Times New Roman" w:cs="Times New Roman"/>
          <w:b w:val="0"/>
          <w:i w:val="0"/>
          <w:sz w:val="22"/>
        </w:rPr>
        <w:t>The outcome measures are the mean absolute difference below 520 cm between adjacent sites, in points; the share of injections in which the injected site shows the largest change; the share of injected faults given the right class; and, against manual counts, the slope of each detector's recorded departure on its fitted bias, 1 when the fitted bias is the whole error.</w:t>
      </w:r>
    </w:p>
    <w:p>
      <w:pPr>
        <w:keepNext/>
        <w:spacing w:before="220" w:after="80"/>
        <w:outlineLvl w:val="1"/>
      </w:pPr>
      <w:r>
        <w:rPr>
          <w:rFonts w:ascii="Times New Roman" w:hAnsi="Times New Roman" w:cs="Times New Roman"/>
          <w:b/>
          <w:i w:val="0"/>
          <w:sz w:val="23"/>
        </w:rPr>
        <w:t>8.4 Disagreement Between Adjacent Detectors (V1)</w:t>
      </w:r>
    </w:p>
    <w:p>
      <w:pPr>
        <w:spacing w:after="140" w:line="274" w:lineRule="auto"/>
        <w:jc w:val="both"/>
      </w:pPr>
      <w:r>
        <w:rPr>
          <w:rFonts w:ascii="Times New Roman" w:hAnsi="Times New Roman" w:cs="Times New Roman"/>
          <w:b w:val="0"/>
          <w:i w:val="0"/>
          <w:sz w:val="22"/>
        </w:rPr>
        <w:t>Consecutive sites that count the same vehicles disagree in their share below 520 cm by a median of 5.0 points on the M25 and 5.8 on the M1, and the disagreement of each pair persists from March to June (Figure 4(b)): it belongs to the sites, not the traffic. Pairs whose totals do not agree carry the largest differences (Figure 4(c)), which is why admission requires the balance of totals.</w:t>
      </w:r>
    </w:p>
    <w:p>
      <w:pPr>
        <w:spacing w:before="160" w:after="40"/>
        <w:jc w:val="center"/>
      </w:pPr>
      <w:r>
        <w:drawing>
          <wp:inline xmlns:a="http://schemas.openxmlformats.org/drawingml/2006/main" xmlns:pic="http://schemas.openxmlformats.org/drawingml/2006/picture">
            <wp:extent cx="5852160" cy="4363806"/>
            <wp:docPr id="5" name="Picture 5"/>
            <wp:cNvGraphicFramePr>
              <a:graphicFrameLocks noChangeAspect="1"/>
            </wp:cNvGraphicFramePr>
            <a:graphic>
              <a:graphicData uri="http://schemas.openxmlformats.org/drawingml/2006/picture">
                <pic:pic>
                  <pic:nvPicPr>
                    <pic:cNvPr id="0" name="fig04.png"/>
                    <pic:cNvPicPr/>
                  </pic:nvPicPr>
                  <pic:blipFill>
                    <a:blip r:embed="rId15"/>
                    <a:stretch>
                      <a:fillRect/>
                    </a:stretch>
                  </pic:blipFill>
                  <pic:spPr>
                    <a:xfrm>
                      <a:off x="0" y="0"/>
                      <a:ext cx="5852160" cy="4363806"/>
                    </a:xfrm>
                    <a:prstGeom prst="rect"/>
                  </pic:spPr>
                </pic:pic>
              </a:graphicData>
            </a:graphic>
          </wp:inline>
        </w:drawing>
      </w:r>
    </w:p>
    <w:p>
      <w:pPr>
        <w:spacing w:before="80" w:after="240"/>
        <w:jc w:val="center"/>
      </w:pPr>
      <w:r>
        <w:rPr>
          <w:rFonts w:ascii="Arial" w:hAnsi="Arial" w:cs="Arial"/>
          <w:b/>
          <w:i w:val="0"/>
          <w:sz w:val="19"/>
        </w:rPr>
        <w:t>Figure 4.</w:t>
      </w:r>
      <w:r>
        <w:rPr>
          <w:rFonts w:ascii="Arial" w:hAnsi="Arial" w:cs="Arial"/>
          <w:b w:val="0"/>
          <w:i w:val="0"/>
          <w:sz w:val="19"/>
        </w:rPr>
        <w:t xml:space="preserve"> Disagreement in length classification between adjacent detector sites that count the same vehicles. (a) Differences in share below 520 cm across the candidate pairs of March; (b) the same pairs in March and June, showing the difference persists as a property of the sites; (c) difference against the ratio of totals, with the admission band; (d) fitted biases of all units on chains of three or more.</w:t>
      </w:r>
    </w:p>
    <w:p>
      <w:pPr>
        <w:keepNext/>
        <w:spacing w:before="220" w:after="80"/>
        <w:outlineLvl w:val="1"/>
      </w:pPr>
      <w:r>
        <w:rPr>
          <w:rFonts w:ascii="Times New Roman" w:hAnsi="Times New Roman" w:cs="Times New Roman"/>
          <w:b/>
          <w:i w:val="0"/>
          <w:sz w:val="23"/>
        </w:rPr>
        <w:t>8.5 Correction of Months the Fit Did Not See (V2)</w:t>
      </w:r>
    </w:p>
    <w:tbl>
      <w:tblPr>
        <w:tblStyle w:val="TableGrid"/>
        <w:tblW w:type="auto" w:w="0"/>
        <w:jc w:val="center"/>
        <w:tblLayout w:type="fixed"/>
        <w:tblLook w:firstColumn="1" w:firstRow="1" w:lastColumn="0" w:lastRow="0" w:noHBand="0" w:noVBand="1" w:val="04A0"/>
      </w:tblPr>
      <w:tblGrid>
        <w:gridCol w:w="1206"/>
        <w:gridCol w:w="1206"/>
        <w:gridCol w:w="1206"/>
        <w:gridCol w:w="1206"/>
        <w:gridCol w:w="1206"/>
        <w:gridCol w:w="1206"/>
        <w:gridCol w:w="1206"/>
        <w:gridCol w:w="1206"/>
      </w:tblGrid>
      <w:tr>
        <w:trPr>
          <w:tblHeader/>
          <w:cantSplit/>
        </w:trPr>
        <w:tc>
          <w:tcPr>
            <w:tcW w:type="dxa" w:w="1008"/>
          </w:tcPr>
          <w:p>
            <w:pPr>
              <w:keepNext/>
              <w:spacing w:after="40"/>
              <w:jc w:val="center"/>
            </w:pPr>
            <w:r/>
            <w:r>
              <w:rPr>
                <w:rFonts w:ascii="Times New Roman" w:hAnsi="Times New Roman" w:cs="Times New Roman"/>
                <w:b/>
                <w:i w:val="0"/>
                <w:sz w:val="17"/>
              </w:rPr>
              <w:t>Corridor</w:t>
            </w:r>
          </w:p>
        </w:tc>
        <w:tc>
          <w:tcPr>
            <w:tcW w:type="dxa" w:w="864"/>
          </w:tcPr>
          <w:p>
            <w:pPr>
              <w:keepNext/>
              <w:spacing w:after="40"/>
              <w:jc w:val="center"/>
            </w:pPr>
            <w:r/>
            <w:r>
              <w:rPr>
                <w:rFonts w:ascii="Times New Roman" w:hAnsi="Times New Roman" w:cs="Times New Roman"/>
                <w:b/>
                <w:i w:val="0"/>
                <w:sz w:val="17"/>
              </w:rPr>
              <w:t>Month</w:t>
            </w:r>
          </w:p>
        </w:tc>
        <w:tc>
          <w:tcPr>
            <w:tcW w:type="dxa" w:w="936"/>
          </w:tcPr>
          <w:p>
            <w:pPr>
              <w:keepNext/>
              <w:spacing w:after="40"/>
              <w:jc w:val="center"/>
            </w:pPr>
            <w:r/>
            <w:r>
              <w:rPr>
                <w:rFonts w:ascii="Times New Roman" w:hAnsi="Times New Roman" w:cs="Times New Roman"/>
                <w:b/>
                <w:i w:val="0"/>
                <w:sz w:val="17"/>
              </w:rPr>
              <w:t>Touched pairs</w:t>
            </w:r>
          </w:p>
        </w:tc>
        <w:tc>
          <w:tcPr>
            <w:tcW w:type="dxa" w:w="1080"/>
          </w:tcPr>
          <w:p>
            <w:pPr>
              <w:keepNext/>
              <w:spacing w:after="40"/>
              <w:jc w:val="center"/>
            </w:pPr>
            <w:r/>
            <w:r>
              <w:rPr>
                <w:rFonts w:ascii="Times New Roman" w:hAnsi="Times New Roman" w:cs="Times New Roman"/>
                <w:b/>
                <w:i w:val="0"/>
                <w:sz w:val="17"/>
              </w:rPr>
              <w:t>Recorded</w:t>
            </w:r>
          </w:p>
        </w:tc>
        <w:tc>
          <w:tcPr>
            <w:tcW w:type="dxa" w:w="1224"/>
          </w:tcPr>
          <w:p>
            <w:pPr>
              <w:keepNext/>
              <w:spacing w:after="40"/>
              <w:jc w:val="center"/>
            </w:pPr>
            <w:r/>
            <w:r>
              <w:rPr>
                <w:rFonts w:ascii="Times New Roman" w:hAnsi="Times New Roman" w:cs="Times New Roman"/>
                <w:b/>
                <w:i w:val="0"/>
                <w:sz w:val="17"/>
              </w:rPr>
              <w:t>Claimed correction</w:t>
            </w:r>
          </w:p>
        </w:tc>
        <w:tc>
          <w:tcPr>
            <w:tcW w:type="dxa" w:w="1224"/>
          </w:tcPr>
          <w:p>
            <w:pPr>
              <w:keepNext/>
              <w:spacing w:after="40"/>
              <w:jc w:val="center"/>
            </w:pPr>
            <w:r/>
            <w:r>
              <w:rPr>
                <w:rFonts w:ascii="Times New Roman" w:hAnsi="Times New Roman" w:cs="Times New Roman"/>
                <w:b/>
                <w:i w:val="0"/>
                <w:sz w:val="17"/>
              </w:rPr>
              <w:t>Proportional (7.11)</w:t>
            </w:r>
          </w:p>
        </w:tc>
        <w:tc>
          <w:tcPr>
            <w:tcW w:type="dxa" w:w="864"/>
          </w:tcPr>
          <w:p>
            <w:pPr>
              <w:keepNext/>
              <w:spacing w:after="40"/>
              <w:jc w:val="center"/>
            </w:pPr>
            <w:r/>
            <w:r>
              <w:rPr>
                <w:rFonts w:ascii="Times New Roman" w:hAnsi="Times New Roman" w:cs="Times New Roman"/>
                <w:b/>
                <w:i w:val="0"/>
                <w:sz w:val="17"/>
              </w:rPr>
              <w:t>All pairs</w:t>
            </w:r>
          </w:p>
        </w:tc>
        <w:tc>
          <w:tcPr>
            <w:tcW w:type="dxa" w:w="1800"/>
          </w:tcPr>
          <w:p>
            <w:pPr>
              <w:keepNext/>
              <w:spacing w:after="40"/>
              <w:jc w:val="center"/>
            </w:pPr>
            <w:r/>
            <w:r>
              <w:rPr>
                <w:rFonts w:ascii="Times New Roman" w:hAnsi="Times New Roman" w:cs="Times New Roman"/>
                <w:b/>
                <w:i w:val="0"/>
                <w:sz w:val="17"/>
              </w:rPr>
              <w:t>All pairs: recorded -&gt; corrected</w:t>
            </w:r>
          </w:p>
        </w:tc>
      </w:tr>
      <w:tr>
        <w:trPr>
          <w:cantSplit/>
        </w:trPr>
        <w:tc>
          <w:tcPr>
            <w:tcW w:type="dxa" w:w="1008"/>
          </w:tcPr>
          <w:p>
            <w:pPr>
              <w:keepNext/>
              <w:spacing w:after="40"/>
              <w:jc w:val="center"/>
            </w:pPr>
            <w:r/>
            <w:r>
              <w:rPr>
                <w:rFonts w:ascii="Times New Roman" w:hAnsi="Times New Roman" w:cs="Times New Roman"/>
                <w:b w:val="0"/>
                <w:i w:val="0"/>
                <w:sz w:val="17"/>
              </w:rPr>
              <w:t>M25</w:t>
            </w:r>
          </w:p>
        </w:tc>
        <w:tc>
          <w:tcPr>
            <w:tcW w:type="dxa" w:w="864"/>
          </w:tcPr>
          <w:p>
            <w:pPr>
              <w:keepNext/>
              <w:spacing w:after="40"/>
              <w:jc w:val="center"/>
            </w:pPr>
            <w:r/>
            <w:r>
              <w:rPr>
                <w:rFonts w:ascii="Times New Roman" w:hAnsi="Times New Roman" w:cs="Times New Roman"/>
                <w:b w:val="0"/>
                <w:i w:val="0"/>
                <w:sz w:val="17"/>
              </w:rPr>
              <w:t>April</w:t>
            </w:r>
          </w:p>
        </w:tc>
        <w:tc>
          <w:tcPr>
            <w:tcW w:type="dxa" w:w="936"/>
          </w:tcPr>
          <w:p>
            <w:pPr>
              <w:keepNext/>
              <w:spacing w:after="40"/>
              <w:jc w:val="center"/>
            </w:pPr>
            <w:r/>
            <w:r>
              <w:rPr>
                <w:rFonts w:ascii="Times New Roman" w:hAnsi="Times New Roman" w:cs="Times New Roman"/>
                <w:b w:val="0"/>
                <w:i w:val="0"/>
                <w:sz w:val="17"/>
              </w:rPr>
              <w:t>95</w:t>
            </w:r>
          </w:p>
        </w:tc>
        <w:tc>
          <w:tcPr>
            <w:tcW w:type="dxa" w:w="1080"/>
          </w:tcPr>
          <w:p>
            <w:pPr>
              <w:keepNext/>
              <w:spacing w:after="40"/>
              <w:jc w:val="center"/>
            </w:pPr>
            <w:r/>
            <w:r>
              <w:rPr>
                <w:rFonts w:ascii="Times New Roman" w:hAnsi="Times New Roman" w:cs="Times New Roman"/>
                <w:b w:val="0"/>
                <w:i w:val="0"/>
                <w:sz w:val="17"/>
              </w:rPr>
              <w:t>6.99</w:t>
            </w:r>
          </w:p>
        </w:tc>
        <w:tc>
          <w:tcPr>
            <w:tcW w:type="dxa" w:w="1224"/>
          </w:tcPr>
          <w:p>
            <w:pPr>
              <w:keepNext/>
              <w:spacing w:after="40"/>
              <w:jc w:val="center"/>
            </w:pPr>
            <w:r/>
            <w:r>
              <w:rPr>
                <w:rFonts w:ascii="Times New Roman" w:hAnsi="Times New Roman" w:cs="Times New Roman"/>
                <w:b w:val="0"/>
                <w:i w:val="0"/>
                <w:sz w:val="17"/>
              </w:rPr>
              <w:t>0.58</w:t>
            </w:r>
          </w:p>
        </w:tc>
        <w:tc>
          <w:tcPr>
            <w:tcW w:type="dxa" w:w="1224"/>
          </w:tcPr>
          <w:p>
            <w:pPr>
              <w:keepNext/>
              <w:spacing w:after="40"/>
              <w:jc w:val="center"/>
            </w:pPr>
            <w:r/>
            <w:r>
              <w:rPr>
                <w:rFonts w:ascii="Times New Roman" w:hAnsi="Times New Roman" w:cs="Times New Roman"/>
                <w:b w:val="0"/>
                <w:i w:val="0"/>
                <w:sz w:val="17"/>
              </w:rPr>
              <w:t>0.69</w:t>
            </w:r>
          </w:p>
        </w:tc>
        <w:tc>
          <w:tcPr>
            <w:tcW w:type="dxa" w:w="864"/>
          </w:tcPr>
          <w:p>
            <w:pPr>
              <w:keepNext/>
              <w:spacing w:after="40"/>
              <w:jc w:val="center"/>
            </w:pPr>
            <w:r/>
            <w:r>
              <w:rPr>
                <w:rFonts w:ascii="Times New Roman" w:hAnsi="Times New Roman" w:cs="Times New Roman"/>
                <w:b w:val="0"/>
                <w:i w:val="0"/>
                <w:sz w:val="17"/>
              </w:rPr>
              <w:t>125</w:t>
            </w:r>
          </w:p>
        </w:tc>
        <w:tc>
          <w:tcPr>
            <w:tcW w:type="dxa" w:w="1800"/>
          </w:tcPr>
          <w:p>
            <w:pPr>
              <w:keepNext/>
              <w:spacing w:after="40"/>
              <w:jc w:val="center"/>
            </w:pPr>
            <w:r/>
            <w:r>
              <w:rPr>
                <w:rFonts w:ascii="Times New Roman" w:hAnsi="Times New Roman" w:cs="Times New Roman"/>
                <w:b w:val="0"/>
                <w:i w:val="0"/>
                <w:sz w:val="17"/>
              </w:rPr>
              <w:t>6.80 -&gt; 1.93</w:t>
            </w:r>
          </w:p>
        </w:tc>
      </w:tr>
      <w:tr>
        <w:trPr>
          <w:cantSplit/>
        </w:trPr>
        <w:tc>
          <w:tcPr>
            <w:tcW w:type="dxa" w:w="1008"/>
          </w:tcPr>
          <w:p>
            <w:pPr>
              <w:keepNext/>
              <w:spacing w:after="40"/>
              <w:jc w:val="center"/>
            </w:pPr>
            <w:r/>
            <w:r>
              <w:rPr>
                <w:rFonts w:ascii="Times New Roman" w:hAnsi="Times New Roman" w:cs="Times New Roman"/>
                <w:b w:val="0"/>
                <w:i w:val="0"/>
                <w:sz w:val="17"/>
              </w:rPr>
              <w:t>M25</w:t>
            </w:r>
          </w:p>
        </w:tc>
        <w:tc>
          <w:tcPr>
            <w:tcW w:type="dxa" w:w="864"/>
          </w:tcPr>
          <w:p>
            <w:pPr>
              <w:keepNext/>
              <w:spacing w:after="40"/>
              <w:jc w:val="center"/>
            </w:pPr>
            <w:r/>
            <w:r>
              <w:rPr>
                <w:rFonts w:ascii="Times New Roman" w:hAnsi="Times New Roman" w:cs="Times New Roman"/>
                <w:b w:val="0"/>
                <w:i w:val="0"/>
                <w:sz w:val="17"/>
              </w:rPr>
              <w:t>May</w:t>
            </w:r>
          </w:p>
        </w:tc>
        <w:tc>
          <w:tcPr>
            <w:tcW w:type="dxa" w:w="936"/>
          </w:tcPr>
          <w:p>
            <w:pPr>
              <w:keepNext/>
              <w:spacing w:after="40"/>
              <w:jc w:val="center"/>
            </w:pPr>
            <w:r/>
            <w:r>
              <w:rPr>
                <w:rFonts w:ascii="Times New Roman" w:hAnsi="Times New Roman" w:cs="Times New Roman"/>
                <w:b w:val="0"/>
                <w:i w:val="0"/>
                <w:sz w:val="17"/>
              </w:rPr>
              <w:t>94</w:t>
            </w:r>
          </w:p>
        </w:tc>
        <w:tc>
          <w:tcPr>
            <w:tcW w:type="dxa" w:w="1080"/>
          </w:tcPr>
          <w:p>
            <w:pPr>
              <w:keepNext/>
              <w:spacing w:after="40"/>
              <w:jc w:val="center"/>
            </w:pPr>
            <w:r/>
            <w:r>
              <w:rPr>
                <w:rFonts w:ascii="Times New Roman" w:hAnsi="Times New Roman" w:cs="Times New Roman"/>
                <w:b w:val="0"/>
                <w:i w:val="0"/>
                <w:sz w:val="17"/>
              </w:rPr>
              <w:t>6.97</w:t>
            </w:r>
          </w:p>
        </w:tc>
        <w:tc>
          <w:tcPr>
            <w:tcW w:type="dxa" w:w="1224"/>
          </w:tcPr>
          <w:p>
            <w:pPr>
              <w:keepNext/>
              <w:spacing w:after="40"/>
              <w:jc w:val="center"/>
            </w:pPr>
            <w:r/>
            <w:r>
              <w:rPr>
                <w:rFonts w:ascii="Times New Roman" w:hAnsi="Times New Roman" w:cs="Times New Roman"/>
                <w:b w:val="0"/>
                <w:i w:val="0"/>
                <w:sz w:val="17"/>
              </w:rPr>
              <w:t>0.66</w:t>
            </w:r>
          </w:p>
        </w:tc>
        <w:tc>
          <w:tcPr>
            <w:tcW w:type="dxa" w:w="1224"/>
          </w:tcPr>
          <w:p>
            <w:pPr>
              <w:keepNext/>
              <w:spacing w:after="40"/>
              <w:jc w:val="center"/>
            </w:pPr>
            <w:r/>
            <w:r>
              <w:rPr>
                <w:rFonts w:ascii="Times New Roman" w:hAnsi="Times New Roman" w:cs="Times New Roman"/>
                <w:b w:val="0"/>
                <w:i w:val="0"/>
                <w:sz w:val="17"/>
              </w:rPr>
              <w:t>0.74</w:t>
            </w:r>
          </w:p>
        </w:tc>
        <w:tc>
          <w:tcPr>
            <w:tcW w:type="dxa" w:w="864"/>
          </w:tcPr>
          <w:p>
            <w:pPr>
              <w:keepNext/>
              <w:spacing w:after="40"/>
              <w:jc w:val="center"/>
            </w:pPr>
            <w:r/>
            <w:r>
              <w:rPr>
                <w:rFonts w:ascii="Times New Roman" w:hAnsi="Times New Roman" w:cs="Times New Roman"/>
                <w:b w:val="0"/>
                <w:i w:val="0"/>
                <w:sz w:val="17"/>
              </w:rPr>
              <w:t>129</w:t>
            </w:r>
          </w:p>
        </w:tc>
        <w:tc>
          <w:tcPr>
            <w:tcW w:type="dxa" w:w="1800"/>
          </w:tcPr>
          <w:p>
            <w:pPr>
              <w:keepNext/>
              <w:spacing w:after="40"/>
              <w:jc w:val="center"/>
            </w:pPr>
            <w:r/>
            <w:r>
              <w:rPr>
                <w:rFonts w:ascii="Times New Roman" w:hAnsi="Times New Roman" w:cs="Times New Roman"/>
                <w:b w:val="0"/>
                <w:i w:val="0"/>
                <w:sz w:val="17"/>
              </w:rPr>
              <w:t>6.44 -&gt; 1.83</w:t>
            </w:r>
          </w:p>
        </w:tc>
      </w:tr>
      <w:tr>
        <w:trPr>
          <w:cantSplit/>
        </w:trPr>
        <w:tc>
          <w:tcPr>
            <w:tcW w:type="dxa" w:w="1008"/>
          </w:tcPr>
          <w:p>
            <w:pPr>
              <w:keepNext/>
              <w:spacing w:after="40"/>
              <w:jc w:val="center"/>
            </w:pPr>
            <w:r/>
            <w:r>
              <w:rPr>
                <w:rFonts w:ascii="Times New Roman" w:hAnsi="Times New Roman" w:cs="Times New Roman"/>
                <w:b w:val="0"/>
                <w:i w:val="0"/>
                <w:sz w:val="17"/>
              </w:rPr>
              <w:t>M25</w:t>
            </w:r>
          </w:p>
        </w:tc>
        <w:tc>
          <w:tcPr>
            <w:tcW w:type="dxa" w:w="864"/>
          </w:tcPr>
          <w:p>
            <w:pPr>
              <w:keepNext/>
              <w:spacing w:after="40"/>
              <w:jc w:val="center"/>
            </w:pPr>
            <w:r/>
            <w:r>
              <w:rPr>
                <w:rFonts w:ascii="Times New Roman" w:hAnsi="Times New Roman" w:cs="Times New Roman"/>
                <w:b w:val="0"/>
                <w:i w:val="0"/>
                <w:sz w:val="17"/>
              </w:rPr>
              <w:t>June</w:t>
            </w:r>
          </w:p>
        </w:tc>
        <w:tc>
          <w:tcPr>
            <w:tcW w:type="dxa" w:w="936"/>
          </w:tcPr>
          <w:p>
            <w:pPr>
              <w:keepNext/>
              <w:spacing w:after="40"/>
              <w:jc w:val="center"/>
            </w:pPr>
            <w:r/>
            <w:r>
              <w:rPr>
                <w:rFonts w:ascii="Times New Roman" w:hAnsi="Times New Roman" w:cs="Times New Roman"/>
                <w:b w:val="0"/>
                <w:i w:val="0"/>
                <w:sz w:val="17"/>
              </w:rPr>
              <w:t>83</w:t>
            </w:r>
          </w:p>
        </w:tc>
        <w:tc>
          <w:tcPr>
            <w:tcW w:type="dxa" w:w="1080"/>
          </w:tcPr>
          <w:p>
            <w:pPr>
              <w:keepNext/>
              <w:spacing w:after="40"/>
              <w:jc w:val="center"/>
            </w:pPr>
            <w:r/>
            <w:r>
              <w:rPr>
                <w:rFonts w:ascii="Times New Roman" w:hAnsi="Times New Roman" w:cs="Times New Roman"/>
                <w:b w:val="0"/>
                <w:i w:val="0"/>
                <w:sz w:val="17"/>
              </w:rPr>
              <w:t>7.12</w:t>
            </w:r>
          </w:p>
        </w:tc>
        <w:tc>
          <w:tcPr>
            <w:tcW w:type="dxa" w:w="1224"/>
          </w:tcPr>
          <w:p>
            <w:pPr>
              <w:keepNext/>
              <w:spacing w:after="40"/>
              <w:jc w:val="center"/>
            </w:pPr>
            <w:r/>
            <w:r>
              <w:rPr>
                <w:rFonts w:ascii="Times New Roman" w:hAnsi="Times New Roman" w:cs="Times New Roman"/>
                <w:b w:val="0"/>
                <w:i w:val="0"/>
                <w:sz w:val="17"/>
              </w:rPr>
              <w:t>0.92</w:t>
            </w:r>
          </w:p>
        </w:tc>
        <w:tc>
          <w:tcPr>
            <w:tcW w:type="dxa" w:w="1224"/>
          </w:tcPr>
          <w:p>
            <w:pPr>
              <w:keepNext/>
              <w:spacing w:after="40"/>
              <w:jc w:val="center"/>
            </w:pPr>
            <w:r/>
            <w:r>
              <w:rPr>
                <w:rFonts w:ascii="Times New Roman" w:hAnsi="Times New Roman" w:cs="Times New Roman"/>
                <w:b w:val="0"/>
                <w:i w:val="0"/>
                <w:sz w:val="17"/>
              </w:rPr>
              <w:t>1.00</w:t>
            </w:r>
          </w:p>
        </w:tc>
        <w:tc>
          <w:tcPr>
            <w:tcW w:type="dxa" w:w="864"/>
          </w:tcPr>
          <w:p>
            <w:pPr>
              <w:keepNext/>
              <w:spacing w:after="40"/>
              <w:jc w:val="center"/>
            </w:pPr>
            <w:r/>
            <w:r>
              <w:rPr>
                <w:rFonts w:ascii="Times New Roman" w:hAnsi="Times New Roman" w:cs="Times New Roman"/>
                <w:b w:val="0"/>
                <w:i w:val="0"/>
                <w:sz w:val="17"/>
              </w:rPr>
              <w:t>117</w:t>
            </w:r>
          </w:p>
        </w:tc>
        <w:tc>
          <w:tcPr>
            <w:tcW w:type="dxa" w:w="1800"/>
          </w:tcPr>
          <w:p>
            <w:pPr>
              <w:keepNext/>
              <w:spacing w:after="40"/>
              <w:jc w:val="center"/>
            </w:pPr>
            <w:r/>
            <w:r>
              <w:rPr>
                <w:rFonts w:ascii="Times New Roman" w:hAnsi="Times New Roman" w:cs="Times New Roman"/>
                <w:b w:val="0"/>
                <w:i w:val="0"/>
                <w:sz w:val="17"/>
              </w:rPr>
              <w:t>6.54 -&gt; 2.15</w:t>
            </w:r>
          </w:p>
        </w:tc>
      </w:tr>
      <w:tr>
        <w:trPr>
          <w:cantSplit/>
        </w:trPr>
        <w:tc>
          <w:tcPr>
            <w:tcW w:type="dxa" w:w="1008"/>
          </w:tcPr>
          <w:p>
            <w:pPr>
              <w:keepNext/>
              <w:spacing w:after="40"/>
              <w:jc w:val="center"/>
            </w:pPr>
            <w:r/>
            <w:r>
              <w:rPr>
                <w:rFonts w:ascii="Times New Roman" w:hAnsi="Times New Roman" w:cs="Times New Roman"/>
                <w:b w:val="0"/>
                <w:i w:val="0"/>
                <w:sz w:val="17"/>
              </w:rPr>
              <w:t>M1</w:t>
            </w:r>
          </w:p>
        </w:tc>
        <w:tc>
          <w:tcPr>
            <w:tcW w:type="dxa" w:w="864"/>
          </w:tcPr>
          <w:p>
            <w:pPr>
              <w:keepNext/>
              <w:spacing w:after="40"/>
              <w:jc w:val="center"/>
            </w:pPr>
            <w:r/>
            <w:r>
              <w:rPr>
                <w:rFonts w:ascii="Times New Roman" w:hAnsi="Times New Roman" w:cs="Times New Roman"/>
                <w:b w:val="0"/>
                <w:i w:val="0"/>
                <w:sz w:val="17"/>
              </w:rPr>
              <w:t>April</w:t>
            </w:r>
          </w:p>
        </w:tc>
        <w:tc>
          <w:tcPr>
            <w:tcW w:type="dxa" w:w="936"/>
          </w:tcPr>
          <w:p>
            <w:pPr>
              <w:keepNext/>
              <w:spacing w:after="40"/>
              <w:jc w:val="center"/>
            </w:pPr>
            <w:r/>
            <w:r>
              <w:rPr>
                <w:rFonts w:ascii="Times New Roman" w:hAnsi="Times New Roman" w:cs="Times New Roman"/>
                <w:b w:val="0"/>
                <w:i w:val="0"/>
                <w:sz w:val="17"/>
              </w:rPr>
              <w:t>173</w:t>
            </w:r>
          </w:p>
        </w:tc>
        <w:tc>
          <w:tcPr>
            <w:tcW w:type="dxa" w:w="1080"/>
          </w:tcPr>
          <w:p>
            <w:pPr>
              <w:keepNext/>
              <w:spacing w:after="40"/>
              <w:jc w:val="center"/>
            </w:pPr>
            <w:r/>
            <w:r>
              <w:rPr>
                <w:rFonts w:ascii="Times New Roman" w:hAnsi="Times New Roman" w:cs="Times New Roman"/>
                <w:b w:val="0"/>
                <w:i w:val="0"/>
                <w:sz w:val="17"/>
              </w:rPr>
              <w:t>8.94</w:t>
            </w:r>
          </w:p>
        </w:tc>
        <w:tc>
          <w:tcPr>
            <w:tcW w:type="dxa" w:w="1224"/>
          </w:tcPr>
          <w:p>
            <w:pPr>
              <w:keepNext/>
              <w:spacing w:after="40"/>
              <w:jc w:val="center"/>
            </w:pPr>
            <w:r/>
            <w:r>
              <w:rPr>
                <w:rFonts w:ascii="Times New Roman" w:hAnsi="Times New Roman" w:cs="Times New Roman"/>
                <w:b w:val="0"/>
                <w:i w:val="0"/>
                <w:sz w:val="17"/>
              </w:rPr>
              <w:t>0.92</w:t>
            </w:r>
          </w:p>
        </w:tc>
        <w:tc>
          <w:tcPr>
            <w:tcW w:type="dxa" w:w="1224"/>
          </w:tcPr>
          <w:p>
            <w:pPr>
              <w:keepNext/>
              <w:spacing w:after="40"/>
              <w:jc w:val="center"/>
            </w:pPr>
            <w:r/>
            <w:r>
              <w:rPr>
                <w:rFonts w:ascii="Times New Roman" w:hAnsi="Times New Roman" w:cs="Times New Roman"/>
                <w:b w:val="0"/>
                <w:i w:val="0"/>
                <w:sz w:val="17"/>
              </w:rPr>
              <w:t>1.08</w:t>
            </w:r>
          </w:p>
        </w:tc>
        <w:tc>
          <w:tcPr>
            <w:tcW w:type="dxa" w:w="864"/>
          </w:tcPr>
          <w:p>
            <w:pPr>
              <w:keepNext/>
              <w:spacing w:after="40"/>
              <w:jc w:val="center"/>
            </w:pPr>
            <w:r/>
            <w:r>
              <w:rPr>
                <w:rFonts w:ascii="Times New Roman" w:hAnsi="Times New Roman" w:cs="Times New Roman"/>
                <w:b w:val="0"/>
                <w:i w:val="0"/>
                <w:sz w:val="17"/>
              </w:rPr>
              <w:t>201</w:t>
            </w:r>
          </w:p>
        </w:tc>
        <w:tc>
          <w:tcPr>
            <w:tcW w:type="dxa" w:w="1800"/>
          </w:tcPr>
          <w:p>
            <w:pPr>
              <w:keepNext/>
              <w:spacing w:after="40"/>
              <w:jc w:val="center"/>
            </w:pPr>
            <w:r/>
            <w:r>
              <w:rPr>
                <w:rFonts w:ascii="Times New Roman" w:hAnsi="Times New Roman" w:cs="Times New Roman"/>
                <w:b w:val="0"/>
                <w:i w:val="0"/>
                <w:sz w:val="17"/>
              </w:rPr>
              <w:t>8.69 -&gt; 1.79</w:t>
            </w:r>
          </w:p>
        </w:tc>
      </w:tr>
      <w:tr>
        <w:trPr>
          <w:cantSplit/>
        </w:trPr>
        <w:tc>
          <w:tcPr>
            <w:tcW w:type="dxa" w:w="1008"/>
          </w:tcPr>
          <w:p>
            <w:pPr>
              <w:keepNext/>
              <w:spacing w:after="40"/>
              <w:jc w:val="center"/>
            </w:pPr>
            <w:r/>
            <w:r>
              <w:rPr>
                <w:rFonts w:ascii="Times New Roman" w:hAnsi="Times New Roman" w:cs="Times New Roman"/>
                <w:b w:val="0"/>
                <w:i w:val="0"/>
                <w:sz w:val="17"/>
              </w:rPr>
              <w:t>M1</w:t>
            </w:r>
          </w:p>
        </w:tc>
        <w:tc>
          <w:tcPr>
            <w:tcW w:type="dxa" w:w="864"/>
          </w:tcPr>
          <w:p>
            <w:pPr>
              <w:keepNext/>
              <w:spacing w:after="40"/>
              <w:jc w:val="center"/>
            </w:pPr>
            <w:r/>
            <w:r>
              <w:rPr>
                <w:rFonts w:ascii="Times New Roman" w:hAnsi="Times New Roman" w:cs="Times New Roman"/>
                <w:b w:val="0"/>
                <w:i w:val="0"/>
                <w:sz w:val="17"/>
              </w:rPr>
              <w:t>May</w:t>
            </w:r>
          </w:p>
        </w:tc>
        <w:tc>
          <w:tcPr>
            <w:tcW w:type="dxa" w:w="936"/>
          </w:tcPr>
          <w:p>
            <w:pPr>
              <w:keepNext/>
              <w:spacing w:after="40"/>
              <w:jc w:val="center"/>
            </w:pPr>
            <w:r/>
            <w:r>
              <w:rPr>
                <w:rFonts w:ascii="Times New Roman" w:hAnsi="Times New Roman" w:cs="Times New Roman"/>
                <w:b w:val="0"/>
                <w:i w:val="0"/>
                <w:sz w:val="17"/>
              </w:rPr>
              <w:t>169</w:t>
            </w:r>
          </w:p>
        </w:tc>
        <w:tc>
          <w:tcPr>
            <w:tcW w:type="dxa" w:w="1080"/>
          </w:tcPr>
          <w:p>
            <w:pPr>
              <w:keepNext/>
              <w:spacing w:after="40"/>
              <w:jc w:val="center"/>
            </w:pPr>
            <w:r/>
            <w:r>
              <w:rPr>
                <w:rFonts w:ascii="Times New Roman" w:hAnsi="Times New Roman" w:cs="Times New Roman"/>
                <w:b w:val="0"/>
                <w:i w:val="0"/>
                <w:sz w:val="17"/>
              </w:rPr>
              <w:t>8.44</w:t>
            </w:r>
          </w:p>
        </w:tc>
        <w:tc>
          <w:tcPr>
            <w:tcW w:type="dxa" w:w="1224"/>
          </w:tcPr>
          <w:p>
            <w:pPr>
              <w:keepNext/>
              <w:spacing w:after="40"/>
              <w:jc w:val="center"/>
            </w:pPr>
            <w:r/>
            <w:r>
              <w:rPr>
                <w:rFonts w:ascii="Times New Roman" w:hAnsi="Times New Roman" w:cs="Times New Roman"/>
                <w:b w:val="0"/>
                <w:i w:val="0"/>
                <w:sz w:val="17"/>
              </w:rPr>
              <w:t>1.47</w:t>
            </w:r>
          </w:p>
        </w:tc>
        <w:tc>
          <w:tcPr>
            <w:tcW w:type="dxa" w:w="1224"/>
          </w:tcPr>
          <w:p>
            <w:pPr>
              <w:keepNext/>
              <w:spacing w:after="40"/>
              <w:jc w:val="center"/>
            </w:pPr>
            <w:r/>
            <w:r>
              <w:rPr>
                <w:rFonts w:ascii="Times New Roman" w:hAnsi="Times New Roman" w:cs="Times New Roman"/>
                <w:b w:val="0"/>
                <w:i w:val="0"/>
                <w:sz w:val="17"/>
              </w:rPr>
              <w:t>1.64</w:t>
            </w:r>
          </w:p>
        </w:tc>
        <w:tc>
          <w:tcPr>
            <w:tcW w:type="dxa" w:w="864"/>
          </w:tcPr>
          <w:p>
            <w:pPr>
              <w:keepNext/>
              <w:spacing w:after="40"/>
              <w:jc w:val="center"/>
            </w:pPr>
            <w:r/>
            <w:r>
              <w:rPr>
                <w:rFonts w:ascii="Times New Roman" w:hAnsi="Times New Roman" w:cs="Times New Roman"/>
                <w:b w:val="0"/>
                <w:i w:val="0"/>
                <w:sz w:val="17"/>
              </w:rPr>
              <w:t>205</w:t>
            </w:r>
          </w:p>
        </w:tc>
        <w:tc>
          <w:tcPr>
            <w:tcW w:type="dxa" w:w="1800"/>
          </w:tcPr>
          <w:p>
            <w:pPr>
              <w:keepNext/>
              <w:spacing w:after="40"/>
              <w:jc w:val="center"/>
            </w:pPr>
            <w:r/>
            <w:r>
              <w:rPr>
                <w:rFonts w:ascii="Times New Roman" w:hAnsi="Times New Roman" w:cs="Times New Roman"/>
                <w:b w:val="0"/>
                <w:i w:val="0"/>
                <w:sz w:val="17"/>
              </w:rPr>
              <w:t>8.07 -&gt; 2.33</w:t>
            </w:r>
          </w:p>
        </w:tc>
      </w:tr>
      <w:tr>
        <w:trPr>
          <w:cantSplit/>
        </w:trPr>
        <w:tc>
          <w:tcPr>
            <w:tcW w:type="dxa" w:w="1008"/>
          </w:tcPr>
          <w:p>
            <w:pPr>
              <w:keepNext/>
              <w:spacing w:after="40"/>
              <w:jc w:val="center"/>
            </w:pPr>
            <w:r/>
            <w:r>
              <w:rPr>
                <w:rFonts w:ascii="Times New Roman" w:hAnsi="Times New Roman" w:cs="Times New Roman"/>
                <w:b w:val="0"/>
                <w:i w:val="0"/>
                <w:sz w:val="17"/>
              </w:rPr>
              <w:t>M1</w:t>
            </w:r>
          </w:p>
        </w:tc>
        <w:tc>
          <w:tcPr>
            <w:tcW w:type="dxa" w:w="864"/>
          </w:tcPr>
          <w:p>
            <w:pPr>
              <w:keepNext/>
              <w:spacing w:after="40"/>
              <w:jc w:val="center"/>
            </w:pPr>
            <w:r/>
            <w:r>
              <w:rPr>
                <w:rFonts w:ascii="Times New Roman" w:hAnsi="Times New Roman" w:cs="Times New Roman"/>
                <w:b w:val="0"/>
                <w:i w:val="0"/>
                <w:sz w:val="17"/>
              </w:rPr>
              <w:t>June</w:t>
            </w:r>
          </w:p>
        </w:tc>
        <w:tc>
          <w:tcPr>
            <w:tcW w:type="dxa" w:w="936"/>
          </w:tcPr>
          <w:p>
            <w:pPr>
              <w:keepNext/>
              <w:spacing w:after="40"/>
              <w:jc w:val="center"/>
            </w:pPr>
            <w:r/>
            <w:r>
              <w:rPr>
                <w:rFonts w:ascii="Times New Roman" w:hAnsi="Times New Roman" w:cs="Times New Roman"/>
                <w:b w:val="0"/>
                <w:i w:val="0"/>
                <w:sz w:val="17"/>
              </w:rPr>
              <w:t>172</w:t>
            </w:r>
          </w:p>
        </w:tc>
        <w:tc>
          <w:tcPr>
            <w:tcW w:type="dxa" w:w="1080"/>
          </w:tcPr>
          <w:p>
            <w:pPr>
              <w:keepNext/>
              <w:spacing w:after="40"/>
              <w:jc w:val="center"/>
            </w:pPr>
            <w:r/>
            <w:r>
              <w:rPr>
                <w:rFonts w:ascii="Times New Roman" w:hAnsi="Times New Roman" w:cs="Times New Roman"/>
                <w:b w:val="0"/>
                <w:i w:val="0"/>
                <w:sz w:val="17"/>
              </w:rPr>
              <w:t>8.18</w:t>
            </w:r>
          </w:p>
        </w:tc>
        <w:tc>
          <w:tcPr>
            <w:tcW w:type="dxa" w:w="1224"/>
          </w:tcPr>
          <w:p>
            <w:pPr>
              <w:keepNext/>
              <w:spacing w:after="40"/>
              <w:jc w:val="center"/>
            </w:pPr>
            <w:r/>
            <w:r>
              <w:rPr>
                <w:rFonts w:ascii="Times New Roman" w:hAnsi="Times New Roman" w:cs="Times New Roman"/>
                <w:b w:val="0"/>
                <w:i w:val="0"/>
                <w:sz w:val="17"/>
              </w:rPr>
              <w:t>2.65</w:t>
            </w:r>
          </w:p>
        </w:tc>
        <w:tc>
          <w:tcPr>
            <w:tcW w:type="dxa" w:w="1224"/>
          </w:tcPr>
          <w:p>
            <w:pPr>
              <w:keepNext/>
              <w:spacing w:after="40"/>
              <w:jc w:val="center"/>
            </w:pPr>
            <w:r/>
            <w:r>
              <w:rPr>
                <w:rFonts w:ascii="Times New Roman" w:hAnsi="Times New Roman" w:cs="Times New Roman"/>
                <w:b w:val="0"/>
                <w:i w:val="0"/>
                <w:sz w:val="17"/>
              </w:rPr>
              <w:t>2.91</w:t>
            </w:r>
          </w:p>
        </w:tc>
        <w:tc>
          <w:tcPr>
            <w:tcW w:type="dxa" w:w="864"/>
          </w:tcPr>
          <w:p>
            <w:pPr>
              <w:keepNext/>
              <w:spacing w:after="40"/>
              <w:jc w:val="center"/>
            </w:pPr>
            <w:r/>
            <w:r>
              <w:rPr>
                <w:rFonts w:ascii="Times New Roman" w:hAnsi="Times New Roman" w:cs="Times New Roman"/>
                <w:b w:val="0"/>
                <w:i w:val="0"/>
                <w:sz w:val="17"/>
              </w:rPr>
              <w:t>210</w:t>
            </w:r>
          </w:p>
        </w:tc>
        <w:tc>
          <w:tcPr>
            <w:tcW w:type="dxa" w:w="1800"/>
          </w:tcPr>
          <w:p>
            <w:pPr>
              <w:keepNext/>
              <w:spacing w:after="40"/>
              <w:jc w:val="center"/>
            </w:pPr>
            <w:r/>
            <w:r>
              <w:rPr>
                <w:rFonts w:ascii="Times New Roman" w:hAnsi="Times New Roman" w:cs="Times New Roman"/>
                <w:b w:val="0"/>
                <w:i w:val="0"/>
                <w:sz w:val="17"/>
              </w:rPr>
              <w:t>7.90 -&gt; 3.37</w:t>
            </w:r>
          </w:p>
        </w:tc>
      </w:tr>
    </w:tbl>
    <w:p>
      <w:pPr>
        <w:spacing w:before="60" w:after="240"/>
        <w:jc w:val="center"/>
      </w:pPr>
      <w:r>
        <w:rPr>
          <w:rFonts w:ascii="Times New Roman" w:hAnsi="Times New Roman" w:cs="Times New Roman"/>
          <w:b/>
          <w:i w:val="0"/>
          <w:sz w:val="21"/>
        </w:rPr>
        <w:t>Table 8: Mean Difference Below 520 cm Between Adjacent Sites, Points, Biases Fitted on March</w:t>
      </w:r>
    </w:p>
    <w:p>
      <w:pPr>
        <w:spacing w:after="140" w:line="274" w:lineRule="auto"/>
        <w:jc w:val="both"/>
      </w:pPr>
      <w:r>
        <w:rPr>
          <w:rFonts w:ascii="Times New Roman" w:hAnsi="Times New Roman" w:cs="Times New Roman"/>
          <w:b w:val="0"/>
          <w:i w:val="0"/>
          <w:sz w:val="22"/>
        </w:rPr>
        <w:t>Table 8 and Figure 5 show the claimed correction removing 68 % to 92 % of the disagreement on the pairs it touches and 57 % to 79 % over all admitted pairs, in every month on both corridors, and leaving less than the proportional alternative in every month.</w:t>
      </w:r>
    </w:p>
    <w:p>
      <w:pPr>
        <w:spacing w:before="160" w:after="40"/>
        <w:jc w:val="center"/>
      </w:pPr>
      <w:r>
        <w:drawing>
          <wp:inline xmlns:a="http://schemas.openxmlformats.org/drawingml/2006/main" xmlns:pic="http://schemas.openxmlformats.org/drawingml/2006/picture">
            <wp:extent cx="5852160" cy="4374441"/>
            <wp:docPr id="6" name="Picture 6"/>
            <wp:cNvGraphicFramePr>
              <a:graphicFrameLocks noChangeAspect="1"/>
            </wp:cNvGraphicFramePr>
            <a:graphic>
              <a:graphicData uri="http://schemas.openxmlformats.org/drawingml/2006/picture">
                <pic:pic>
                  <pic:nvPicPr>
                    <pic:cNvPr id="0" name="fig05.png"/>
                    <pic:cNvPicPr/>
                  </pic:nvPicPr>
                  <pic:blipFill>
                    <a:blip r:embed="rId16"/>
                    <a:stretch>
                      <a:fillRect/>
                    </a:stretch>
                  </pic:blipFill>
                  <pic:spPr>
                    <a:xfrm>
                      <a:off x="0" y="0"/>
                      <a:ext cx="5852160" cy="4374441"/>
                    </a:xfrm>
                    <a:prstGeom prst="rect"/>
                  </pic:spPr>
                </pic:pic>
              </a:graphicData>
            </a:graphic>
          </wp:inline>
        </w:drawing>
      </w:r>
    </w:p>
    <w:p>
      <w:pPr>
        <w:spacing w:before="80" w:after="240"/>
        <w:jc w:val="center"/>
      </w:pPr>
      <w:r>
        <w:rPr>
          <w:rFonts w:ascii="Arial" w:hAnsi="Arial" w:cs="Arial"/>
          <w:b/>
          <w:i w:val="0"/>
          <w:sz w:val="19"/>
        </w:rPr>
        <w:t>Figure 5.</w:t>
      </w:r>
      <w:r>
        <w:rPr>
          <w:rFonts w:ascii="Arial" w:hAnsi="Arial" w:cs="Arial"/>
          <w:b w:val="0"/>
          <w:i w:val="0"/>
          <w:sz w:val="19"/>
        </w:rPr>
        <w:t xml:space="preserve"> Correction of months the fit did not see. (a) One chain of the M25 in May, as recorded and corrected with April biases; (b) mean difference over pairs touching a corrected detector, as recorded, with a March fit and with a fit on the month before; (c) the claimed per-boundary correction against the proportional alternative; (d) all three boundaries in April.</w:t>
      </w:r>
    </w:p>
    <w:p>
      <w:pPr>
        <w:keepNext/>
        <w:spacing w:before="220" w:after="80"/>
        <w:outlineLvl w:val="1"/>
      </w:pPr>
      <w:r>
        <w:rPr>
          <w:rFonts w:ascii="Times New Roman" w:hAnsi="Times New Roman" w:cs="Times New Roman"/>
          <w:b/>
          <w:i w:val="0"/>
          <w:sz w:val="23"/>
        </w:rPr>
        <w:t>8.6 Refit Each Period (V3)</w:t>
      </w:r>
    </w:p>
    <w:tbl>
      <w:tblPr>
        <w:tblStyle w:val="TableGrid"/>
        <w:tblW w:type="auto" w:w="0"/>
        <w:jc w:val="center"/>
        <w:tblLayout w:type="fixed"/>
        <w:tblLook w:firstColumn="1" w:firstRow="1" w:lastColumn="0" w:lastRow="0" w:noHBand="0" w:noVBand="1" w:val="04A0"/>
      </w:tblPr>
      <w:tblGrid>
        <w:gridCol w:w="1206"/>
        <w:gridCol w:w="1206"/>
        <w:gridCol w:w="1206"/>
        <w:gridCol w:w="1206"/>
        <w:gridCol w:w="1206"/>
        <w:gridCol w:w="1206"/>
        <w:gridCol w:w="1206"/>
        <w:gridCol w:w="1206"/>
      </w:tblGrid>
      <w:tr>
        <w:trPr>
          <w:tblHeader/>
          <w:cantSplit/>
        </w:trPr>
        <w:tc>
          <w:tcPr>
            <w:tcW w:type="dxa" w:w="1080"/>
          </w:tcPr>
          <w:p>
            <w:pPr>
              <w:keepNext/>
              <w:spacing w:after="40"/>
              <w:jc w:val="center"/>
            </w:pPr>
            <w:r/>
            <w:r>
              <w:rPr>
                <w:rFonts w:ascii="Times New Roman" w:hAnsi="Times New Roman" w:cs="Times New Roman"/>
                <w:b/>
                <w:i w:val="0"/>
                <w:sz w:val="18"/>
              </w:rPr>
              <w:t>Corridor</w:t>
            </w:r>
          </w:p>
        </w:tc>
        <w:tc>
          <w:tcPr>
            <w:tcW w:type="dxa" w:w="864"/>
          </w:tcPr>
          <w:p>
            <w:pPr>
              <w:keepNext/>
              <w:spacing w:after="40"/>
              <w:jc w:val="center"/>
            </w:pPr>
            <w:r/>
            <w:r>
              <w:rPr>
                <w:rFonts w:ascii="Times New Roman" w:hAnsi="Times New Roman" w:cs="Times New Roman"/>
                <w:b/>
                <w:i w:val="0"/>
                <w:sz w:val="18"/>
              </w:rPr>
              <w:t>Month</w:t>
            </w:r>
          </w:p>
        </w:tc>
        <w:tc>
          <w:tcPr>
            <w:tcW w:type="dxa" w:w="1152"/>
          </w:tcPr>
          <w:p>
            <w:pPr>
              <w:keepNext/>
              <w:spacing w:after="40"/>
              <w:jc w:val="center"/>
            </w:pPr>
            <w:r/>
            <w:r>
              <w:rPr>
                <w:rFonts w:ascii="Times New Roman" w:hAnsi="Times New Roman" w:cs="Times New Roman"/>
                <w:b/>
                <w:i w:val="0"/>
                <w:sz w:val="18"/>
              </w:rPr>
              <w:t>Recorded</w:t>
            </w:r>
          </w:p>
        </w:tc>
        <w:tc>
          <w:tcPr>
            <w:tcW w:type="dxa" w:w="1152"/>
          </w:tcPr>
          <w:p>
            <w:pPr>
              <w:keepNext/>
              <w:spacing w:after="40"/>
              <w:jc w:val="center"/>
            </w:pPr>
            <w:r/>
            <w:r>
              <w:rPr>
                <w:rFonts w:ascii="Times New Roman" w:hAnsi="Times New Roman" w:cs="Times New Roman"/>
                <w:b/>
                <w:i w:val="0"/>
                <w:sz w:val="18"/>
              </w:rPr>
              <w:t>Fit on March</w:t>
            </w:r>
          </w:p>
        </w:tc>
        <w:tc>
          <w:tcPr>
            <w:tcW w:type="dxa" w:w="792"/>
          </w:tcPr>
          <w:p>
            <w:pPr>
              <w:keepNext/>
              <w:spacing w:after="40"/>
              <w:jc w:val="center"/>
            </w:pPr>
            <w:r/>
            <w:r>
              <w:rPr>
                <w:rFonts w:ascii="Times New Roman" w:hAnsi="Times New Roman" w:cs="Times New Roman"/>
                <w:b/>
                <w:i w:val="0"/>
                <w:sz w:val="18"/>
              </w:rPr>
              <w:t>Worse</w:t>
            </w:r>
          </w:p>
        </w:tc>
        <w:tc>
          <w:tcPr>
            <w:tcW w:type="dxa" w:w="1152"/>
          </w:tcPr>
          <w:p>
            <w:pPr>
              <w:keepNext/>
              <w:spacing w:after="40"/>
              <w:jc w:val="center"/>
            </w:pPr>
            <w:r/>
            <w:r>
              <w:rPr>
                <w:rFonts w:ascii="Times New Roman" w:hAnsi="Times New Roman" w:cs="Times New Roman"/>
                <w:b/>
                <w:i w:val="0"/>
                <w:sz w:val="18"/>
              </w:rPr>
              <w:t>Recorded</w:t>
            </w:r>
          </w:p>
        </w:tc>
        <w:tc>
          <w:tcPr>
            <w:tcW w:type="dxa" w:w="1512"/>
          </w:tcPr>
          <w:p>
            <w:pPr>
              <w:keepNext/>
              <w:spacing w:after="40"/>
              <w:jc w:val="center"/>
            </w:pPr>
            <w:r/>
            <w:r>
              <w:rPr>
                <w:rFonts w:ascii="Times New Roman" w:hAnsi="Times New Roman" w:cs="Times New Roman"/>
                <w:b/>
                <w:i w:val="0"/>
                <w:sz w:val="18"/>
              </w:rPr>
              <w:t>Fit on month before</w:t>
            </w:r>
          </w:p>
        </w:tc>
        <w:tc>
          <w:tcPr>
            <w:tcW w:type="dxa" w:w="792"/>
          </w:tcPr>
          <w:p>
            <w:pPr>
              <w:keepNext/>
              <w:spacing w:after="40"/>
              <w:jc w:val="center"/>
            </w:pPr>
            <w:r/>
            <w:r>
              <w:rPr>
                <w:rFonts w:ascii="Times New Roman" w:hAnsi="Times New Roman" w:cs="Times New Roman"/>
                <w:b/>
                <w:i w:val="0"/>
                <w:sz w:val="18"/>
              </w:rPr>
              <w:t>Worse</w:t>
            </w:r>
          </w:p>
        </w:tc>
      </w:tr>
      <w:tr>
        <w:trPr>
          <w:cantSplit/>
        </w:trPr>
        <w:tc>
          <w:tcPr>
            <w:tcW w:type="dxa" w:w="1080"/>
          </w:tcPr>
          <w:p>
            <w:pPr>
              <w:keepNext/>
              <w:spacing w:after="40"/>
              <w:jc w:val="center"/>
            </w:pPr>
            <w:r/>
            <w:r>
              <w:rPr>
                <w:rFonts w:ascii="Times New Roman" w:hAnsi="Times New Roman" w:cs="Times New Roman"/>
                <w:b w:val="0"/>
                <w:i w:val="0"/>
                <w:sz w:val="18"/>
              </w:rPr>
              <w:t>M25</w:t>
            </w:r>
          </w:p>
        </w:tc>
        <w:tc>
          <w:tcPr>
            <w:tcW w:type="dxa" w:w="864"/>
          </w:tcPr>
          <w:p>
            <w:pPr>
              <w:keepNext/>
              <w:spacing w:after="40"/>
              <w:jc w:val="center"/>
            </w:pPr>
            <w:r/>
            <w:r>
              <w:rPr>
                <w:rFonts w:ascii="Times New Roman" w:hAnsi="Times New Roman" w:cs="Times New Roman"/>
                <w:b w:val="0"/>
                <w:i w:val="0"/>
                <w:sz w:val="18"/>
              </w:rPr>
              <w:t>April</w:t>
            </w:r>
          </w:p>
        </w:tc>
        <w:tc>
          <w:tcPr>
            <w:tcW w:type="dxa" w:w="1152"/>
          </w:tcPr>
          <w:p>
            <w:pPr>
              <w:keepNext/>
              <w:spacing w:after="40"/>
              <w:jc w:val="center"/>
            </w:pPr>
            <w:r/>
            <w:r>
              <w:rPr>
                <w:rFonts w:ascii="Times New Roman" w:hAnsi="Times New Roman" w:cs="Times New Roman"/>
                <w:b w:val="0"/>
                <w:i w:val="0"/>
                <w:sz w:val="18"/>
              </w:rPr>
              <w:t>6.99</w:t>
            </w:r>
          </w:p>
        </w:tc>
        <w:tc>
          <w:tcPr>
            <w:tcW w:type="dxa" w:w="1152"/>
          </w:tcPr>
          <w:p>
            <w:pPr>
              <w:keepNext/>
              <w:spacing w:after="40"/>
              <w:jc w:val="center"/>
            </w:pPr>
            <w:r/>
            <w:r>
              <w:rPr>
                <w:rFonts w:ascii="Times New Roman" w:hAnsi="Times New Roman" w:cs="Times New Roman"/>
                <w:b w:val="0"/>
                <w:i w:val="0"/>
                <w:sz w:val="18"/>
              </w:rPr>
              <w:t>0.58</w:t>
            </w:r>
          </w:p>
        </w:tc>
        <w:tc>
          <w:tcPr>
            <w:tcW w:type="dxa" w:w="792"/>
          </w:tcPr>
          <w:p>
            <w:pPr>
              <w:keepNext/>
              <w:spacing w:after="40"/>
              <w:jc w:val="center"/>
            </w:pPr>
            <w:r/>
            <w:r>
              <w:rPr>
                <w:rFonts w:ascii="Times New Roman" w:hAnsi="Times New Roman" w:cs="Times New Roman"/>
                <w:b w:val="0"/>
                <w:i w:val="0"/>
                <w:sz w:val="18"/>
              </w:rPr>
              <w:t>3</w:t>
            </w:r>
          </w:p>
        </w:tc>
        <w:tc>
          <w:tcPr>
            <w:tcW w:type="dxa" w:w="1152"/>
          </w:tcPr>
          <w:p>
            <w:pPr>
              <w:keepNext/>
              <w:spacing w:after="40"/>
              <w:jc w:val="center"/>
            </w:pPr>
            <w:r/>
            <w:r>
              <w:rPr>
                <w:rFonts w:ascii="Times New Roman" w:hAnsi="Times New Roman" w:cs="Times New Roman"/>
                <w:b w:val="0"/>
                <w:i w:val="0"/>
                <w:sz w:val="18"/>
              </w:rPr>
              <w:t>6.99</w:t>
            </w:r>
          </w:p>
        </w:tc>
        <w:tc>
          <w:tcPr>
            <w:tcW w:type="dxa" w:w="1512"/>
          </w:tcPr>
          <w:p>
            <w:pPr>
              <w:keepNext/>
              <w:spacing w:after="40"/>
              <w:jc w:val="center"/>
            </w:pPr>
            <w:r/>
            <w:r>
              <w:rPr>
                <w:rFonts w:ascii="Times New Roman" w:hAnsi="Times New Roman" w:cs="Times New Roman"/>
                <w:b w:val="0"/>
                <w:i w:val="0"/>
                <w:sz w:val="18"/>
              </w:rPr>
              <w:t>0.58</w:t>
            </w:r>
          </w:p>
        </w:tc>
        <w:tc>
          <w:tcPr>
            <w:tcW w:type="dxa" w:w="792"/>
          </w:tcPr>
          <w:p>
            <w:pPr>
              <w:keepNext/>
              <w:spacing w:after="40"/>
              <w:jc w:val="center"/>
            </w:pPr>
            <w:r/>
            <w:r>
              <w:rPr>
                <w:rFonts w:ascii="Times New Roman" w:hAnsi="Times New Roman" w:cs="Times New Roman"/>
                <w:b w:val="0"/>
                <w:i w:val="0"/>
                <w:sz w:val="18"/>
              </w:rPr>
              <w:t>3</w:t>
            </w:r>
          </w:p>
        </w:tc>
      </w:tr>
      <w:tr>
        <w:trPr>
          <w:cantSplit/>
        </w:trPr>
        <w:tc>
          <w:tcPr>
            <w:tcW w:type="dxa" w:w="1080"/>
          </w:tcPr>
          <w:p>
            <w:pPr>
              <w:keepNext/>
              <w:spacing w:after="40"/>
              <w:jc w:val="center"/>
            </w:pPr>
            <w:r/>
            <w:r>
              <w:rPr>
                <w:rFonts w:ascii="Times New Roman" w:hAnsi="Times New Roman" w:cs="Times New Roman"/>
                <w:b w:val="0"/>
                <w:i w:val="0"/>
                <w:sz w:val="18"/>
              </w:rPr>
              <w:t>M25</w:t>
            </w:r>
          </w:p>
        </w:tc>
        <w:tc>
          <w:tcPr>
            <w:tcW w:type="dxa" w:w="864"/>
          </w:tcPr>
          <w:p>
            <w:pPr>
              <w:keepNext/>
              <w:spacing w:after="40"/>
              <w:jc w:val="center"/>
            </w:pPr>
            <w:r/>
            <w:r>
              <w:rPr>
                <w:rFonts w:ascii="Times New Roman" w:hAnsi="Times New Roman" w:cs="Times New Roman"/>
                <w:b w:val="0"/>
                <w:i w:val="0"/>
                <w:sz w:val="18"/>
              </w:rPr>
              <w:t>May</w:t>
            </w:r>
          </w:p>
        </w:tc>
        <w:tc>
          <w:tcPr>
            <w:tcW w:type="dxa" w:w="1152"/>
          </w:tcPr>
          <w:p>
            <w:pPr>
              <w:keepNext/>
              <w:spacing w:after="40"/>
              <w:jc w:val="center"/>
            </w:pPr>
            <w:r/>
            <w:r>
              <w:rPr>
                <w:rFonts w:ascii="Times New Roman" w:hAnsi="Times New Roman" w:cs="Times New Roman"/>
                <w:b w:val="0"/>
                <w:i w:val="0"/>
                <w:sz w:val="18"/>
              </w:rPr>
              <w:t>6.97</w:t>
            </w:r>
          </w:p>
        </w:tc>
        <w:tc>
          <w:tcPr>
            <w:tcW w:type="dxa" w:w="1152"/>
          </w:tcPr>
          <w:p>
            <w:pPr>
              <w:keepNext/>
              <w:spacing w:after="40"/>
              <w:jc w:val="center"/>
            </w:pPr>
            <w:r/>
            <w:r>
              <w:rPr>
                <w:rFonts w:ascii="Times New Roman" w:hAnsi="Times New Roman" w:cs="Times New Roman"/>
                <w:b w:val="0"/>
                <w:i w:val="0"/>
                <w:sz w:val="18"/>
              </w:rPr>
              <w:t>0.66</w:t>
            </w:r>
          </w:p>
        </w:tc>
        <w:tc>
          <w:tcPr>
            <w:tcW w:type="dxa" w:w="792"/>
          </w:tcPr>
          <w:p>
            <w:pPr>
              <w:keepNext/>
              <w:spacing w:after="40"/>
              <w:jc w:val="center"/>
            </w:pPr>
            <w:r/>
            <w:r>
              <w:rPr>
                <w:rFonts w:ascii="Times New Roman" w:hAnsi="Times New Roman" w:cs="Times New Roman"/>
                <w:b w:val="0"/>
                <w:i w:val="0"/>
                <w:sz w:val="18"/>
              </w:rPr>
              <w:t>3</w:t>
            </w:r>
          </w:p>
        </w:tc>
        <w:tc>
          <w:tcPr>
            <w:tcW w:type="dxa" w:w="1152"/>
          </w:tcPr>
          <w:p>
            <w:pPr>
              <w:keepNext/>
              <w:spacing w:after="40"/>
              <w:jc w:val="center"/>
            </w:pPr>
            <w:r/>
            <w:r>
              <w:rPr>
                <w:rFonts w:ascii="Times New Roman" w:hAnsi="Times New Roman" w:cs="Times New Roman"/>
                <w:b w:val="0"/>
                <w:i w:val="0"/>
                <w:sz w:val="18"/>
              </w:rPr>
              <w:t>6.82</w:t>
            </w:r>
          </w:p>
        </w:tc>
        <w:tc>
          <w:tcPr>
            <w:tcW w:type="dxa" w:w="1512"/>
          </w:tcPr>
          <w:p>
            <w:pPr>
              <w:keepNext/>
              <w:spacing w:after="40"/>
              <w:jc w:val="center"/>
            </w:pPr>
            <w:r/>
            <w:r>
              <w:rPr>
                <w:rFonts w:ascii="Times New Roman" w:hAnsi="Times New Roman" w:cs="Times New Roman"/>
                <w:b w:val="0"/>
                <w:i w:val="0"/>
                <w:sz w:val="18"/>
              </w:rPr>
              <w:t>0.29</w:t>
            </w:r>
          </w:p>
        </w:tc>
        <w:tc>
          <w:tcPr>
            <w:tcW w:type="dxa" w:w="792"/>
          </w:tcPr>
          <w:p>
            <w:pPr>
              <w:keepNext/>
              <w:spacing w:after="40"/>
              <w:jc w:val="center"/>
            </w:pPr>
            <w:r/>
            <w:r>
              <w:rPr>
                <w:rFonts w:ascii="Times New Roman" w:hAnsi="Times New Roman" w:cs="Times New Roman"/>
                <w:b w:val="0"/>
                <w:i w:val="0"/>
                <w:sz w:val="18"/>
              </w:rPr>
              <w:t>1</w:t>
            </w:r>
          </w:p>
        </w:tc>
      </w:tr>
      <w:tr>
        <w:trPr>
          <w:cantSplit/>
        </w:trPr>
        <w:tc>
          <w:tcPr>
            <w:tcW w:type="dxa" w:w="1080"/>
          </w:tcPr>
          <w:p>
            <w:pPr>
              <w:keepNext/>
              <w:spacing w:after="40"/>
              <w:jc w:val="center"/>
            </w:pPr>
            <w:r/>
            <w:r>
              <w:rPr>
                <w:rFonts w:ascii="Times New Roman" w:hAnsi="Times New Roman" w:cs="Times New Roman"/>
                <w:b w:val="0"/>
                <w:i w:val="0"/>
                <w:sz w:val="18"/>
              </w:rPr>
              <w:t>M25</w:t>
            </w:r>
          </w:p>
        </w:tc>
        <w:tc>
          <w:tcPr>
            <w:tcW w:type="dxa" w:w="864"/>
          </w:tcPr>
          <w:p>
            <w:pPr>
              <w:keepNext/>
              <w:spacing w:after="40"/>
              <w:jc w:val="center"/>
            </w:pPr>
            <w:r/>
            <w:r>
              <w:rPr>
                <w:rFonts w:ascii="Times New Roman" w:hAnsi="Times New Roman" w:cs="Times New Roman"/>
                <w:b w:val="0"/>
                <w:i w:val="0"/>
                <w:sz w:val="18"/>
              </w:rPr>
              <w:t>June</w:t>
            </w:r>
          </w:p>
        </w:tc>
        <w:tc>
          <w:tcPr>
            <w:tcW w:type="dxa" w:w="1152"/>
          </w:tcPr>
          <w:p>
            <w:pPr>
              <w:keepNext/>
              <w:spacing w:after="40"/>
              <w:jc w:val="center"/>
            </w:pPr>
            <w:r/>
            <w:r>
              <w:rPr>
                <w:rFonts w:ascii="Times New Roman" w:hAnsi="Times New Roman" w:cs="Times New Roman"/>
                <w:b w:val="0"/>
                <w:i w:val="0"/>
                <w:sz w:val="18"/>
              </w:rPr>
              <w:t>7.12</w:t>
            </w:r>
          </w:p>
        </w:tc>
        <w:tc>
          <w:tcPr>
            <w:tcW w:type="dxa" w:w="1152"/>
          </w:tcPr>
          <w:p>
            <w:pPr>
              <w:keepNext/>
              <w:spacing w:after="40"/>
              <w:jc w:val="center"/>
            </w:pPr>
            <w:r/>
            <w:r>
              <w:rPr>
                <w:rFonts w:ascii="Times New Roman" w:hAnsi="Times New Roman" w:cs="Times New Roman"/>
                <w:b w:val="0"/>
                <w:i w:val="0"/>
                <w:sz w:val="18"/>
              </w:rPr>
              <w:t>0.92</w:t>
            </w:r>
          </w:p>
        </w:tc>
        <w:tc>
          <w:tcPr>
            <w:tcW w:type="dxa" w:w="792"/>
          </w:tcPr>
          <w:p>
            <w:pPr>
              <w:keepNext/>
              <w:spacing w:after="40"/>
              <w:jc w:val="center"/>
            </w:pPr>
            <w:r/>
            <w:r>
              <w:rPr>
                <w:rFonts w:ascii="Times New Roman" w:hAnsi="Times New Roman" w:cs="Times New Roman"/>
                <w:b w:val="0"/>
                <w:i w:val="0"/>
                <w:sz w:val="18"/>
              </w:rPr>
              <w:t>2</w:t>
            </w:r>
          </w:p>
        </w:tc>
        <w:tc>
          <w:tcPr>
            <w:tcW w:type="dxa" w:w="1152"/>
          </w:tcPr>
          <w:p>
            <w:pPr>
              <w:keepNext/>
              <w:spacing w:after="40"/>
              <w:jc w:val="center"/>
            </w:pPr>
            <w:r/>
            <w:r>
              <w:rPr>
                <w:rFonts w:ascii="Times New Roman" w:hAnsi="Times New Roman" w:cs="Times New Roman"/>
                <w:b w:val="0"/>
                <w:i w:val="0"/>
                <w:sz w:val="18"/>
              </w:rPr>
              <w:t>6.44</w:t>
            </w:r>
          </w:p>
        </w:tc>
        <w:tc>
          <w:tcPr>
            <w:tcW w:type="dxa" w:w="1512"/>
          </w:tcPr>
          <w:p>
            <w:pPr>
              <w:keepNext/>
              <w:spacing w:after="40"/>
              <w:jc w:val="center"/>
            </w:pPr>
            <w:r/>
            <w:r>
              <w:rPr>
                <w:rFonts w:ascii="Times New Roman" w:hAnsi="Times New Roman" w:cs="Times New Roman"/>
                <w:b w:val="0"/>
                <w:i w:val="0"/>
                <w:sz w:val="18"/>
              </w:rPr>
              <w:t>0.46</w:t>
            </w:r>
          </w:p>
        </w:tc>
        <w:tc>
          <w:tcPr>
            <w:tcW w:type="dxa" w:w="792"/>
          </w:tcPr>
          <w:p>
            <w:pPr>
              <w:keepNext/>
              <w:spacing w:after="40"/>
              <w:jc w:val="center"/>
            </w:pPr>
            <w:r/>
            <w:r>
              <w:rPr>
                <w:rFonts w:ascii="Times New Roman" w:hAnsi="Times New Roman" w:cs="Times New Roman"/>
                <w:b w:val="0"/>
                <w:i w:val="0"/>
                <w:sz w:val="18"/>
              </w:rPr>
              <w:t>0</w:t>
            </w:r>
          </w:p>
        </w:tc>
      </w:tr>
      <w:tr>
        <w:trPr>
          <w:cantSplit/>
        </w:trPr>
        <w:tc>
          <w:tcPr>
            <w:tcW w:type="dxa" w:w="1080"/>
          </w:tcPr>
          <w:p>
            <w:pPr>
              <w:keepNext/>
              <w:spacing w:after="40"/>
              <w:jc w:val="center"/>
            </w:pPr>
            <w:r/>
            <w:r>
              <w:rPr>
                <w:rFonts w:ascii="Times New Roman" w:hAnsi="Times New Roman" w:cs="Times New Roman"/>
                <w:b w:val="0"/>
                <w:i w:val="0"/>
                <w:sz w:val="18"/>
              </w:rPr>
              <w:t>M1</w:t>
            </w:r>
          </w:p>
        </w:tc>
        <w:tc>
          <w:tcPr>
            <w:tcW w:type="dxa" w:w="864"/>
          </w:tcPr>
          <w:p>
            <w:pPr>
              <w:keepNext/>
              <w:spacing w:after="40"/>
              <w:jc w:val="center"/>
            </w:pPr>
            <w:r/>
            <w:r>
              <w:rPr>
                <w:rFonts w:ascii="Times New Roman" w:hAnsi="Times New Roman" w:cs="Times New Roman"/>
                <w:b w:val="0"/>
                <w:i w:val="0"/>
                <w:sz w:val="18"/>
              </w:rPr>
              <w:t>April</w:t>
            </w:r>
          </w:p>
        </w:tc>
        <w:tc>
          <w:tcPr>
            <w:tcW w:type="dxa" w:w="1152"/>
          </w:tcPr>
          <w:p>
            <w:pPr>
              <w:keepNext/>
              <w:spacing w:after="40"/>
              <w:jc w:val="center"/>
            </w:pPr>
            <w:r/>
            <w:r>
              <w:rPr>
                <w:rFonts w:ascii="Times New Roman" w:hAnsi="Times New Roman" w:cs="Times New Roman"/>
                <w:b w:val="0"/>
                <w:i w:val="0"/>
                <w:sz w:val="18"/>
              </w:rPr>
              <w:t>8.94</w:t>
            </w:r>
          </w:p>
        </w:tc>
        <w:tc>
          <w:tcPr>
            <w:tcW w:type="dxa" w:w="1152"/>
          </w:tcPr>
          <w:p>
            <w:pPr>
              <w:keepNext/>
              <w:spacing w:after="40"/>
              <w:jc w:val="center"/>
            </w:pPr>
            <w:r/>
            <w:r>
              <w:rPr>
                <w:rFonts w:ascii="Times New Roman" w:hAnsi="Times New Roman" w:cs="Times New Roman"/>
                <w:b w:val="0"/>
                <w:i w:val="0"/>
                <w:sz w:val="18"/>
              </w:rPr>
              <w:t>0.92</w:t>
            </w:r>
          </w:p>
        </w:tc>
        <w:tc>
          <w:tcPr>
            <w:tcW w:type="dxa" w:w="792"/>
          </w:tcPr>
          <w:p>
            <w:pPr>
              <w:keepNext/>
              <w:spacing w:after="40"/>
              <w:jc w:val="center"/>
            </w:pPr>
            <w:r/>
            <w:r>
              <w:rPr>
                <w:rFonts w:ascii="Times New Roman" w:hAnsi="Times New Roman" w:cs="Times New Roman"/>
                <w:b w:val="0"/>
                <w:i w:val="0"/>
                <w:sz w:val="18"/>
              </w:rPr>
              <w:t>6</w:t>
            </w:r>
          </w:p>
        </w:tc>
        <w:tc>
          <w:tcPr>
            <w:tcW w:type="dxa" w:w="1152"/>
          </w:tcPr>
          <w:p>
            <w:pPr>
              <w:keepNext/>
              <w:spacing w:after="40"/>
              <w:jc w:val="center"/>
            </w:pPr>
            <w:r/>
            <w:r>
              <w:rPr>
                <w:rFonts w:ascii="Times New Roman" w:hAnsi="Times New Roman" w:cs="Times New Roman"/>
                <w:b w:val="0"/>
                <w:i w:val="0"/>
                <w:sz w:val="18"/>
              </w:rPr>
              <w:t>8.94</w:t>
            </w:r>
          </w:p>
        </w:tc>
        <w:tc>
          <w:tcPr>
            <w:tcW w:type="dxa" w:w="1512"/>
          </w:tcPr>
          <w:p>
            <w:pPr>
              <w:keepNext/>
              <w:spacing w:after="40"/>
              <w:jc w:val="center"/>
            </w:pPr>
            <w:r/>
            <w:r>
              <w:rPr>
                <w:rFonts w:ascii="Times New Roman" w:hAnsi="Times New Roman" w:cs="Times New Roman"/>
                <w:b w:val="0"/>
                <w:i w:val="0"/>
                <w:sz w:val="18"/>
              </w:rPr>
              <w:t>0.92</w:t>
            </w:r>
          </w:p>
        </w:tc>
        <w:tc>
          <w:tcPr>
            <w:tcW w:type="dxa" w:w="792"/>
          </w:tcPr>
          <w:p>
            <w:pPr>
              <w:keepNext/>
              <w:spacing w:after="40"/>
              <w:jc w:val="center"/>
            </w:pPr>
            <w:r/>
            <w:r>
              <w:rPr>
                <w:rFonts w:ascii="Times New Roman" w:hAnsi="Times New Roman" w:cs="Times New Roman"/>
                <w:b w:val="0"/>
                <w:i w:val="0"/>
                <w:sz w:val="18"/>
              </w:rPr>
              <w:t>6</w:t>
            </w:r>
          </w:p>
        </w:tc>
      </w:tr>
      <w:tr>
        <w:trPr>
          <w:cantSplit/>
        </w:trPr>
        <w:tc>
          <w:tcPr>
            <w:tcW w:type="dxa" w:w="1080"/>
          </w:tcPr>
          <w:p>
            <w:pPr>
              <w:keepNext/>
              <w:spacing w:after="40"/>
              <w:jc w:val="center"/>
            </w:pPr>
            <w:r/>
            <w:r>
              <w:rPr>
                <w:rFonts w:ascii="Times New Roman" w:hAnsi="Times New Roman" w:cs="Times New Roman"/>
                <w:b w:val="0"/>
                <w:i w:val="0"/>
                <w:sz w:val="18"/>
              </w:rPr>
              <w:t>M1</w:t>
            </w:r>
          </w:p>
        </w:tc>
        <w:tc>
          <w:tcPr>
            <w:tcW w:type="dxa" w:w="864"/>
          </w:tcPr>
          <w:p>
            <w:pPr>
              <w:keepNext/>
              <w:spacing w:after="40"/>
              <w:jc w:val="center"/>
            </w:pPr>
            <w:r/>
            <w:r>
              <w:rPr>
                <w:rFonts w:ascii="Times New Roman" w:hAnsi="Times New Roman" w:cs="Times New Roman"/>
                <w:b w:val="0"/>
                <w:i w:val="0"/>
                <w:sz w:val="18"/>
              </w:rPr>
              <w:t>May</w:t>
            </w:r>
          </w:p>
        </w:tc>
        <w:tc>
          <w:tcPr>
            <w:tcW w:type="dxa" w:w="1152"/>
          </w:tcPr>
          <w:p>
            <w:pPr>
              <w:keepNext/>
              <w:spacing w:after="40"/>
              <w:jc w:val="center"/>
            </w:pPr>
            <w:r/>
            <w:r>
              <w:rPr>
                <w:rFonts w:ascii="Times New Roman" w:hAnsi="Times New Roman" w:cs="Times New Roman"/>
                <w:b w:val="0"/>
                <w:i w:val="0"/>
                <w:sz w:val="18"/>
              </w:rPr>
              <w:t>8.44</w:t>
            </w:r>
          </w:p>
        </w:tc>
        <w:tc>
          <w:tcPr>
            <w:tcW w:type="dxa" w:w="1152"/>
          </w:tcPr>
          <w:p>
            <w:pPr>
              <w:keepNext/>
              <w:spacing w:after="40"/>
              <w:jc w:val="center"/>
            </w:pPr>
            <w:r/>
            <w:r>
              <w:rPr>
                <w:rFonts w:ascii="Times New Roman" w:hAnsi="Times New Roman" w:cs="Times New Roman"/>
                <w:b w:val="0"/>
                <w:i w:val="0"/>
                <w:sz w:val="18"/>
              </w:rPr>
              <w:t>1.47</w:t>
            </w:r>
          </w:p>
        </w:tc>
        <w:tc>
          <w:tcPr>
            <w:tcW w:type="dxa" w:w="792"/>
          </w:tcPr>
          <w:p>
            <w:pPr>
              <w:keepNext/>
              <w:spacing w:after="40"/>
              <w:jc w:val="center"/>
            </w:pPr>
            <w:r/>
            <w:r>
              <w:rPr>
                <w:rFonts w:ascii="Times New Roman" w:hAnsi="Times New Roman" w:cs="Times New Roman"/>
                <w:b w:val="0"/>
                <w:i w:val="0"/>
                <w:sz w:val="18"/>
              </w:rPr>
              <w:t>9</w:t>
            </w:r>
          </w:p>
        </w:tc>
        <w:tc>
          <w:tcPr>
            <w:tcW w:type="dxa" w:w="1152"/>
          </w:tcPr>
          <w:p>
            <w:pPr>
              <w:keepNext/>
              <w:spacing w:after="40"/>
              <w:jc w:val="center"/>
            </w:pPr>
            <w:r/>
            <w:r>
              <w:rPr>
                <w:rFonts w:ascii="Times New Roman" w:hAnsi="Times New Roman" w:cs="Times New Roman"/>
                <w:b w:val="0"/>
                <w:i w:val="0"/>
                <w:sz w:val="18"/>
              </w:rPr>
              <w:t>8.36</w:t>
            </w:r>
          </w:p>
        </w:tc>
        <w:tc>
          <w:tcPr>
            <w:tcW w:type="dxa" w:w="1512"/>
          </w:tcPr>
          <w:p>
            <w:pPr>
              <w:keepNext/>
              <w:spacing w:after="40"/>
              <w:jc w:val="center"/>
            </w:pPr>
            <w:r/>
            <w:r>
              <w:rPr>
                <w:rFonts w:ascii="Times New Roman" w:hAnsi="Times New Roman" w:cs="Times New Roman"/>
                <w:b w:val="0"/>
                <w:i w:val="0"/>
                <w:sz w:val="18"/>
              </w:rPr>
              <w:t>0.70</w:t>
            </w:r>
          </w:p>
        </w:tc>
        <w:tc>
          <w:tcPr>
            <w:tcW w:type="dxa" w:w="792"/>
          </w:tcPr>
          <w:p>
            <w:pPr>
              <w:keepNext/>
              <w:spacing w:after="40"/>
              <w:jc w:val="center"/>
            </w:pPr>
            <w:r/>
            <w:r>
              <w:rPr>
                <w:rFonts w:ascii="Times New Roman" w:hAnsi="Times New Roman" w:cs="Times New Roman"/>
                <w:b w:val="0"/>
                <w:i w:val="0"/>
                <w:sz w:val="18"/>
              </w:rPr>
              <w:t>4</w:t>
            </w:r>
          </w:p>
        </w:tc>
      </w:tr>
      <w:tr>
        <w:trPr>
          <w:cantSplit/>
        </w:trPr>
        <w:tc>
          <w:tcPr>
            <w:tcW w:type="dxa" w:w="1080"/>
          </w:tcPr>
          <w:p>
            <w:pPr>
              <w:keepNext/>
              <w:spacing w:after="40"/>
              <w:jc w:val="center"/>
            </w:pPr>
            <w:r/>
            <w:r>
              <w:rPr>
                <w:rFonts w:ascii="Times New Roman" w:hAnsi="Times New Roman" w:cs="Times New Roman"/>
                <w:b w:val="0"/>
                <w:i w:val="0"/>
                <w:sz w:val="18"/>
              </w:rPr>
              <w:t>M1</w:t>
            </w:r>
          </w:p>
        </w:tc>
        <w:tc>
          <w:tcPr>
            <w:tcW w:type="dxa" w:w="864"/>
          </w:tcPr>
          <w:p>
            <w:pPr>
              <w:keepNext/>
              <w:spacing w:after="40"/>
              <w:jc w:val="center"/>
            </w:pPr>
            <w:r/>
            <w:r>
              <w:rPr>
                <w:rFonts w:ascii="Times New Roman" w:hAnsi="Times New Roman" w:cs="Times New Roman"/>
                <w:b w:val="0"/>
                <w:i w:val="0"/>
                <w:sz w:val="18"/>
              </w:rPr>
              <w:t>June</w:t>
            </w:r>
          </w:p>
        </w:tc>
        <w:tc>
          <w:tcPr>
            <w:tcW w:type="dxa" w:w="1152"/>
          </w:tcPr>
          <w:p>
            <w:pPr>
              <w:keepNext/>
              <w:spacing w:after="40"/>
              <w:jc w:val="center"/>
            </w:pPr>
            <w:r/>
            <w:r>
              <w:rPr>
                <w:rFonts w:ascii="Times New Roman" w:hAnsi="Times New Roman" w:cs="Times New Roman"/>
                <w:b w:val="0"/>
                <w:i w:val="0"/>
                <w:sz w:val="18"/>
              </w:rPr>
              <w:t>8.18</w:t>
            </w:r>
          </w:p>
        </w:tc>
        <w:tc>
          <w:tcPr>
            <w:tcW w:type="dxa" w:w="1152"/>
          </w:tcPr>
          <w:p>
            <w:pPr>
              <w:keepNext/>
              <w:spacing w:after="40"/>
              <w:jc w:val="center"/>
            </w:pPr>
            <w:r/>
            <w:r>
              <w:rPr>
                <w:rFonts w:ascii="Times New Roman" w:hAnsi="Times New Roman" w:cs="Times New Roman"/>
                <w:b w:val="0"/>
                <w:i w:val="0"/>
                <w:sz w:val="18"/>
              </w:rPr>
              <w:t>2.65</w:t>
            </w:r>
          </w:p>
        </w:tc>
        <w:tc>
          <w:tcPr>
            <w:tcW w:type="dxa" w:w="792"/>
          </w:tcPr>
          <w:p>
            <w:pPr>
              <w:keepNext/>
              <w:spacing w:after="40"/>
              <w:jc w:val="center"/>
            </w:pPr>
            <w:r/>
            <w:r>
              <w:rPr>
                <w:rFonts w:ascii="Times New Roman" w:hAnsi="Times New Roman" w:cs="Times New Roman"/>
                <w:b w:val="0"/>
                <w:i w:val="0"/>
                <w:sz w:val="18"/>
              </w:rPr>
              <w:t>14</w:t>
            </w:r>
          </w:p>
        </w:tc>
        <w:tc>
          <w:tcPr>
            <w:tcW w:type="dxa" w:w="1152"/>
          </w:tcPr>
          <w:p>
            <w:pPr>
              <w:keepNext/>
              <w:spacing w:after="40"/>
              <w:jc w:val="center"/>
            </w:pPr>
            <w:r/>
            <w:r>
              <w:rPr>
                <w:rFonts w:ascii="Times New Roman" w:hAnsi="Times New Roman" w:cs="Times New Roman"/>
                <w:b w:val="0"/>
                <w:i w:val="0"/>
                <w:sz w:val="18"/>
              </w:rPr>
              <w:t>8.16</w:t>
            </w:r>
          </w:p>
        </w:tc>
        <w:tc>
          <w:tcPr>
            <w:tcW w:type="dxa" w:w="1512"/>
          </w:tcPr>
          <w:p>
            <w:pPr>
              <w:keepNext/>
              <w:spacing w:after="40"/>
              <w:jc w:val="center"/>
            </w:pPr>
            <w:r/>
            <w:r>
              <w:rPr>
                <w:rFonts w:ascii="Times New Roman" w:hAnsi="Times New Roman" w:cs="Times New Roman"/>
                <w:b w:val="0"/>
                <w:i w:val="0"/>
                <w:sz w:val="18"/>
              </w:rPr>
              <w:t>1.43</w:t>
            </w:r>
          </w:p>
        </w:tc>
        <w:tc>
          <w:tcPr>
            <w:tcW w:type="dxa" w:w="792"/>
          </w:tcPr>
          <w:p>
            <w:pPr>
              <w:keepNext/>
              <w:spacing w:after="40"/>
              <w:jc w:val="center"/>
            </w:pPr>
            <w:r/>
            <w:r>
              <w:rPr>
                <w:rFonts w:ascii="Times New Roman" w:hAnsi="Times New Roman" w:cs="Times New Roman"/>
                <w:b w:val="0"/>
                <w:i w:val="0"/>
                <w:sz w:val="18"/>
              </w:rPr>
              <w:t>8</w:t>
            </w:r>
          </w:p>
        </w:tc>
      </w:tr>
    </w:tbl>
    <w:p>
      <w:pPr>
        <w:spacing w:before="60" w:after="240"/>
        <w:jc w:val="center"/>
      </w:pPr>
      <w:r>
        <w:rPr>
          <w:rFonts w:ascii="Times New Roman" w:hAnsi="Times New Roman" w:cs="Times New Roman"/>
          <w:b/>
          <w:i w:val="0"/>
          <w:sz w:val="21"/>
        </w:rPr>
        <w:t>Table 9: Fixed Fit Against Refit on the Month Before, Pairs Touching a Corrected Detector, Points</w:t>
      </w:r>
    </w:p>
    <w:p>
      <w:pPr>
        <w:spacing w:after="140" w:line="274" w:lineRule="auto"/>
        <w:jc w:val="both"/>
      </w:pPr>
      <w:r>
        <w:rPr>
          <w:rFonts w:ascii="Times New Roman" w:hAnsi="Times New Roman" w:cs="Times New Roman"/>
          <w:b w:val="0"/>
          <w:i w:val="0"/>
          <w:sz w:val="22"/>
        </w:rPr>
        <w:t>Table 9 shows refitting roughly halving what a March fit leaves in June. The recorded columns differ slightly because a refit covers the sites fitted in the month before; 'Worse' counts pairs made worse by more than 1 point.</w:t>
      </w:r>
    </w:p>
    <w:p>
      <w:pPr>
        <w:keepNext/>
        <w:spacing w:before="220" w:after="80"/>
        <w:outlineLvl w:val="1"/>
      </w:pPr>
      <w:r>
        <w:rPr>
          <w:rFonts w:ascii="Times New Roman" w:hAnsi="Times New Roman" w:cs="Times New Roman"/>
          <w:b/>
          <w:i w:val="0"/>
          <w:sz w:val="23"/>
        </w:rPr>
        <w:t>8.7 Localisation of Injected Faults (V4)</w:t>
      </w:r>
    </w:p>
    <w:p>
      <w:pPr>
        <w:spacing w:before="160" w:after="40"/>
        <w:jc w:val="center"/>
      </w:pPr>
      <w:r>
        <w:drawing>
          <wp:inline xmlns:a="http://schemas.openxmlformats.org/drawingml/2006/main" xmlns:pic="http://schemas.openxmlformats.org/drawingml/2006/picture">
            <wp:extent cx="5852160" cy="4386055"/>
            <wp:docPr id="7" name="Picture 7"/>
            <wp:cNvGraphicFramePr>
              <a:graphicFrameLocks noChangeAspect="1"/>
            </wp:cNvGraphicFramePr>
            <a:graphic>
              <a:graphicData uri="http://schemas.openxmlformats.org/drawingml/2006/picture">
                <pic:pic>
                  <pic:nvPicPr>
                    <pic:cNvPr id="0" name="fig06.png"/>
                    <pic:cNvPicPr/>
                  </pic:nvPicPr>
                  <pic:blipFill>
                    <a:blip r:embed="rId17"/>
                    <a:stretch>
                      <a:fillRect/>
                    </a:stretch>
                  </pic:blipFill>
                  <pic:spPr>
                    <a:xfrm>
                      <a:off x="0" y="0"/>
                      <a:ext cx="5852160" cy="4386055"/>
                    </a:xfrm>
                    <a:prstGeom prst="rect"/>
                  </pic:spPr>
                </pic:pic>
              </a:graphicData>
            </a:graphic>
          </wp:inline>
        </w:drawing>
      </w:r>
    </w:p>
    <w:p>
      <w:pPr>
        <w:spacing w:before="80" w:after="240"/>
        <w:jc w:val="center"/>
      </w:pPr>
      <w:r>
        <w:rPr>
          <w:rFonts w:ascii="Arial" w:hAnsi="Arial" w:cs="Arial"/>
          <w:b/>
          <w:i w:val="0"/>
          <w:sz w:val="19"/>
        </w:rPr>
        <w:t>Figure 6.</w:t>
      </w:r>
      <w:r>
        <w:rPr>
          <w:rFonts w:ascii="Arial" w:hAnsi="Arial" w:cs="Arial"/>
          <w:b w:val="0"/>
          <w:i w:val="0"/>
          <w:sz w:val="19"/>
        </w:rPr>
        <w:t xml:space="preserve"> Known faults injected into the records of real detector sites. (a) Share of injections in which the injected site shows the largest change on its chain; (b) error in the fitted size; (c) and (d) the same by chain length, where the median reference limits absolute size on short chains.</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cantSplit/>
        </w:trPr>
        <w:tc>
          <w:tcPr>
            <w:tcW w:type="dxa" w:w="1152"/>
          </w:tcPr>
          <w:p>
            <w:pPr>
              <w:keepNext/>
              <w:spacing w:after="40"/>
              <w:jc w:val="center"/>
            </w:pPr>
            <w:r/>
            <w:r>
              <w:rPr>
                <w:rFonts w:ascii="Times New Roman" w:hAnsi="Times New Roman" w:cs="Times New Roman"/>
                <w:b/>
                <w:i w:val="0"/>
                <w:sz w:val="18"/>
              </w:rPr>
              <w:t>Corridor</w:t>
            </w:r>
          </w:p>
        </w:tc>
        <w:tc>
          <w:tcPr>
            <w:tcW w:type="dxa" w:w="1296"/>
          </w:tcPr>
          <w:p>
            <w:pPr>
              <w:keepNext/>
              <w:spacing w:after="40"/>
              <w:jc w:val="center"/>
            </w:pPr>
            <w:r/>
            <w:r>
              <w:rPr>
                <w:rFonts w:ascii="Times New Roman" w:hAnsi="Times New Roman" w:cs="Times New Roman"/>
                <w:b/>
                <w:i w:val="0"/>
                <w:sz w:val="18"/>
              </w:rPr>
              <w:t>Sites on chain</w:t>
            </w:r>
          </w:p>
        </w:tc>
        <w:tc>
          <w:tcPr>
            <w:tcW w:type="dxa" w:w="1152"/>
          </w:tcPr>
          <w:p>
            <w:pPr>
              <w:keepNext/>
              <w:spacing w:after="40"/>
              <w:jc w:val="center"/>
            </w:pPr>
            <w:r/>
            <w:r>
              <w:rPr>
                <w:rFonts w:ascii="Times New Roman" w:hAnsi="Times New Roman" w:cs="Times New Roman"/>
                <w:b/>
                <w:i w:val="0"/>
                <w:sz w:val="18"/>
              </w:rPr>
              <w:t>Injections</w:t>
            </w:r>
          </w:p>
        </w:tc>
        <w:tc>
          <w:tcPr>
            <w:tcW w:type="dxa" w:w="1872"/>
          </w:tcPr>
          <w:p>
            <w:pPr>
              <w:keepNext/>
              <w:spacing w:after="40"/>
              <w:jc w:val="center"/>
            </w:pPr>
            <w:r/>
            <w:r>
              <w:rPr>
                <w:rFonts w:ascii="Times New Roman" w:hAnsi="Times New Roman" w:cs="Times New Roman"/>
                <w:b/>
                <w:i w:val="0"/>
                <w:sz w:val="18"/>
              </w:rPr>
              <w:t>Largest change at injected site</w:t>
            </w:r>
          </w:p>
        </w:tc>
        <w:tc>
          <w:tcPr>
            <w:tcW w:type="dxa" w:w="1872"/>
          </w:tcPr>
          <w:p>
            <w:pPr>
              <w:keepNext/>
              <w:spacing w:after="40"/>
              <w:jc w:val="center"/>
            </w:pPr>
            <w:r/>
            <w:r>
              <w:rPr>
                <w:rFonts w:ascii="Times New Roman" w:hAnsi="Times New Roman" w:cs="Times New Roman"/>
                <w:b/>
                <w:i w:val="0"/>
                <w:sz w:val="18"/>
              </w:rPr>
              <w:t>Size error / injection, median</w:t>
            </w:r>
          </w:p>
        </w:tc>
        <w:tc>
          <w:tcPr>
            <w:tcW w:type="dxa" w:w="1440"/>
          </w:tcPr>
          <w:p>
            <w:pPr>
              <w:keepNext/>
              <w:spacing w:after="40"/>
              <w:jc w:val="center"/>
            </w:pPr>
            <w:r/>
            <w:r>
              <w:rPr>
                <w:rFonts w:ascii="Times New Roman" w:hAnsi="Times New Roman" w:cs="Times New Roman"/>
                <w:b/>
                <w:i w:val="0"/>
                <w:sz w:val="18"/>
              </w:rPr>
              <w:t>90th percentile</w:t>
            </w:r>
          </w:p>
        </w:tc>
      </w:tr>
      <w:tr>
        <w:trPr>
          <w:cantSplit/>
        </w:trPr>
        <w:tc>
          <w:tcPr>
            <w:tcW w:type="dxa" w:w="1152"/>
          </w:tcPr>
          <w:p>
            <w:pPr>
              <w:keepNext/>
              <w:spacing w:after="40"/>
              <w:jc w:val="center"/>
            </w:pPr>
            <w:r/>
            <w:r>
              <w:rPr>
                <w:rFonts w:ascii="Times New Roman" w:hAnsi="Times New Roman" w:cs="Times New Roman"/>
                <w:b w:val="0"/>
                <w:i w:val="0"/>
                <w:sz w:val="18"/>
              </w:rPr>
              <w:t>M25</w:t>
            </w:r>
          </w:p>
        </w:tc>
        <w:tc>
          <w:tcPr>
            <w:tcW w:type="dxa" w:w="1296"/>
          </w:tcPr>
          <w:p>
            <w:pPr>
              <w:keepNext/>
              <w:spacing w:after="40"/>
              <w:jc w:val="center"/>
            </w:pPr>
            <w:r/>
            <w:r>
              <w:rPr>
                <w:rFonts w:ascii="Times New Roman" w:hAnsi="Times New Roman" w:cs="Times New Roman"/>
                <w:b w:val="0"/>
                <w:i w:val="0"/>
                <w:sz w:val="18"/>
              </w:rPr>
              <w:t>4</w:t>
            </w:r>
          </w:p>
        </w:tc>
        <w:tc>
          <w:tcPr>
            <w:tcW w:type="dxa" w:w="1152"/>
          </w:tcPr>
          <w:p>
            <w:pPr>
              <w:keepNext/>
              <w:spacing w:after="40"/>
              <w:jc w:val="center"/>
            </w:pPr>
            <w:r/>
            <w:r>
              <w:rPr>
                <w:rFonts w:ascii="Times New Roman" w:hAnsi="Times New Roman" w:cs="Times New Roman"/>
                <w:b w:val="0"/>
                <w:i w:val="0"/>
                <w:sz w:val="18"/>
              </w:rPr>
              <w:t>240</w:t>
            </w:r>
          </w:p>
        </w:tc>
        <w:tc>
          <w:tcPr>
            <w:tcW w:type="dxa" w:w="1872"/>
          </w:tcPr>
          <w:p>
            <w:pPr>
              <w:keepNext/>
              <w:spacing w:after="40"/>
              <w:jc w:val="center"/>
            </w:pPr>
            <w:r/>
            <w:r>
              <w:rPr>
                <w:rFonts w:ascii="Times New Roman" w:hAnsi="Times New Roman" w:cs="Times New Roman"/>
                <w:b w:val="0"/>
                <w:i w:val="0"/>
                <w:sz w:val="18"/>
              </w:rPr>
              <w:t>87 %</w:t>
            </w:r>
          </w:p>
        </w:tc>
        <w:tc>
          <w:tcPr>
            <w:tcW w:type="dxa" w:w="1872"/>
          </w:tcPr>
          <w:p>
            <w:pPr>
              <w:keepNext/>
              <w:spacing w:after="40"/>
              <w:jc w:val="center"/>
            </w:pPr>
            <w:r/>
            <w:r>
              <w:rPr>
                <w:rFonts w:ascii="Times New Roman" w:hAnsi="Times New Roman" w:cs="Times New Roman"/>
                <w:b w:val="0"/>
                <w:i w:val="0"/>
                <w:sz w:val="18"/>
              </w:rPr>
              <w:t>13 %</w:t>
            </w:r>
          </w:p>
        </w:tc>
        <w:tc>
          <w:tcPr>
            <w:tcW w:type="dxa" w:w="1440"/>
          </w:tcPr>
          <w:p>
            <w:pPr>
              <w:keepNext/>
              <w:spacing w:after="40"/>
              <w:jc w:val="center"/>
            </w:pPr>
            <w:r/>
            <w:r>
              <w:rPr>
                <w:rFonts w:ascii="Times New Roman" w:hAnsi="Times New Roman" w:cs="Times New Roman"/>
                <w:b w:val="0"/>
                <w:i w:val="0"/>
                <w:sz w:val="18"/>
              </w:rPr>
              <w:t>50 %</w:t>
            </w:r>
          </w:p>
        </w:tc>
      </w:tr>
      <w:tr>
        <w:trPr>
          <w:cantSplit/>
        </w:trPr>
        <w:tc>
          <w:tcPr>
            <w:tcW w:type="dxa" w:w="1152"/>
          </w:tcPr>
          <w:p>
            <w:pPr>
              <w:keepNext/>
              <w:spacing w:after="40"/>
              <w:jc w:val="center"/>
            </w:pPr>
            <w:r/>
            <w:r>
              <w:rPr>
                <w:rFonts w:ascii="Times New Roman" w:hAnsi="Times New Roman" w:cs="Times New Roman"/>
                <w:b w:val="0"/>
                <w:i w:val="0"/>
                <w:sz w:val="18"/>
              </w:rPr>
              <w:t>M25</w:t>
            </w:r>
          </w:p>
        </w:tc>
        <w:tc>
          <w:tcPr>
            <w:tcW w:type="dxa" w:w="1296"/>
          </w:tcPr>
          <w:p>
            <w:pPr>
              <w:keepNext/>
              <w:spacing w:after="40"/>
              <w:jc w:val="center"/>
            </w:pPr>
            <w:r/>
            <w:r>
              <w:rPr>
                <w:rFonts w:ascii="Times New Roman" w:hAnsi="Times New Roman" w:cs="Times New Roman"/>
                <w:b w:val="0"/>
                <w:i w:val="0"/>
                <w:sz w:val="18"/>
              </w:rPr>
              <w:t>5</w:t>
            </w:r>
          </w:p>
        </w:tc>
        <w:tc>
          <w:tcPr>
            <w:tcW w:type="dxa" w:w="1152"/>
          </w:tcPr>
          <w:p>
            <w:pPr>
              <w:keepNext/>
              <w:spacing w:after="40"/>
              <w:jc w:val="center"/>
            </w:pPr>
            <w:r/>
            <w:r>
              <w:rPr>
                <w:rFonts w:ascii="Times New Roman" w:hAnsi="Times New Roman" w:cs="Times New Roman"/>
                <w:b w:val="0"/>
                <w:i w:val="0"/>
                <w:sz w:val="18"/>
              </w:rPr>
              <w:t>300</w:t>
            </w:r>
          </w:p>
        </w:tc>
        <w:tc>
          <w:tcPr>
            <w:tcW w:type="dxa" w:w="1872"/>
          </w:tcPr>
          <w:p>
            <w:pPr>
              <w:keepNext/>
              <w:spacing w:after="40"/>
              <w:jc w:val="center"/>
            </w:pPr>
            <w:r/>
            <w:r>
              <w:rPr>
                <w:rFonts w:ascii="Times New Roman" w:hAnsi="Times New Roman" w:cs="Times New Roman"/>
                <w:b w:val="0"/>
                <w:i w:val="0"/>
                <w:sz w:val="18"/>
              </w:rPr>
              <w:t>87 %</w:t>
            </w:r>
          </w:p>
        </w:tc>
        <w:tc>
          <w:tcPr>
            <w:tcW w:type="dxa" w:w="1872"/>
          </w:tcPr>
          <w:p>
            <w:pPr>
              <w:keepNext/>
              <w:spacing w:after="40"/>
              <w:jc w:val="center"/>
            </w:pPr>
            <w:r/>
            <w:r>
              <w:rPr>
                <w:rFonts w:ascii="Times New Roman" w:hAnsi="Times New Roman" w:cs="Times New Roman"/>
                <w:b w:val="0"/>
                <w:i w:val="0"/>
                <w:sz w:val="18"/>
              </w:rPr>
              <w:t>0 %</w:t>
            </w:r>
          </w:p>
        </w:tc>
        <w:tc>
          <w:tcPr>
            <w:tcW w:type="dxa" w:w="1440"/>
          </w:tcPr>
          <w:p>
            <w:pPr>
              <w:keepNext/>
              <w:spacing w:after="40"/>
              <w:jc w:val="center"/>
            </w:pPr>
            <w:r/>
            <w:r>
              <w:rPr>
                <w:rFonts w:ascii="Times New Roman" w:hAnsi="Times New Roman" w:cs="Times New Roman"/>
                <w:b w:val="0"/>
                <w:i w:val="0"/>
                <w:sz w:val="18"/>
              </w:rPr>
              <w:t>72 %</w:t>
            </w:r>
          </w:p>
        </w:tc>
      </w:tr>
      <w:tr>
        <w:trPr>
          <w:cantSplit/>
        </w:trPr>
        <w:tc>
          <w:tcPr>
            <w:tcW w:type="dxa" w:w="1152"/>
          </w:tcPr>
          <w:p>
            <w:pPr>
              <w:keepNext/>
              <w:spacing w:after="40"/>
              <w:jc w:val="center"/>
            </w:pPr>
            <w:r/>
            <w:r>
              <w:rPr>
                <w:rFonts w:ascii="Times New Roman" w:hAnsi="Times New Roman" w:cs="Times New Roman"/>
                <w:b w:val="0"/>
                <w:i w:val="0"/>
                <w:sz w:val="18"/>
              </w:rPr>
              <w:t>M25</w:t>
            </w:r>
          </w:p>
        </w:tc>
        <w:tc>
          <w:tcPr>
            <w:tcW w:type="dxa" w:w="1296"/>
          </w:tcPr>
          <w:p>
            <w:pPr>
              <w:keepNext/>
              <w:spacing w:after="40"/>
              <w:jc w:val="center"/>
            </w:pPr>
            <w:r/>
            <w:r>
              <w:rPr>
                <w:rFonts w:ascii="Times New Roman" w:hAnsi="Times New Roman" w:cs="Times New Roman"/>
                <w:b w:val="0"/>
                <w:i w:val="0"/>
                <w:sz w:val="18"/>
              </w:rPr>
              <w:t>6</w:t>
            </w:r>
          </w:p>
        </w:tc>
        <w:tc>
          <w:tcPr>
            <w:tcW w:type="dxa" w:w="1152"/>
          </w:tcPr>
          <w:p>
            <w:pPr>
              <w:keepNext/>
              <w:spacing w:after="40"/>
              <w:jc w:val="center"/>
            </w:pPr>
            <w:r/>
            <w:r>
              <w:rPr>
                <w:rFonts w:ascii="Times New Roman" w:hAnsi="Times New Roman" w:cs="Times New Roman"/>
                <w:b w:val="0"/>
                <w:i w:val="0"/>
                <w:sz w:val="18"/>
              </w:rPr>
              <w:t>288</w:t>
            </w:r>
          </w:p>
        </w:tc>
        <w:tc>
          <w:tcPr>
            <w:tcW w:type="dxa" w:w="1872"/>
          </w:tcPr>
          <w:p>
            <w:pPr>
              <w:keepNext/>
              <w:spacing w:after="40"/>
              <w:jc w:val="center"/>
            </w:pPr>
            <w:r/>
            <w:r>
              <w:rPr>
                <w:rFonts w:ascii="Times New Roman" w:hAnsi="Times New Roman" w:cs="Times New Roman"/>
                <w:b w:val="0"/>
                <w:i w:val="0"/>
                <w:sz w:val="18"/>
              </w:rPr>
              <w:t>91 %</w:t>
            </w:r>
          </w:p>
        </w:tc>
        <w:tc>
          <w:tcPr>
            <w:tcW w:type="dxa" w:w="1872"/>
          </w:tcPr>
          <w:p>
            <w:pPr>
              <w:keepNext/>
              <w:spacing w:after="40"/>
              <w:jc w:val="center"/>
            </w:pPr>
            <w:r/>
            <w:r>
              <w:rPr>
                <w:rFonts w:ascii="Times New Roman" w:hAnsi="Times New Roman" w:cs="Times New Roman"/>
                <w:b w:val="0"/>
                <w:i w:val="0"/>
                <w:sz w:val="18"/>
              </w:rPr>
              <w:t>0 %</w:t>
            </w:r>
          </w:p>
        </w:tc>
        <w:tc>
          <w:tcPr>
            <w:tcW w:type="dxa" w:w="1440"/>
          </w:tcPr>
          <w:p>
            <w:pPr>
              <w:keepNext/>
              <w:spacing w:after="40"/>
              <w:jc w:val="center"/>
            </w:pPr>
            <w:r/>
            <w:r>
              <w:rPr>
                <w:rFonts w:ascii="Times New Roman" w:hAnsi="Times New Roman" w:cs="Times New Roman"/>
                <w:b w:val="0"/>
                <w:i w:val="0"/>
                <w:sz w:val="18"/>
              </w:rPr>
              <w:t>50 %</w:t>
            </w:r>
          </w:p>
        </w:tc>
      </w:tr>
      <w:tr>
        <w:trPr>
          <w:cantSplit/>
        </w:trPr>
        <w:tc>
          <w:tcPr>
            <w:tcW w:type="dxa" w:w="1152"/>
          </w:tcPr>
          <w:p>
            <w:pPr>
              <w:keepNext/>
              <w:spacing w:after="40"/>
              <w:jc w:val="center"/>
            </w:pPr>
            <w:r/>
            <w:r>
              <w:rPr>
                <w:rFonts w:ascii="Times New Roman" w:hAnsi="Times New Roman" w:cs="Times New Roman"/>
                <w:b w:val="0"/>
                <w:i w:val="0"/>
                <w:sz w:val="18"/>
              </w:rPr>
              <w:t>M25</w:t>
            </w:r>
          </w:p>
        </w:tc>
        <w:tc>
          <w:tcPr>
            <w:tcW w:type="dxa" w:w="1296"/>
          </w:tcPr>
          <w:p>
            <w:pPr>
              <w:keepNext/>
              <w:spacing w:after="40"/>
              <w:jc w:val="center"/>
            </w:pPr>
            <w:r/>
            <w:r>
              <w:rPr>
                <w:rFonts w:ascii="Times New Roman" w:hAnsi="Times New Roman" w:cs="Times New Roman"/>
                <w:b w:val="0"/>
                <w:i w:val="0"/>
                <w:sz w:val="18"/>
              </w:rPr>
              <w:t>7+</w:t>
            </w:r>
          </w:p>
        </w:tc>
        <w:tc>
          <w:tcPr>
            <w:tcW w:type="dxa" w:w="1152"/>
          </w:tcPr>
          <w:p>
            <w:pPr>
              <w:keepNext/>
              <w:spacing w:after="40"/>
              <w:jc w:val="center"/>
            </w:pPr>
            <w:r/>
            <w:r>
              <w:rPr>
                <w:rFonts w:ascii="Times New Roman" w:hAnsi="Times New Roman" w:cs="Times New Roman"/>
                <w:b w:val="0"/>
                <w:i w:val="0"/>
                <w:sz w:val="18"/>
              </w:rPr>
              <w:t>480</w:t>
            </w:r>
          </w:p>
        </w:tc>
        <w:tc>
          <w:tcPr>
            <w:tcW w:type="dxa" w:w="1872"/>
          </w:tcPr>
          <w:p>
            <w:pPr>
              <w:keepNext/>
              <w:spacing w:after="40"/>
              <w:jc w:val="center"/>
            </w:pPr>
            <w:r/>
            <w:r>
              <w:rPr>
                <w:rFonts w:ascii="Times New Roman" w:hAnsi="Times New Roman" w:cs="Times New Roman"/>
                <w:b w:val="0"/>
                <w:i w:val="0"/>
                <w:sz w:val="18"/>
              </w:rPr>
              <w:t>97 %</w:t>
            </w:r>
          </w:p>
        </w:tc>
        <w:tc>
          <w:tcPr>
            <w:tcW w:type="dxa" w:w="1872"/>
          </w:tcPr>
          <w:p>
            <w:pPr>
              <w:keepNext/>
              <w:spacing w:after="40"/>
              <w:jc w:val="center"/>
            </w:pPr>
            <w:r/>
            <w:r>
              <w:rPr>
                <w:rFonts w:ascii="Times New Roman" w:hAnsi="Times New Roman" w:cs="Times New Roman"/>
                <w:b w:val="0"/>
                <w:i w:val="0"/>
                <w:sz w:val="18"/>
              </w:rPr>
              <w:t>0 %</w:t>
            </w:r>
          </w:p>
        </w:tc>
        <w:tc>
          <w:tcPr>
            <w:tcW w:type="dxa" w:w="1440"/>
          </w:tcPr>
          <w:p>
            <w:pPr>
              <w:keepNext/>
              <w:spacing w:after="40"/>
              <w:jc w:val="center"/>
            </w:pPr>
            <w:r/>
            <w:r>
              <w:rPr>
                <w:rFonts w:ascii="Times New Roman" w:hAnsi="Times New Roman" w:cs="Times New Roman"/>
                <w:b w:val="0"/>
                <w:i w:val="0"/>
                <w:sz w:val="18"/>
              </w:rPr>
              <w:t>27 %</w:t>
            </w:r>
          </w:p>
        </w:tc>
      </w:tr>
      <w:tr>
        <w:trPr>
          <w:cantSplit/>
        </w:trPr>
        <w:tc>
          <w:tcPr>
            <w:tcW w:type="dxa" w:w="1152"/>
          </w:tcPr>
          <w:p>
            <w:pPr>
              <w:keepNext/>
              <w:spacing w:after="40"/>
              <w:jc w:val="center"/>
            </w:pPr>
            <w:r/>
            <w:r>
              <w:rPr>
                <w:rFonts w:ascii="Times New Roman" w:hAnsi="Times New Roman" w:cs="Times New Roman"/>
                <w:b w:val="0"/>
                <w:i w:val="0"/>
                <w:sz w:val="18"/>
              </w:rPr>
              <w:t>M1</w:t>
            </w:r>
          </w:p>
        </w:tc>
        <w:tc>
          <w:tcPr>
            <w:tcW w:type="dxa" w:w="1296"/>
          </w:tcPr>
          <w:p>
            <w:pPr>
              <w:keepNext/>
              <w:spacing w:after="40"/>
              <w:jc w:val="center"/>
            </w:pPr>
            <w:r/>
            <w:r>
              <w:rPr>
                <w:rFonts w:ascii="Times New Roman" w:hAnsi="Times New Roman" w:cs="Times New Roman"/>
                <w:b w:val="0"/>
                <w:i w:val="0"/>
                <w:sz w:val="18"/>
              </w:rPr>
              <w:t>4</w:t>
            </w:r>
          </w:p>
        </w:tc>
        <w:tc>
          <w:tcPr>
            <w:tcW w:type="dxa" w:w="1152"/>
          </w:tcPr>
          <w:p>
            <w:pPr>
              <w:keepNext/>
              <w:spacing w:after="40"/>
              <w:jc w:val="center"/>
            </w:pPr>
            <w:r/>
            <w:r>
              <w:rPr>
                <w:rFonts w:ascii="Times New Roman" w:hAnsi="Times New Roman" w:cs="Times New Roman"/>
                <w:b w:val="0"/>
                <w:i w:val="0"/>
                <w:sz w:val="18"/>
              </w:rPr>
              <w:t>384</w:t>
            </w:r>
          </w:p>
        </w:tc>
        <w:tc>
          <w:tcPr>
            <w:tcW w:type="dxa" w:w="1872"/>
          </w:tcPr>
          <w:p>
            <w:pPr>
              <w:keepNext/>
              <w:spacing w:after="40"/>
              <w:jc w:val="center"/>
            </w:pPr>
            <w:r/>
            <w:r>
              <w:rPr>
                <w:rFonts w:ascii="Times New Roman" w:hAnsi="Times New Roman" w:cs="Times New Roman"/>
                <w:b w:val="0"/>
                <w:i w:val="0"/>
                <w:sz w:val="18"/>
              </w:rPr>
              <w:t>80 %</w:t>
            </w:r>
          </w:p>
        </w:tc>
        <w:tc>
          <w:tcPr>
            <w:tcW w:type="dxa" w:w="1872"/>
          </w:tcPr>
          <w:p>
            <w:pPr>
              <w:keepNext/>
              <w:spacing w:after="40"/>
              <w:jc w:val="center"/>
            </w:pPr>
            <w:r/>
            <w:r>
              <w:rPr>
                <w:rFonts w:ascii="Times New Roman" w:hAnsi="Times New Roman" w:cs="Times New Roman"/>
                <w:b w:val="0"/>
                <w:i w:val="0"/>
                <w:sz w:val="18"/>
              </w:rPr>
              <w:t>18 %</w:t>
            </w:r>
          </w:p>
        </w:tc>
        <w:tc>
          <w:tcPr>
            <w:tcW w:type="dxa" w:w="1440"/>
          </w:tcPr>
          <w:p>
            <w:pPr>
              <w:keepNext/>
              <w:spacing w:after="40"/>
              <w:jc w:val="center"/>
            </w:pPr>
            <w:r/>
            <w:r>
              <w:rPr>
                <w:rFonts w:ascii="Times New Roman" w:hAnsi="Times New Roman" w:cs="Times New Roman"/>
                <w:b w:val="0"/>
                <w:i w:val="0"/>
                <w:sz w:val="18"/>
              </w:rPr>
              <w:t>50 %</w:t>
            </w:r>
          </w:p>
        </w:tc>
      </w:tr>
      <w:tr>
        <w:trPr>
          <w:cantSplit/>
        </w:trPr>
        <w:tc>
          <w:tcPr>
            <w:tcW w:type="dxa" w:w="1152"/>
          </w:tcPr>
          <w:p>
            <w:pPr>
              <w:keepNext/>
              <w:spacing w:after="40"/>
              <w:jc w:val="center"/>
            </w:pPr>
            <w:r/>
            <w:r>
              <w:rPr>
                <w:rFonts w:ascii="Times New Roman" w:hAnsi="Times New Roman" w:cs="Times New Roman"/>
                <w:b w:val="0"/>
                <w:i w:val="0"/>
                <w:sz w:val="18"/>
              </w:rPr>
              <w:t>M1</w:t>
            </w:r>
          </w:p>
        </w:tc>
        <w:tc>
          <w:tcPr>
            <w:tcW w:type="dxa" w:w="1296"/>
          </w:tcPr>
          <w:p>
            <w:pPr>
              <w:keepNext/>
              <w:spacing w:after="40"/>
              <w:jc w:val="center"/>
            </w:pPr>
            <w:r/>
            <w:r>
              <w:rPr>
                <w:rFonts w:ascii="Times New Roman" w:hAnsi="Times New Roman" w:cs="Times New Roman"/>
                <w:b w:val="0"/>
                <w:i w:val="0"/>
                <w:sz w:val="18"/>
              </w:rPr>
              <w:t>5</w:t>
            </w:r>
          </w:p>
        </w:tc>
        <w:tc>
          <w:tcPr>
            <w:tcW w:type="dxa" w:w="1152"/>
          </w:tcPr>
          <w:p>
            <w:pPr>
              <w:keepNext/>
              <w:spacing w:after="40"/>
              <w:jc w:val="center"/>
            </w:pPr>
            <w:r/>
            <w:r>
              <w:rPr>
                <w:rFonts w:ascii="Times New Roman" w:hAnsi="Times New Roman" w:cs="Times New Roman"/>
                <w:b w:val="0"/>
                <w:i w:val="0"/>
                <w:sz w:val="18"/>
              </w:rPr>
              <w:t>120</w:t>
            </w:r>
          </w:p>
        </w:tc>
        <w:tc>
          <w:tcPr>
            <w:tcW w:type="dxa" w:w="1872"/>
          </w:tcPr>
          <w:p>
            <w:pPr>
              <w:keepNext/>
              <w:spacing w:after="40"/>
              <w:jc w:val="center"/>
            </w:pPr>
            <w:r/>
            <w:r>
              <w:rPr>
                <w:rFonts w:ascii="Times New Roman" w:hAnsi="Times New Roman" w:cs="Times New Roman"/>
                <w:b w:val="0"/>
                <w:i w:val="0"/>
                <w:sz w:val="18"/>
              </w:rPr>
              <w:t>87 %</w:t>
            </w:r>
          </w:p>
        </w:tc>
        <w:tc>
          <w:tcPr>
            <w:tcW w:type="dxa" w:w="1872"/>
          </w:tcPr>
          <w:p>
            <w:pPr>
              <w:keepNext/>
              <w:spacing w:after="40"/>
              <w:jc w:val="center"/>
            </w:pPr>
            <w:r/>
            <w:r>
              <w:rPr>
                <w:rFonts w:ascii="Times New Roman" w:hAnsi="Times New Roman" w:cs="Times New Roman"/>
                <w:b w:val="0"/>
                <w:i w:val="0"/>
                <w:sz w:val="18"/>
              </w:rPr>
              <w:t>0 %</w:t>
            </w:r>
          </w:p>
        </w:tc>
        <w:tc>
          <w:tcPr>
            <w:tcW w:type="dxa" w:w="1440"/>
          </w:tcPr>
          <w:p>
            <w:pPr>
              <w:keepNext/>
              <w:spacing w:after="40"/>
              <w:jc w:val="center"/>
            </w:pPr>
            <w:r/>
            <w:r>
              <w:rPr>
                <w:rFonts w:ascii="Times New Roman" w:hAnsi="Times New Roman" w:cs="Times New Roman"/>
                <w:b w:val="0"/>
                <w:i w:val="0"/>
                <w:sz w:val="18"/>
              </w:rPr>
              <w:t>71 %</w:t>
            </w:r>
          </w:p>
        </w:tc>
      </w:tr>
      <w:tr>
        <w:trPr>
          <w:cantSplit/>
        </w:trPr>
        <w:tc>
          <w:tcPr>
            <w:tcW w:type="dxa" w:w="1152"/>
          </w:tcPr>
          <w:p>
            <w:pPr>
              <w:keepNext/>
              <w:spacing w:after="40"/>
              <w:jc w:val="center"/>
            </w:pPr>
            <w:r/>
            <w:r>
              <w:rPr>
                <w:rFonts w:ascii="Times New Roman" w:hAnsi="Times New Roman" w:cs="Times New Roman"/>
                <w:b w:val="0"/>
                <w:i w:val="0"/>
                <w:sz w:val="18"/>
              </w:rPr>
              <w:t>M1</w:t>
            </w:r>
          </w:p>
        </w:tc>
        <w:tc>
          <w:tcPr>
            <w:tcW w:type="dxa" w:w="1296"/>
          </w:tcPr>
          <w:p>
            <w:pPr>
              <w:keepNext/>
              <w:spacing w:after="40"/>
              <w:jc w:val="center"/>
            </w:pPr>
            <w:r/>
            <w:r>
              <w:rPr>
                <w:rFonts w:ascii="Times New Roman" w:hAnsi="Times New Roman" w:cs="Times New Roman"/>
                <w:b w:val="0"/>
                <w:i w:val="0"/>
                <w:sz w:val="18"/>
              </w:rPr>
              <w:t>6</w:t>
            </w:r>
          </w:p>
        </w:tc>
        <w:tc>
          <w:tcPr>
            <w:tcW w:type="dxa" w:w="1152"/>
          </w:tcPr>
          <w:p>
            <w:pPr>
              <w:keepNext/>
              <w:spacing w:after="40"/>
              <w:jc w:val="center"/>
            </w:pPr>
            <w:r/>
            <w:r>
              <w:rPr>
                <w:rFonts w:ascii="Times New Roman" w:hAnsi="Times New Roman" w:cs="Times New Roman"/>
                <w:b w:val="0"/>
                <w:i w:val="0"/>
                <w:sz w:val="18"/>
              </w:rPr>
              <w:t>504</w:t>
            </w:r>
          </w:p>
        </w:tc>
        <w:tc>
          <w:tcPr>
            <w:tcW w:type="dxa" w:w="1872"/>
          </w:tcPr>
          <w:p>
            <w:pPr>
              <w:keepNext/>
              <w:spacing w:after="40"/>
              <w:jc w:val="center"/>
            </w:pPr>
            <w:r/>
            <w:r>
              <w:rPr>
                <w:rFonts w:ascii="Times New Roman" w:hAnsi="Times New Roman" w:cs="Times New Roman"/>
                <w:b w:val="0"/>
                <w:i w:val="0"/>
                <w:sz w:val="18"/>
              </w:rPr>
              <w:t>87 %</w:t>
            </w:r>
          </w:p>
        </w:tc>
        <w:tc>
          <w:tcPr>
            <w:tcW w:type="dxa" w:w="1872"/>
          </w:tcPr>
          <w:p>
            <w:pPr>
              <w:keepNext/>
              <w:spacing w:after="40"/>
              <w:jc w:val="center"/>
            </w:pPr>
            <w:r/>
            <w:r>
              <w:rPr>
                <w:rFonts w:ascii="Times New Roman" w:hAnsi="Times New Roman" w:cs="Times New Roman"/>
                <w:b w:val="0"/>
                <w:i w:val="0"/>
                <w:sz w:val="18"/>
              </w:rPr>
              <w:t>0 %</w:t>
            </w:r>
          </w:p>
        </w:tc>
        <w:tc>
          <w:tcPr>
            <w:tcW w:type="dxa" w:w="1440"/>
          </w:tcPr>
          <w:p>
            <w:pPr>
              <w:keepNext/>
              <w:spacing w:after="40"/>
              <w:jc w:val="center"/>
            </w:pPr>
            <w:r/>
            <w:r>
              <w:rPr>
                <w:rFonts w:ascii="Times New Roman" w:hAnsi="Times New Roman" w:cs="Times New Roman"/>
                <w:b w:val="0"/>
                <w:i w:val="0"/>
                <w:sz w:val="18"/>
              </w:rPr>
              <w:t>50 %</w:t>
            </w:r>
          </w:p>
        </w:tc>
      </w:tr>
      <w:tr>
        <w:trPr>
          <w:cantSplit/>
        </w:trPr>
        <w:tc>
          <w:tcPr>
            <w:tcW w:type="dxa" w:w="1152"/>
          </w:tcPr>
          <w:p>
            <w:pPr>
              <w:keepNext/>
              <w:spacing w:after="40"/>
              <w:jc w:val="center"/>
            </w:pPr>
            <w:r/>
            <w:r>
              <w:rPr>
                <w:rFonts w:ascii="Times New Roman" w:hAnsi="Times New Roman" w:cs="Times New Roman"/>
                <w:b w:val="0"/>
                <w:i w:val="0"/>
                <w:sz w:val="18"/>
              </w:rPr>
              <w:t>M1</w:t>
            </w:r>
          </w:p>
        </w:tc>
        <w:tc>
          <w:tcPr>
            <w:tcW w:type="dxa" w:w="1296"/>
          </w:tcPr>
          <w:p>
            <w:pPr>
              <w:keepNext/>
              <w:spacing w:after="40"/>
              <w:jc w:val="center"/>
            </w:pPr>
            <w:r/>
            <w:r>
              <w:rPr>
                <w:rFonts w:ascii="Times New Roman" w:hAnsi="Times New Roman" w:cs="Times New Roman"/>
                <w:b w:val="0"/>
                <w:i w:val="0"/>
                <w:sz w:val="18"/>
              </w:rPr>
              <w:t>7+</w:t>
            </w:r>
          </w:p>
        </w:tc>
        <w:tc>
          <w:tcPr>
            <w:tcW w:type="dxa" w:w="1152"/>
          </w:tcPr>
          <w:p>
            <w:pPr>
              <w:keepNext/>
              <w:spacing w:after="40"/>
              <w:jc w:val="center"/>
            </w:pPr>
            <w:r/>
            <w:r>
              <w:rPr>
                <w:rFonts w:ascii="Times New Roman" w:hAnsi="Times New Roman" w:cs="Times New Roman"/>
                <w:b w:val="0"/>
                <w:i w:val="0"/>
                <w:sz w:val="18"/>
              </w:rPr>
              <w:t>948</w:t>
            </w:r>
          </w:p>
        </w:tc>
        <w:tc>
          <w:tcPr>
            <w:tcW w:type="dxa" w:w="1872"/>
          </w:tcPr>
          <w:p>
            <w:pPr>
              <w:keepNext/>
              <w:spacing w:after="40"/>
              <w:jc w:val="center"/>
            </w:pPr>
            <w:r/>
            <w:r>
              <w:rPr>
                <w:rFonts w:ascii="Times New Roman" w:hAnsi="Times New Roman" w:cs="Times New Roman"/>
                <w:b w:val="0"/>
                <w:i w:val="0"/>
                <w:sz w:val="18"/>
              </w:rPr>
              <w:t>94 %</w:t>
            </w:r>
          </w:p>
        </w:tc>
        <w:tc>
          <w:tcPr>
            <w:tcW w:type="dxa" w:w="1872"/>
          </w:tcPr>
          <w:p>
            <w:pPr>
              <w:keepNext/>
              <w:spacing w:after="40"/>
              <w:jc w:val="center"/>
            </w:pPr>
            <w:r/>
            <w:r>
              <w:rPr>
                <w:rFonts w:ascii="Times New Roman" w:hAnsi="Times New Roman" w:cs="Times New Roman"/>
                <w:b w:val="0"/>
                <w:i w:val="0"/>
                <w:sz w:val="18"/>
              </w:rPr>
              <w:t>0 %</w:t>
            </w:r>
          </w:p>
        </w:tc>
        <w:tc>
          <w:tcPr>
            <w:tcW w:type="dxa" w:w="1440"/>
          </w:tcPr>
          <w:p>
            <w:pPr>
              <w:keepNext/>
              <w:spacing w:after="40"/>
              <w:jc w:val="center"/>
            </w:pPr>
            <w:r/>
            <w:r>
              <w:rPr>
                <w:rFonts w:ascii="Times New Roman" w:hAnsi="Times New Roman" w:cs="Times New Roman"/>
                <w:b w:val="0"/>
                <w:i w:val="0"/>
                <w:sz w:val="18"/>
              </w:rPr>
              <w:t>32 %</w:t>
            </w:r>
          </w:p>
        </w:tc>
      </w:tr>
    </w:tbl>
    <w:p>
      <w:pPr>
        <w:spacing w:before="60" w:after="240"/>
        <w:jc w:val="center"/>
      </w:pPr>
      <w:r>
        <w:rPr>
          <w:rFonts w:ascii="Times New Roman" w:hAnsi="Times New Roman" w:cs="Times New Roman"/>
          <w:b/>
          <w:i w:val="0"/>
          <w:sz w:val="21"/>
        </w:rPr>
        <w:t>Table 10: Injected Faults by Chain Length, Both Shapes and All Sizes Pooled</w:t>
      </w:r>
    </w:p>
    <w:p>
      <w:pPr>
        <w:spacing w:after="140" w:line="274" w:lineRule="auto"/>
        <w:jc w:val="both"/>
      </w:pPr>
      <w:r>
        <w:rPr>
          <w:rFonts w:ascii="Times New Roman" w:hAnsi="Times New Roman" w:cs="Times New Roman"/>
          <w:b w:val="0"/>
          <w:i w:val="0"/>
          <w:sz w:val="22"/>
        </w:rPr>
        <w:t>Faults were injected into each site of every April chain of four or more, one at a time; by fault size the injected site shows the largest change in 82 % to 96 % of injections (Table 14), and by chain length in 80 % to 97 % (Table 10). Localisation holds on every chain length; absolute size on short chains carries the error of the median reference.</w:t>
      </w:r>
    </w:p>
    <w:p>
      <w:pPr>
        <w:keepNext/>
        <w:spacing w:before="220" w:after="80"/>
        <w:outlineLvl w:val="1"/>
      </w:pPr>
      <w:r>
        <w:rPr>
          <w:rFonts w:ascii="Times New Roman" w:hAnsi="Times New Roman" w:cs="Times New Roman"/>
          <w:b/>
          <w:i w:val="0"/>
          <w:sz w:val="23"/>
        </w:rPr>
        <w:t>8.8 One Length Offset per Unit and the Cross-Boundary Test (V5, V6)</w:t>
      </w:r>
    </w:p>
    <w:p>
      <w:pPr>
        <w:spacing w:before="160" w:after="40"/>
        <w:jc w:val="center"/>
      </w:pPr>
      <w:r>
        <w:drawing>
          <wp:inline xmlns:a="http://schemas.openxmlformats.org/drawingml/2006/main" xmlns:pic="http://schemas.openxmlformats.org/drawingml/2006/picture">
            <wp:extent cx="5852160" cy="4371095"/>
            <wp:docPr id="8" name="Picture 8"/>
            <wp:cNvGraphicFramePr>
              <a:graphicFrameLocks noChangeAspect="1"/>
            </wp:cNvGraphicFramePr>
            <a:graphic>
              <a:graphicData uri="http://schemas.openxmlformats.org/drawingml/2006/picture">
                <pic:pic>
                  <pic:nvPicPr>
                    <pic:cNvPr id="0" name="fig07.png"/>
                    <pic:cNvPicPr/>
                  </pic:nvPicPr>
                  <pic:blipFill>
                    <a:blip r:embed="rId18"/>
                    <a:stretch>
                      <a:fillRect/>
                    </a:stretch>
                  </pic:blipFill>
                  <pic:spPr>
                    <a:xfrm>
                      <a:off x="0" y="0"/>
                      <a:ext cx="5852160" cy="4371095"/>
                    </a:xfrm>
                    <a:prstGeom prst="rect"/>
                  </pic:spPr>
                </pic:pic>
              </a:graphicData>
            </a:graphic>
          </wp:inline>
        </w:drawing>
      </w:r>
    </w:p>
    <w:p>
      <w:pPr>
        <w:spacing w:before="80" w:after="240"/>
        <w:jc w:val="center"/>
      </w:pPr>
      <w:r>
        <w:rPr>
          <w:rFonts w:ascii="Arial" w:hAnsi="Arial" w:cs="Arial"/>
          <w:b/>
          <w:i w:val="0"/>
          <w:sz w:val="19"/>
        </w:rPr>
        <w:t>Figure 7.</w:t>
      </w:r>
      <w:r>
        <w:rPr>
          <w:rFonts w:ascii="Arial" w:hAnsi="Arial" w:cs="Arial"/>
          <w:b w:val="0"/>
          <w:i w:val="0"/>
          <w:sz w:val="19"/>
        </w:rPr>
        <w:t xml:space="preserve"> One length offset per detector unit, recovered from class counts. (a) Bias at 660 cm against bias at 520 cm for every fitted unit, with the fitted ratio and the ratio predicted from the stream's length density; (b) the two ratios in every corridor-month; (c) offsets in cm and the part a speed error could explain; (d) the cross-boundary test: bias at 660 cm predicted from each unit's offset alone against the bias solved along the chain, units failing the test marked.</w:t>
      </w:r>
    </w:p>
    <w:tbl>
      <w:tblPr>
        <w:tblStyle w:val="TableGrid"/>
        <w:tblW w:type="auto" w:w="0"/>
        <w:jc w:val="center"/>
        <w:tblLayout w:type="fixed"/>
        <w:tblLook w:firstColumn="1" w:firstRow="1" w:lastColumn="0" w:lastRow="0" w:noHBand="0" w:noVBand="1" w:val="04A0"/>
      </w:tblPr>
      <w:tblGrid>
        <w:gridCol w:w="1072"/>
        <w:gridCol w:w="1072"/>
        <w:gridCol w:w="1072"/>
        <w:gridCol w:w="1072"/>
        <w:gridCol w:w="1072"/>
        <w:gridCol w:w="1072"/>
        <w:gridCol w:w="1072"/>
        <w:gridCol w:w="1072"/>
        <w:gridCol w:w="1072"/>
      </w:tblGrid>
      <w:tr>
        <w:trPr>
          <w:tblHeader/>
          <w:cantSplit/>
        </w:trPr>
        <w:tc>
          <w:tcPr>
            <w:tcW w:type="dxa" w:w="864"/>
          </w:tcPr>
          <w:p>
            <w:pPr>
              <w:keepNext/>
              <w:spacing w:after="40"/>
              <w:jc w:val="center"/>
            </w:pPr>
            <w:r/>
            <w:r>
              <w:rPr>
                <w:rFonts w:ascii="Times New Roman" w:hAnsi="Times New Roman" w:cs="Times New Roman"/>
                <w:b/>
                <w:i w:val="0"/>
                <w:sz w:val="16"/>
              </w:rPr>
              <w:t>Corridor</w:t>
            </w:r>
          </w:p>
        </w:tc>
        <w:tc>
          <w:tcPr>
            <w:tcW w:type="dxa" w:w="792"/>
          </w:tcPr>
          <w:p>
            <w:pPr>
              <w:keepNext/>
              <w:spacing w:after="40"/>
              <w:jc w:val="center"/>
            </w:pPr>
            <w:r/>
            <w:r>
              <w:rPr>
                <w:rFonts w:ascii="Times New Roman" w:hAnsi="Times New Roman" w:cs="Times New Roman"/>
                <w:b/>
                <w:i w:val="0"/>
                <w:sz w:val="16"/>
              </w:rPr>
              <w:t>Month</w:t>
            </w:r>
          </w:p>
        </w:tc>
        <w:tc>
          <w:tcPr>
            <w:tcW w:type="dxa" w:w="648"/>
          </w:tcPr>
          <w:p>
            <w:pPr>
              <w:keepNext/>
              <w:spacing w:after="40"/>
              <w:jc w:val="center"/>
            </w:pPr>
            <w:r/>
            <w:r>
              <w:rPr>
                <w:rFonts w:ascii="Times New Roman" w:hAnsi="Times New Roman" w:cs="Times New Roman"/>
                <w:b/>
                <w:i w:val="0"/>
                <w:sz w:val="16"/>
              </w:rPr>
              <w:t>Units</w:t>
            </w:r>
          </w:p>
        </w:tc>
        <w:tc>
          <w:tcPr>
            <w:tcW w:type="dxa" w:w="1008"/>
          </w:tcPr>
          <w:p>
            <w:pPr>
              <w:keepNext/>
              <w:spacing w:after="40"/>
              <w:jc w:val="center"/>
            </w:pPr>
            <w:r/>
            <w:r>
              <w:rPr>
                <w:rFonts w:ascii="Times New Roman" w:hAnsi="Times New Roman" w:cs="Times New Roman"/>
                <w:b/>
                <w:i w:val="0"/>
                <w:sz w:val="16"/>
              </w:rPr>
              <w:t>One offset, scaled (shuffled)</w:t>
            </w:r>
          </w:p>
        </w:tc>
        <w:tc>
          <w:tcPr>
            <w:tcW w:type="dxa" w:w="1008"/>
          </w:tcPr>
          <w:p>
            <w:pPr>
              <w:keepNext/>
              <w:spacing w:after="40"/>
              <w:jc w:val="center"/>
            </w:pPr>
            <w:r/>
            <w:r>
              <w:rPr>
                <w:rFonts w:ascii="Times New Roman" w:hAnsi="Times New Roman" w:cs="Times New Roman"/>
                <w:b/>
                <w:i w:val="0"/>
                <w:sz w:val="16"/>
              </w:rPr>
              <w:t>r with 520 cm: 660 / 1160</w:t>
            </w:r>
          </w:p>
        </w:tc>
        <w:tc>
          <w:tcPr>
            <w:tcW w:type="dxa" w:w="1008"/>
          </w:tcPr>
          <w:p>
            <w:pPr>
              <w:keepNext/>
              <w:spacing w:after="40"/>
              <w:jc w:val="center"/>
            </w:pPr>
            <w:r/>
            <w:r>
              <w:rPr>
                <w:rFonts w:ascii="Times New Roman" w:hAnsi="Times New Roman" w:cs="Times New Roman"/>
                <w:b/>
                <w:i w:val="0"/>
                <w:sz w:val="16"/>
              </w:rPr>
              <w:t>Ratio 660/520 fitted</w:t>
            </w:r>
          </w:p>
        </w:tc>
        <w:tc>
          <w:tcPr>
            <w:tcW w:type="dxa" w:w="1224"/>
          </w:tcPr>
          <w:p>
            <w:pPr>
              <w:keepNext/>
              <w:spacing w:after="40"/>
              <w:jc w:val="center"/>
            </w:pPr>
            <w:r/>
            <w:r>
              <w:rPr>
                <w:rFonts w:ascii="Times New Roman" w:hAnsi="Times New Roman" w:cs="Times New Roman"/>
                <w:b/>
                <w:i w:val="0"/>
                <w:sz w:val="16"/>
              </w:rPr>
              <w:t>Ratio predicted</w:t>
            </w:r>
          </w:p>
        </w:tc>
        <w:tc>
          <w:tcPr>
            <w:tcW w:type="dxa" w:w="1224"/>
          </w:tcPr>
          <w:p>
            <w:pPr>
              <w:keepNext/>
              <w:spacing w:after="40"/>
              <w:jc w:val="center"/>
            </w:pPr>
            <w:r/>
            <w:r>
              <w:rPr>
                <w:rFonts w:ascii="Times New Roman" w:hAnsi="Times New Roman" w:cs="Times New Roman"/>
                <w:b/>
                <w:i w:val="0"/>
                <w:sz w:val="16"/>
              </w:rPr>
              <w:t>|Offset| median / p90, cm</w:t>
            </w:r>
          </w:p>
        </w:tc>
        <w:tc>
          <w:tcPr>
            <w:tcW w:type="dxa" w:w="1224"/>
          </w:tcPr>
          <w:p>
            <w:pPr>
              <w:keepNext/>
              <w:spacing w:after="40"/>
              <w:jc w:val="center"/>
            </w:pPr>
            <w:r/>
            <w:r>
              <w:rPr>
                <w:rFonts w:ascii="Times New Roman" w:hAnsi="Times New Roman" w:cs="Times New Roman"/>
                <w:b/>
                <w:i w:val="0"/>
                <w:sz w:val="16"/>
              </w:rPr>
              <w:t>Offset from speed, median cm</w:t>
            </w:r>
          </w:p>
        </w:tc>
      </w:tr>
      <w:tr>
        <w:trPr>
          <w:cantSplit/>
        </w:trPr>
        <w:tc>
          <w:tcPr>
            <w:tcW w:type="dxa" w:w="864"/>
          </w:tcPr>
          <w:p>
            <w:pPr>
              <w:keepNext/>
              <w:spacing w:after="40"/>
              <w:jc w:val="center"/>
            </w:pPr>
            <w:r/>
            <w:r>
              <w:rPr>
                <w:rFonts w:ascii="Times New Roman" w:hAnsi="Times New Roman" w:cs="Times New Roman"/>
                <w:b w:val="0"/>
                <w:i w:val="0"/>
                <w:sz w:val="16"/>
              </w:rPr>
              <w:t>M25</w:t>
            </w:r>
          </w:p>
        </w:tc>
        <w:tc>
          <w:tcPr>
            <w:tcW w:type="dxa" w:w="792"/>
          </w:tcPr>
          <w:p>
            <w:pPr>
              <w:keepNext/>
              <w:spacing w:after="40"/>
              <w:jc w:val="center"/>
            </w:pPr>
            <w:r/>
            <w:r>
              <w:rPr>
                <w:rFonts w:ascii="Times New Roman" w:hAnsi="Times New Roman" w:cs="Times New Roman"/>
                <w:b w:val="0"/>
                <w:i w:val="0"/>
                <w:sz w:val="16"/>
              </w:rPr>
              <w:t>March</w:t>
            </w:r>
          </w:p>
        </w:tc>
        <w:tc>
          <w:tcPr>
            <w:tcW w:type="dxa" w:w="648"/>
          </w:tcPr>
          <w:p>
            <w:pPr>
              <w:keepNext/>
              <w:spacing w:after="40"/>
              <w:jc w:val="center"/>
            </w:pPr>
            <w:r/>
            <w:r>
              <w:rPr>
                <w:rFonts w:ascii="Times New Roman" w:hAnsi="Times New Roman" w:cs="Times New Roman"/>
                <w:b w:val="0"/>
                <w:i w:val="0"/>
                <w:sz w:val="16"/>
              </w:rPr>
              <w:t>113</w:t>
            </w:r>
          </w:p>
        </w:tc>
        <w:tc>
          <w:tcPr>
            <w:tcW w:type="dxa" w:w="1008"/>
          </w:tcPr>
          <w:p>
            <w:pPr>
              <w:keepNext/>
              <w:spacing w:after="40"/>
              <w:jc w:val="center"/>
            </w:pPr>
            <w:r/>
            <w:r>
              <w:rPr>
                <w:rFonts w:ascii="Times New Roman" w:hAnsi="Times New Roman" w:cs="Times New Roman"/>
                <w:b w:val="0"/>
                <w:i w:val="0"/>
                <w:sz w:val="16"/>
              </w:rPr>
              <w:t>68 % (38 %)</w:t>
            </w:r>
          </w:p>
        </w:tc>
        <w:tc>
          <w:tcPr>
            <w:tcW w:type="dxa" w:w="1008"/>
          </w:tcPr>
          <w:p>
            <w:pPr>
              <w:keepNext/>
              <w:spacing w:after="40"/>
              <w:jc w:val="center"/>
            </w:pPr>
            <w:r/>
            <w:r>
              <w:rPr>
                <w:rFonts w:ascii="Times New Roman" w:hAnsi="Times New Roman" w:cs="Times New Roman"/>
                <w:b w:val="0"/>
                <w:i w:val="0"/>
                <w:sz w:val="16"/>
              </w:rPr>
              <w:t>0.89 / 0.17</w:t>
            </w:r>
          </w:p>
        </w:tc>
        <w:tc>
          <w:tcPr>
            <w:tcW w:type="dxa" w:w="1008"/>
          </w:tcPr>
          <w:p>
            <w:pPr>
              <w:keepNext/>
              <w:spacing w:after="40"/>
              <w:jc w:val="center"/>
            </w:pPr>
            <w:r/>
            <w:r>
              <w:rPr>
                <w:rFonts w:ascii="Times New Roman" w:hAnsi="Times New Roman" w:cs="Times New Roman"/>
                <w:b w:val="0"/>
                <w:i w:val="0"/>
                <w:sz w:val="16"/>
              </w:rPr>
              <w:t>0.180</w:t>
            </w:r>
          </w:p>
        </w:tc>
        <w:tc>
          <w:tcPr>
            <w:tcW w:type="dxa" w:w="1224"/>
          </w:tcPr>
          <w:p>
            <w:pPr>
              <w:keepNext/>
              <w:spacing w:after="40"/>
              <w:jc w:val="center"/>
            </w:pPr>
            <w:r/>
            <w:r>
              <w:rPr>
                <w:rFonts w:ascii="Times New Roman" w:hAnsi="Times New Roman" w:cs="Times New Roman"/>
                <w:b w:val="0"/>
                <w:i w:val="0"/>
                <w:sz w:val="16"/>
              </w:rPr>
              <w:t>0.213</w:t>
            </w:r>
          </w:p>
        </w:tc>
        <w:tc>
          <w:tcPr>
            <w:tcW w:type="dxa" w:w="1224"/>
          </w:tcPr>
          <w:p>
            <w:pPr>
              <w:keepNext/>
              <w:spacing w:after="40"/>
              <w:jc w:val="center"/>
            </w:pPr>
            <w:r/>
            <w:r>
              <w:rPr>
                <w:rFonts w:ascii="Times New Roman" w:hAnsi="Times New Roman" w:cs="Times New Roman"/>
                <w:b w:val="0"/>
                <w:i w:val="0"/>
                <w:sz w:val="16"/>
              </w:rPr>
              <w:t>41 / 83</w:t>
            </w:r>
          </w:p>
        </w:tc>
        <w:tc>
          <w:tcPr>
            <w:tcW w:type="dxa" w:w="1224"/>
          </w:tcPr>
          <w:p>
            <w:pPr>
              <w:keepNext/>
              <w:spacing w:after="40"/>
              <w:jc w:val="center"/>
            </w:pPr>
            <w:r/>
            <w:r>
              <w:rPr>
                <w:rFonts w:ascii="Times New Roman" w:hAnsi="Times New Roman" w:cs="Times New Roman"/>
                <w:b w:val="0"/>
                <w:i w:val="0"/>
                <w:sz w:val="16"/>
              </w:rPr>
              <w:t>7.8</w:t>
            </w:r>
          </w:p>
        </w:tc>
      </w:tr>
      <w:tr>
        <w:trPr>
          <w:cantSplit/>
        </w:trPr>
        <w:tc>
          <w:tcPr>
            <w:tcW w:type="dxa" w:w="864"/>
          </w:tcPr>
          <w:p>
            <w:pPr>
              <w:keepNext/>
              <w:spacing w:after="40"/>
              <w:jc w:val="center"/>
            </w:pPr>
            <w:r/>
            <w:r>
              <w:rPr>
                <w:rFonts w:ascii="Times New Roman" w:hAnsi="Times New Roman" w:cs="Times New Roman"/>
                <w:b w:val="0"/>
                <w:i w:val="0"/>
                <w:sz w:val="16"/>
              </w:rPr>
              <w:t>M25</w:t>
            </w:r>
          </w:p>
        </w:tc>
        <w:tc>
          <w:tcPr>
            <w:tcW w:type="dxa" w:w="792"/>
          </w:tcPr>
          <w:p>
            <w:pPr>
              <w:keepNext/>
              <w:spacing w:after="40"/>
              <w:jc w:val="center"/>
            </w:pPr>
            <w:r/>
            <w:r>
              <w:rPr>
                <w:rFonts w:ascii="Times New Roman" w:hAnsi="Times New Roman" w:cs="Times New Roman"/>
                <w:b w:val="0"/>
                <w:i w:val="0"/>
                <w:sz w:val="16"/>
              </w:rPr>
              <w:t>April</w:t>
            </w:r>
          </w:p>
        </w:tc>
        <w:tc>
          <w:tcPr>
            <w:tcW w:type="dxa" w:w="648"/>
          </w:tcPr>
          <w:p>
            <w:pPr>
              <w:keepNext/>
              <w:spacing w:after="40"/>
              <w:jc w:val="center"/>
            </w:pPr>
            <w:r/>
            <w:r>
              <w:rPr>
                <w:rFonts w:ascii="Times New Roman" w:hAnsi="Times New Roman" w:cs="Times New Roman"/>
                <w:b w:val="0"/>
                <w:i w:val="0"/>
                <w:sz w:val="16"/>
              </w:rPr>
              <w:t>130</w:t>
            </w:r>
          </w:p>
        </w:tc>
        <w:tc>
          <w:tcPr>
            <w:tcW w:type="dxa" w:w="1008"/>
          </w:tcPr>
          <w:p>
            <w:pPr>
              <w:keepNext/>
              <w:spacing w:after="40"/>
              <w:jc w:val="center"/>
            </w:pPr>
            <w:r/>
            <w:r>
              <w:rPr>
                <w:rFonts w:ascii="Times New Roman" w:hAnsi="Times New Roman" w:cs="Times New Roman"/>
                <w:b w:val="0"/>
                <w:i w:val="0"/>
                <w:sz w:val="16"/>
              </w:rPr>
              <w:t>67 % (38 %)</w:t>
            </w:r>
          </w:p>
        </w:tc>
        <w:tc>
          <w:tcPr>
            <w:tcW w:type="dxa" w:w="1008"/>
          </w:tcPr>
          <w:p>
            <w:pPr>
              <w:keepNext/>
              <w:spacing w:after="40"/>
              <w:jc w:val="center"/>
            </w:pPr>
            <w:r/>
            <w:r>
              <w:rPr>
                <w:rFonts w:ascii="Times New Roman" w:hAnsi="Times New Roman" w:cs="Times New Roman"/>
                <w:b w:val="0"/>
                <w:i w:val="0"/>
                <w:sz w:val="16"/>
              </w:rPr>
              <w:t>0.85 / 0.15</w:t>
            </w:r>
          </w:p>
        </w:tc>
        <w:tc>
          <w:tcPr>
            <w:tcW w:type="dxa" w:w="1008"/>
          </w:tcPr>
          <w:p>
            <w:pPr>
              <w:keepNext/>
              <w:spacing w:after="40"/>
              <w:jc w:val="center"/>
            </w:pPr>
            <w:r/>
            <w:r>
              <w:rPr>
                <w:rFonts w:ascii="Times New Roman" w:hAnsi="Times New Roman" w:cs="Times New Roman"/>
                <w:b w:val="0"/>
                <w:i w:val="0"/>
                <w:sz w:val="16"/>
              </w:rPr>
              <w:t>0.168</w:t>
            </w:r>
          </w:p>
        </w:tc>
        <w:tc>
          <w:tcPr>
            <w:tcW w:type="dxa" w:w="1224"/>
          </w:tcPr>
          <w:p>
            <w:pPr>
              <w:keepNext/>
              <w:spacing w:after="40"/>
              <w:jc w:val="center"/>
            </w:pPr>
            <w:r/>
            <w:r>
              <w:rPr>
                <w:rFonts w:ascii="Times New Roman" w:hAnsi="Times New Roman" w:cs="Times New Roman"/>
                <w:b w:val="0"/>
                <w:i w:val="0"/>
                <w:sz w:val="16"/>
              </w:rPr>
              <w:t>0.184</w:t>
            </w:r>
          </w:p>
        </w:tc>
        <w:tc>
          <w:tcPr>
            <w:tcW w:type="dxa" w:w="1224"/>
          </w:tcPr>
          <w:p>
            <w:pPr>
              <w:keepNext/>
              <w:spacing w:after="40"/>
              <w:jc w:val="center"/>
            </w:pPr>
            <w:r/>
            <w:r>
              <w:rPr>
                <w:rFonts w:ascii="Times New Roman" w:hAnsi="Times New Roman" w:cs="Times New Roman"/>
                <w:b w:val="0"/>
                <w:i w:val="0"/>
                <w:sz w:val="16"/>
              </w:rPr>
              <w:t>34 / 72</w:t>
            </w:r>
          </w:p>
        </w:tc>
        <w:tc>
          <w:tcPr>
            <w:tcW w:type="dxa" w:w="1224"/>
          </w:tcPr>
          <w:p>
            <w:pPr>
              <w:keepNext/>
              <w:spacing w:after="40"/>
              <w:jc w:val="center"/>
            </w:pPr>
            <w:r/>
            <w:r>
              <w:rPr>
                <w:rFonts w:ascii="Times New Roman" w:hAnsi="Times New Roman" w:cs="Times New Roman"/>
                <w:b w:val="0"/>
                <w:i w:val="0"/>
                <w:sz w:val="16"/>
              </w:rPr>
              <w:t>7.4</w:t>
            </w:r>
          </w:p>
        </w:tc>
      </w:tr>
      <w:tr>
        <w:trPr>
          <w:cantSplit/>
        </w:trPr>
        <w:tc>
          <w:tcPr>
            <w:tcW w:type="dxa" w:w="864"/>
          </w:tcPr>
          <w:p>
            <w:pPr>
              <w:keepNext/>
              <w:spacing w:after="40"/>
              <w:jc w:val="center"/>
            </w:pPr>
            <w:r/>
            <w:r>
              <w:rPr>
                <w:rFonts w:ascii="Times New Roman" w:hAnsi="Times New Roman" w:cs="Times New Roman"/>
                <w:b w:val="0"/>
                <w:i w:val="0"/>
                <w:sz w:val="16"/>
              </w:rPr>
              <w:t>M25</w:t>
            </w:r>
          </w:p>
        </w:tc>
        <w:tc>
          <w:tcPr>
            <w:tcW w:type="dxa" w:w="792"/>
          </w:tcPr>
          <w:p>
            <w:pPr>
              <w:keepNext/>
              <w:spacing w:after="40"/>
              <w:jc w:val="center"/>
            </w:pPr>
            <w:r/>
            <w:r>
              <w:rPr>
                <w:rFonts w:ascii="Times New Roman" w:hAnsi="Times New Roman" w:cs="Times New Roman"/>
                <w:b w:val="0"/>
                <w:i w:val="0"/>
                <w:sz w:val="16"/>
              </w:rPr>
              <w:t>May</w:t>
            </w:r>
          </w:p>
        </w:tc>
        <w:tc>
          <w:tcPr>
            <w:tcW w:type="dxa" w:w="648"/>
          </w:tcPr>
          <w:p>
            <w:pPr>
              <w:keepNext/>
              <w:spacing w:after="40"/>
              <w:jc w:val="center"/>
            </w:pPr>
            <w:r/>
            <w:r>
              <w:rPr>
                <w:rFonts w:ascii="Times New Roman" w:hAnsi="Times New Roman" w:cs="Times New Roman"/>
                <w:b w:val="0"/>
                <w:i w:val="0"/>
                <w:sz w:val="16"/>
              </w:rPr>
              <w:t>136</w:t>
            </w:r>
          </w:p>
        </w:tc>
        <w:tc>
          <w:tcPr>
            <w:tcW w:type="dxa" w:w="1008"/>
          </w:tcPr>
          <w:p>
            <w:pPr>
              <w:keepNext/>
              <w:spacing w:after="40"/>
              <w:jc w:val="center"/>
            </w:pPr>
            <w:r/>
            <w:r>
              <w:rPr>
                <w:rFonts w:ascii="Times New Roman" w:hAnsi="Times New Roman" w:cs="Times New Roman"/>
                <w:b w:val="0"/>
                <w:i w:val="0"/>
                <w:sz w:val="16"/>
              </w:rPr>
              <w:t>67 % (38 %)</w:t>
            </w:r>
          </w:p>
        </w:tc>
        <w:tc>
          <w:tcPr>
            <w:tcW w:type="dxa" w:w="1008"/>
          </w:tcPr>
          <w:p>
            <w:pPr>
              <w:keepNext/>
              <w:spacing w:after="40"/>
              <w:jc w:val="center"/>
            </w:pPr>
            <w:r/>
            <w:r>
              <w:rPr>
                <w:rFonts w:ascii="Times New Roman" w:hAnsi="Times New Roman" w:cs="Times New Roman"/>
                <w:b w:val="0"/>
                <w:i w:val="0"/>
                <w:sz w:val="16"/>
              </w:rPr>
              <w:t>0.87 / 0.13</w:t>
            </w:r>
          </w:p>
        </w:tc>
        <w:tc>
          <w:tcPr>
            <w:tcW w:type="dxa" w:w="1008"/>
          </w:tcPr>
          <w:p>
            <w:pPr>
              <w:keepNext/>
              <w:spacing w:after="40"/>
              <w:jc w:val="center"/>
            </w:pPr>
            <w:r/>
            <w:r>
              <w:rPr>
                <w:rFonts w:ascii="Times New Roman" w:hAnsi="Times New Roman" w:cs="Times New Roman"/>
                <w:b w:val="0"/>
                <w:i w:val="0"/>
                <w:sz w:val="16"/>
              </w:rPr>
              <w:t>0.175</w:t>
            </w:r>
          </w:p>
        </w:tc>
        <w:tc>
          <w:tcPr>
            <w:tcW w:type="dxa" w:w="1224"/>
          </w:tcPr>
          <w:p>
            <w:pPr>
              <w:keepNext/>
              <w:spacing w:after="40"/>
              <w:jc w:val="center"/>
            </w:pPr>
            <w:r/>
            <w:r>
              <w:rPr>
                <w:rFonts w:ascii="Times New Roman" w:hAnsi="Times New Roman" w:cs="Times New Roman"/>
                <w:b w:val="0"/>
                <w:i w:val="0"/>
                <w:sz w:val="16"/>
              </w:rPr>
              <w:t>0.180</w:t>
            </w:r>
          </w:p>
        </w:tc>
        <w:tc>
          <w:tcPr>
            <w:tcW w:type="dxa" w:w="1224"/>
          </w:tcPr>
          <w:p>
            <w:pPr>
              <w:keepNext/>
              <w:spacing w:after="40"/>
              <w:jc w:val="center"/>
            </w:pPr>
            <w:r/>
            <w:r>
              <w:rPr>
                <w:rFonts w:ascii="Times New Roman" w:hAnsi="Times New Roman" w:cs="Times New Roman"/>
                <w:b w:val="0"/>
                <w:i w:val="0"/>
                <w:sz w:val="16"/>
              </w:rPr>
              <w:t>31 / 72</w:t>
            </w:r>
          </w:p>
        </w:tc>
        <w:tc>
          <w:tcPr>
            <w:tcW w:type="dxa" w:w="1224"/>
          </w:tcPr>
          <w:p>
            <w:pPr>
              <w:keepNext/>
              <w:spacing w:after="40"/>
              <w:jc w:val="center"/>
            </w:pPr>
            <w:r/>
            <w:r>
              <w:rPr>
                <w:rFonts w:ascii="Times New Roman" w:hAnsi="Times New Roman" w:cs="Times New Roman"/>
                <w:b w:val="0"/>
                <w:i w:val="0"/>
                <w:sz w:val="16"/>
              </w:rPr>
              <w:t>7.0</w:t>
            </w:r>
          </w:p>
        </w:tc>
      </w:tr>
      <w:tr>
        <w:trPr>
          <w:cantSplit/>
        </w:trPr>
        <w:tc>
          <w:tcPr>
            <w:tcW w:type="dxa" w:w="864"/>
          </w:tcPr>
          <w:p>
            <w:pPr>
              <w:keepNext/>
              <w:spacing w:after="40"/>
              <w:jc w:val="center"/>
            </w:pPr>
            <w:r/>
            <w:r>
              <w:rPr>
                <w:rFonts w:ascii="Times New Roman" w:hAnsi="Times New Roman" w:cs="Times New Roman"/>
                <w:b w:val="0"/>
                <w:i w:val="0"/>
                <w:sz w:val="16"/>
              </w:rPr>
              <w:t>M25</w:t>
            </w:r>
          </w:p>
        </w:tc>
        <w:tc>
          <w:tcPr>
            <w:tcW w:type="dxa" w:w="792"/>
          </w:tcPr>
          <w:p>
            <w:pPr>
              <w:keepNext/>
              <w:spacing w:after="40"/>
              <w:jc w:val="center"/>
            </w:pPr>
            <w:r/>
            <w:r>
              <w:rPr>
                <w:rFonts w:ascii="Times New Roman" w:hAnsi="Times New Roman" w:cs="Times New Roman"/>
                <w:b w:val="0"/>
                <w:i w:val="0"/>
                <w:sz w:val="16"/>
              </w:rPr>
              <w:t>June</w:t>
            </w:r>
          </w:p>
        </w:tc>
        <w:tc>
          <w:tcPr>
            <w:tcW w:type="dxa" w:w="648"/>
          </w:tcPr>
          <w:p>
            <w:pPr>
              <w:keepNext/>
              <w:spacing w:after="40"/>
              <w:jc w:val="center"/>
            </w:pPr>
            <w:r/>
            <w:r>
              <w:rPr>
                <w:rFonts w:ascii="Times New Roman" w:hAnsi="Times New Roman" w:cs="Times New Roman"/>
                <w:b w:val="0"/>
                <w:i w:val="0"/>
                <w:sz w:val="16"/>
              </w:rPr>
              <w:t>122</w:t>
            </w:r>
          </w:p>
        </w:tc>
        <w:tc>
          <w:tcPr>
            <w:tcW w:type="dxa" w:w="1008"/>
          </w:tcPr>
          <w:p>
            <w:pPr>
              <w:keepNext/>
              <w:spacing w:after="40"/>
              <w:jc w:val="center"/>
            </w:pPr>
            <w:r/>
            <w:r>
              <w:rPr>
                <w:rFonts w:ascii="Times New Roman" w:hAnsi="Times New Roman" w:cs="Times New Roman"/>
                <w:b w:val="0"/>
                <w:i w:val="0"/>
                <w:sz w:val="16"/>
              </w:rPr>
              <w:t>66 % (38 %)</w:t>
            </w:r>
          </w:p>
        </w:tc>
        <w:tc>
          <w:tcPr>
            <w:tcW w:type="dxa" w:w="1008"/>
          </w:tcPr>
          <w:p>
            <w:pPr>
              <w:keepNext/>
              <w:spacing w:after="40"/>
              <w:jc w:val="center"/>
            </w:pPr>
            <w:r/>
            <w:r>
              <w:rPr>
                <w:rFonts w:ascii="Times New Roman" w:hAnsi="Times New Roman" w:cs="Times New Roman"/>
                <w:b w:val="0"/>
                <w:i w:val="0"/>
                <w:sz w:val="16"/>
              </w:rPr>
              <w:t>0.84 / 0.11</w:t>
            </w:r>
          </w:p>
        </w:tc>
        <w:tc>
          <w:tcPr>
            <w:tcW w:type="dxa" w:w="1008"/>
          </w:tcPr>
          <w:p>
            <w:pPr>
              <w:keepNext/>
              <w:spacing w:after="40"/>
              <w:jc w:val="center"/>
            </w:pPr>
            <w:r/>
            <w:r>
              <w:rPr>
                <w:rFonts w:ascii="Times New Roman" w:hAnsi="Times New Roman" w:cs="Times New Roman"/>
                <w:b w:val="0"/>
                <w:i w:val="0"/>
                <w:sz w:val="16"/>
              </w:rPr>
              <w:t>0.183</w:t>
            </w:r>
          </w:p>
        </w:tc>
        <w:tc>
          <w:tcPr>
            <w:tcW w:type="dxa" w:w="1224"/>
          </w:tcPr>
          <w:p>
            <w:pPr>
              <w:keepNext/>
              <w:spacing w:after="40"/>
              <w:jc w:val="center"/>
            </w:pPr>
            <w:r/>
            <w:r>
              <w:rPr>
                <w:rFonts w:ascii="Times New Roman" w:hAnsi="Times New Roman" w:cs="Times New Roman"/>
                <w:b w:val="0"/>
                <w:i w:val="0"/>
                <w:sz w:val="16"/>
              </w:rPr>
              <w:t>0.195</w:t>
            </w:r>
          </w:p>
        </w:tc>
        <w:tc>
          <w:tcPr>
            <w:tcW w:type="dxa" w:w="1224"/>
          </w:tcPr>
          <w:p>
            <w:pPr>
              <w:keepNext/>
              <w:spacing w:after="40"/>
              <w:jc w:val="center"/>
            </w:pPr>
            <w:r/>
            <w:r>
              <w:rPr>
                <w:rFonts w:ascii="Times New Roman" w:hAnsi="Times New Roman" w:cs="Times New Roman"/>
                <w:b w:val="0"/>
                <w:i w:val="0"/>
                <w:sz w:val="16"/>
              </w:rPr>
              <w:t>30 / 70</w:t>
            </w:r>
          </w:p>
        </w:tc>
        <w:tc>
          <w:tcPr>
            <w:tcW w:type="dxa" w:w="1224"/>
          </w:tcPr>
          <w:p>
            <w:pPr>
              <w:keepNext/>
              <w:spacing w:after="40"/>
              <w:jc w:val="center"/>
            </w:pPr>
            <w:r/>
            <w:r>
              <w:rPr>
                <w:rFonts w:ascii="Times New Roman" w:hAnsi="Times New Roman" w:cs="Times New Roman"/>
                <w:b w:val="0"/>
                <w:i w:val="0"/>
                <w:sz w:val="16"/>
              </w:rPr>
              <w:t>7.7</w:t>
            </w:r>
          </w:p>
        </w:tc>
      </w:tr>
      <w:tr>
        <w:trPr>
          <w:cantSplit/>
        </w:trPr>
        <w:tc>
          <w:tcPr>
            <w:tcW w:type="dxa" w:w="864"/>
          </w:tcPr>
          <w:p>
            <w:pPr>
              <w:keepNext/>
              <w:spacing w:after="40"/>
              <w:jc w:val="center"/>
            </w:pPr>
            <w:r/>
            <w:r>
              <w:rPr>
                <w:rFonts w:ascii="Times New Roman" w:hAnsi="Times New Roman" w:cs="Times New Roman"/>
                <w:b w:val="0"/>
                <w:i w:val="0"/>
                <w:sz w:val="16"/>
              </w:rPr>
              <w:t>M1</w:t>
            </w:r>
          </w:p>
        </w:tc>
        <w:tc>
          <w:tcPr>
            <w:tcW w:type="dxa" w:w="792"/>
          </w:tcPr>
          <w:p>
            <w:pPr>
              <w:keepNext/>
              <w:spacing w:after="40"/>
              <w:jc w:val="center"/>
            </w:pPr>
            <w:r/>
            <w:r>
              <w:rPr>
                <w:rFonts w:ascii="Times New Roman" w:hAnsi="Times New Roman" w:cs="Times New Roman"/>
                <w:b w:val="0"/>
                <w:i w:val="0"/>
                <w:sz w:val="16"/>
              </w:rPr>
              <w:t>March</w:t>
            </w:r>
          </w:p>
        </w:tc>
        <w:tc>
          <w:tcPr>
            <w:tcW w:type="dxa" w:w="648"/>
          </w:tcPr>
          <w:p>
            <w:pPr>
              <w:keepNext/>
              <w:spacing w:after="40"/>
              <w:jc w:val="center"/>
            </w:pPr>
            <w:r/>
            <w:r>
              <w:rPr>
                <w:rFonts w:ascii="Times New Roman" w:hAnsi="Times New Roman" w:cs="Times New Roman"/>
                <w:b w:val="0"/>
                <w:i w:val="0"/>
                <w:sz w:val="16"/>
              </w:rPr>
              <w:t>222</w:t>
            </w:r>
          </w:p>
        </w:tc>
        <w:tc>
          <w:tcPr>
            <w:tcW w:type="dxa" w:w="1008"/>
          </w:tcPr>
          <w:p>
            <w:pPr>
              <w:keepNext/>
              <w:spacing w:after="40"/>
              <w:jc w:val="center"/>
            </w:pPr>
            <w:r/>
            <w:r>
              <w:rPr>
                <w:rFonts w:ascii="Times New Roman" w:hAnsi="Times New Roman" w:cs="Times New Roman"/>
                <w:b w:val="0"/>
                <w:i w:val="0"/>
                <w:sz w:val="16"/>
              </w:rPr>
              <w:t>74 % (37 %)</w:t>
            </w:r>
          </w:p>
        </w:tc>
        <w:tc>
          <w:tcPr>
            <w:tcW w:type="dxa" w:w="1008"/>
          </w:tcPr>
          <w:p>
            <w:pPr>
              <w:keepNext/>
              <w:spacing w:after="40"/>
              <w:jc w:val="center"/>
            </w:pPr>
            <w:r/>
            <w:r>
              <w:rPr>
                <w:rFonts w:ascii="Times New Roman" w:hAnsi="Times New Roman" w:cs="Times New Roman"/>
                <w:b w:val="0"/>
                <w:i w:val="0"/>
                <w:sz w:val="16"/>
              </w:rPr>
              <w:t>0.83 / 0.39</w:t>
            </w:r>
          </w:p>
        </w:tc>
        <w:tc>
          <w:tcPr>
            <w:tcW w:type="dxa" w:w="1008"/>
          </w:tcPr>
          <w:p>
            <w:pPr>
              <w:keepNext/>
              <w:spacing w:after="40"/>
              <w:jc w:val="center"/>
            </w:pPr>
            <w:r/>
            <w:r>
              <w:rPr>
                <w:rFonts w:ascii="Times New Roman" w:hAnsi="Times New Roman" w:cs="Times New Roman"/>
                <w:b w:val="0"/>
                <w:i w:val="0"/>
                <w:sz w:val="16"/>
              </w:rPr>
              <w:t>0.169</w:t>
            </w:r>
          </w:p>
        </w:tc>
        <w:tc>
          <w:tcPr>
            <w:tcW w:type="dxa" w:w="1224"/>
          </w:tcPr>
          <w:p>
            <w:pPr>
              <w:keepNext/>
              <w:spacing w:after="40"/>
              <w:jc w:val="center"/>
            </w:pPr>
            <w:r/>
            <w:r>
              <w:rPr>
                <w:rFonts w:ascii="Times New Roman" w:hAnsi="Times New Roman" w:cs="Times New Roman"/>
                <w:b w:val="0"/>
                <w:i w:val="0"/>
                <w:sz w:val="16"/>
              </w:rPr>
              <w:t>0.217</w:t>
            </w:r>
          </w:p>
        </w:tc>
        <w:tc>
          <w:tcPr>
            <w:tcW w:type="dxa" w:w="1224"/>
          </w:tcPr>
          <w:p>
            <w:pPr>
              <w:keepNext/>
              <w:spacing w:after="40"/>
              <w:jc w:val="center"/>
            </w:pPr>
            <w:r/>
            <w:r>
              <w:rPr>
                <w:rFonts w:ascii="Times New Roman" w:hAnsi="Times New Roman" w:cs="Times New Roman"/>
                <w:b w:val="0"/>
                <w:i w:val="0"/>
                <w:sz w:val="16"/>
              </w:rPr>
              <w:t>40 / 94</w:t>
            </w:r>
          </w:p>
        </w:tc>
        <w:tc>
          <w:tcPr>
            <w:tcW w:type="dxa" w:w="1224"/>
          </w:tcPr>
          <w:p>
            <w:pPr>
              <w:keepNext/>
              <w:spacing w:after="40"/>
              <w:jc w:val="center"/>
            </w:pPr>
            <w:r/>
            <w:r>
              <w:rPr>
                <w:rFonts w:ascii="Times New Roman" w:hAnsi="Times New Roman" w:cs="Times New Roman"/>
                <w:b w:val="0"/>
                <w:i w:val="0"/>
                <w:sz w:val="16"/>
              </w:rPr>
              <w:t>4.8</w:t>
            </w:r>
          </w:p>
        </w:tc>
      </w:tr>
      <w:tr>
        <w:trPr>
          <w:cantSplit/>
        </w:trPr>
        <w:tc>
          <w:tcPr>
            <w:tcW w:type="dxa" w:w="864"/>
          </w:tcPr>
          <w:p>
            <w:pPr>
              <w:keepNext/>
              <w:spacing w:after="40"/>
              <w:jc w:val="center"/>
            </w:pPr>
            <w:r/>
            <w:r>
              <w:rPr>
                <w:rFonts w:ascii="Times New Roman" w:hAnsi="Times New Roman" w:cs="Times New Roman"/>
                <w:b w:val="0"/>
                <w:i w:val="0"/>
                <w:sz w:val="16"/>
              </w:rPr>
              <w:t>M1</w:t>
            </w:r>
          </w:p>
        </w:tc>
        <w:tc>
          <w:tcPr>
            <w:tcW w:type="dxa" w:w="792"/>
          </w:tcPr>
          <w:p>
            <w:pPr>
              <w:keepNext/>
              <w:spacing w:after="40"/>
              <w:jc w:val="center"/>
            </w:pPr>
            <w:r/>
            <w:r>
              <w:rPr>
                <w:rFonts w:ascii="Times New Roman" w:hAnsi="Times New Roman" w:cs="Times New Roman"/>
                <w:b w:val="0"/>
                <w:i w:val="0"/>
                <w:sz w:val="16"/>
              </w:rPr>
              <w:t>April</w:t>
            </w:r>
          </w:p>
        </w:tc>
        <w:tc>
          <w:tcPr>
            <w:tcW w:type="dxa" w:w="648"/>
          </w:tcPr>
          <w:p>
            <w:pPr>
              <w:keepNext/>
              <w:spacing w:after="40"/>
              <w:jc w:val="center"/>
            </w:pPr>
            <w:r/>
            <w:r>
              <w:rPr>
                <w:rFonts w:ascii="Times New Roman" w:hAnsi="Times New Roman" w:cs="Times New Roman"/>
                <w:b w:val="0"/>
                <w:i w:val="0"/>
                <w:sz w:val="16"/>
              </w:rPr>
              <w:t>220</w:t>
            </w:r>
          </w:p>
        </w:tc>
        <w:tc>
          <w:tcPr>
            <w:tcW w:type="dxa" w:w="1008"/>
          </w:tcPr>
          <w:p>
            <w:pPr>
              <w:keepNext/>
              <w:spacing w:after="40"/>
              <w:jc w:val="center"/>
            </w:pPr>
            <w:r/>
            <w:r>
              <w:rPr>
                <w:rFonts w:ascii="Times New Roman" w:hAnsi="Times New Roman" w:cs="Times New Roman"/>
                <w:b w:val="0"/>
                <w:i w:val="0"/>
                <w:sz w:val="16"/>
              </w:rPr>
              <w:t>75 % (37 %)</w:t>
            </w:r>
          </w:p>
        </w:tc>
        <w:tc>
          <w:tcPr>
            <w:tcW w:type="dxa" w:w="1008"/>
          </w:tcPr>
          <w:p>
            <w:pPr>
              <w:keepNext/>
              <w:spacing w:after="40"/>
              <w:jc w:val="center"/>
            </w:pPr>
            <w:r/>
            <w:r>
              <w:rPr>
                <w:rFonts w:ascii="Times New Roman" w:hAnsi="Times New Roman" w:cs="Times New Roman"/>
                <w:b w:val="0"/>
                <w:i w:val="0"/>
                <w:sz w:val="16"/>
              </w:rPr>
              <w:t>0.83 / 0.39</w:t>
            </w:r>
          </w:p>
        </w:tc>
        <w:tc>
          <w:tcPr>
            <w:tcW w:type="dxa" w:w="1008"/>
          </w:tcPr>
          <w:p>
            <w:pPr>
              <w:keepNext/>
              <w:spacing w:after="40"/>
              <w:jc w:val="center"/>
            </w:pPr>
            <w:r/>
            <w:r>
              <w:rPr>
                <w:rFonts w:ascii="Times New Roman" w:hAnsi="Times New Roman" w:cs="Times New Roman"/>
                <w:b w:val="0"/>
                <w:i w:val="0"/>
                <w:sz w:val="16"/>
              </w:rPr>
              <w:t>0.152</w:t>
            </w:r>
          </w:p>
        </w:tc>
        <w:tc>
          <w:tcPr>
            <w:tcW w:type="dxa" w:w="1224"/>
          </w:tcPr>
          <w:p>
            <w:pPr>
              <w:keepNext/>
              <w:spacing w:after="40"/>
              <w:jc w:val="center"/>
            </w:pPr>
            <w:r/>
            <w:r>
              <w:rPr>
                <w:rFonts w:ascii="Times New Roman" w:hAnsi="Times New Roman" w:cs="Times New Roman"/>
                <w:b w:val="0"/>
                <w:i w:val="0"/>
                <w:sz w:val="16"/>
              </w:rPr>
              <w:t>0.205</w:t>
            </w:r>
          </w:p>
        </w:tc>
        <w:tc>
          <w:tcPr>
            <w:tcW w:type="dxa" w:w="1224"/>
          </w:tcPr>
          <w:p>
            <w:pPr>
              <w:keepNext/>
              <w:spacing w:after="40"/>
              <w:jc w:val="center"/>
            </w:pPr>
            <w:r/>
            <w:r>
              <w:rPr>
                <w:rFonts w:ascii="Times New Roman" w:hAnsi="Times New Roman" w:cs="Times New Roman"/>
                <w:b w:val="0"/>
                <w:i w:val="0"/>
                <w:sz w:val="16"/>
              </w:rPr>
              <w:t>40 / 90</w:t>
            </w:r>
          </w:p>
        </w:tc>
        <w:tc>
          <w:tcPr>
            <w:tcW w:type="dxa" w:w="1224"/>
          </w:tcPr>
          <w:p>
            <w:pPr>
              <w:keepNext/>
              <w:spacing w:after="40"/>
              <w:jc w:val="center"/>
            </w:pPr>
            <w:r/>
            <w:r>
              <w:rPr>
                <w:rFonts w:ascii="Times New Roman" w:hAnsi="Times New Roman" w:cs="Times New Roman"/>
                <w:b w:val="0"/>
                <w:i w:val="0"/>
                <w:sz w:val="16"/>
              </w:rPr>
              <w:t>5.1</w:t>
            </w:r>
          </w:p>
        </w:tc>
      </w:tr>
      <w:tr>
        <w:trPr>
          <w:cantSplit/>
        </w:trPr>
        <w:tc>
          <w:tcPr>
            <w:tcW w:type="dxa" w:w="864"/>
          </w:tcPr>
          <w:p>
            <w:pPr>
              <w:keepNext/>
              <w:spacing w:after="40"/>
              <w:jc w:val="center"/>
            </w:pPr>
            <w:r/>
            <w:r>
              <w:rPr>
                <w:rFonts w:ascii="Times New Roman" w:hAnsi="Times New Roman" w:cs="Times New Roman"/>
                <w:b w:val="0"/>
                <w:i w:val="0"/>
                <w:sz w:val="16"/>
              </w:rPr>
              <w:t>M1</w:t>
            </w:r>
          </w:p>
        </w:tc>
        <w:tc>
          <w:tcPr>
            <w:tcW w:type="dxa" w:w="792"/>
          </w:tcPr>
          <w:p>
            <w:pPr>
              <w:keepNext/>
              <w:spacing w:after="40"/>
              <w:jc w:val="center"/>
            </w:pPr>
            <w:r/>
            <w:r>
              <w:rPr>
                <w:rFonts w:ascii="Times New Roman" w:hAnsi="Times New Roman" w:cs="Times New Roman"/>
                <w:b w:val="0"/>
                <w:i w:val="0"/>
                <w:sz w:val="16"/>
              </w:rPr>
              <w:t>May</w:t>
            </w:r>
          </w:p>
        </w:tc>
        <w:tc>
          <w:tcPr>
            <w:tcW w:type="dxa" w:w="648"/>
          </w:tcPr>
          <w:p>
            <w:pPr>
              <w:keepNext/>
              <w:spacing w:after="40"/>
              <w:jc w:val="center"/>
            </w:pPr>
            <w:r/>
            <w:r>
              <w:rPr>
                <w:rFonts w:ascii="Times New Roman" w:hAnsi="Times New Roman" w:cs="Times New Roman"/>
                <w:b w:val="0"/>
                <w:i w:val="0"/>
                <w:sz w:val="16"/>
              </w:rPr>
              <w:t>219</w:t>
            </w:r>
          </w:p>
        </w:tc>
        <w:tc>
          <w:tcPr>
            <w:tcW w:type="dxa" w:w="1008"/>
          </w:tcPr>
          <w:p>
            <w:pPr>
              <w:keepNext/>
              <w:spacing w:after="40"/>
              <w:jc w:val="center"/>
            </w:pPr>
            <w:r/>
            <w:r>
              <w:rPr>
                <w:rFonts w:ascii="Times New Roman" w:hAnsi="Times New Roman" w:cs="Times New Roman"/>
                <w:b w:val="0"/>
                <w:i w:val="0"/>
                <w:sz w:val="16"/>
              </w:rPr>
              <w:t>71 % (37 %)</w:t>
            </w:r>
          </w:p>
        </w:tc>
        <w:tc>
          <w:tcPr>
            <w:tcW w:type="dxa" w:w="1008"/>
          </w:tcPr>
          <w:p>
            <w:pPr>
              <w:keepNext/>
              <w:spacing w:after="40"/>
              <w:jc w:val="center"/>
            </w:pPr>
            <w:r/>
            <w:r>
              <w:rPr>
                <w:rFonts w:ascii="Times New Roman" w:hAnsi="Times New Roman" w:cs="Times New Roman"/>
                <w:b w:val="0"/>
                <w:i w:val="0"/>
                <w:sz w:val="16"/>
              </w:rPr>
              <w:t>0.80 / 0.29</w:t>
            </w:r>
          </w:p>
        </w:tc>
        <w:tc>
          <w:tcPr>
            <w:tcW w:type="dxa" w:w="1008"/>
          </w:tcPr>
          <w:p>
            <w:pPr>
              <w:keepNext/>
              <w:spacing w:after="40"/>
              <w:jc w:val="center"/>
            </w:pPr>
            <w:r/>
            <w:r>
              <w:rPr>
                <w:rFonts w:ascii="Times New Roman" w:hAnsi="Times New Roman" w:cs="Times New Roman"/>
                <w:b w:val="0"/>
                <w:i w:val="0"/>
                <w:sz w:val="16"/>
              </w:rPr>
              <w:t>0.160</w:t>
            </w:r>
          </w:p>
        </w:tc>
        <w:tc>
          <w:tcPr>
            <w:tcW w:type="dxa" w:w="1224"/>
          </w:tcPr>
          <w:p>
            <w:pPr>
              <w:keepNext/>
              <w:spacing w:after="40"/>
              <w:jc w:val="center"/>
            </w:pPr>
            <w:r/>
            <w:r>
              <w:rPr>
                <w:rFonts w:ascii="Times New Roman" w:hAnsi="Times New Roman" w:cs="Times New Roman"/>
                <w:b w:val="0"/>
                <w:i w:val="0"/>
                <w:sz w:val="16"/>
              </w:rPr>
              <w:t>0.203</w:t>
            </w:r>
          </w:p>
        </w:tc>
        <w:tc>
          <w:tcPr>
            <w:tcW w:type="dxa" w:w="1224"/>
          </w:tcPr>
          <w:p>
            <w:pPr>
              <w:keepNext/>
              <w:spacing w:after="40"/>
              <w:jc w:val="center"/>
            </w:pPr>
            <w:r/>
            <w:r>
              <w:rPr>
                <w:rFonts w:ascii="Times New Roman" w:hAnsi="Times New Roman" w:cs="Times New Roman"/>
                <w:b w:val="0"/>
                <w:i w:val="0"/>
                <w:sz w:val="16"/>
              </w:rPr>
              <w:t>37 / 86</w:t>
            </w:r>
          </w:p>
        </w:tc>
        <w:tc>
          <w:tcPr>
            <w:tcW w:type="dxa" w:w="1224"/>
          </w:tcPr>
          <w:p>
            <w:pPr>
              <w:keepNext/>
              <w:spacing w:after="40"/>
              <w:jc w:val="center"/>
            </w:pPr>
            <w:r/>
            <w:r>
              <w:rPr>
                <w:rFonts w:ascii="Times New Roman" w:hAnsi="Times New Roman" w:cs="Times New Roman"/>
                <w:b w:val="0"/>
                <w:i w:val="0"/>
                <w:sz w:val="16"/>
              </w:rPr>
              <w:t>5.3</w:t>
            </w:r>
          </w:p>
        </w:tc>
      </w:tr>
      <w:tr>
        <w:trPr>
          <w:cantSplit/>
        </w:trPr>
        <w:tc>
          <w:tcPr>
            <w:tcW w:type="dxa" w:w="864"/>
          </w:tcPr>
          <w:p>
            <w:pPr>
              <w:keepNext/>
              <w:spacing w:after="40"/>
              <w:jc w:val="center"/>
            </w:pPr>
            <w:r/>
            <w:r>
              <w:rPr>
                <w:rFonts w:ascii="Times New Roman" w:hAnsi="Times New Roman" w:cs="Times New Roman"/>
                <w:b w:val="0"/>
                <w:i w:val="0"/>
                <w:sz w:val="16"/>
              </w:rPr>
              <w:t>M1</w:t>
            </w:r>
          </w:p>
        </w:tc>
        <w:tc>
          <w:tcPr>
            <w:tcW w:type="dxa" w:w="792"/>
          </w:tcPr>
          <w:p>
            <w:pPr>
              <w:keepNext/>
              <w:spacing w:after="40"/>
              <w:jc w:val="center"/>
            </w:pPr>
            <w:r/>
            <w:r>
              <w:rPr>
                <w:rFonts w:ascii="Times New Roman" w:hAnsi="Times New Roman" w:cs="Times New Roman"/>
                <w:b w:val="0"/>
                <w:i w:val="0"/>
                <w:sz w:val="16"/>
              </w:rPr>
              <w:t>June</w:t>
            </w:r>
          </w:p>
        </w:tc>
        <w:tc>
          <w:tcPr>
            <w:tcW w:type="dxa" w:w="648"/>
          </w:tcPr>
          <w:p>
            <w:pPr>
              <w:keepNext/>
              <w:spacing w:after="40"/>
              <w:jc w:val="center"/>
            </w:pPr>
            <w:r/>
            <w:r>
              <w:rPr>
                <w:rFonts w:ascii="Times New Roman" w:hAnsi="Times New Roman" w:cs="Times New Roman"/>
                <w:b w:val="0"/>
                <w:i w:val="0"/>
                <w:sz w:val="16"/>
              </w:rPr>
              <w:t>225</w:t>
            </w:r>
          </w:p>
        </w:tc>
        <w:tc>
          <w:tcPr>
            <w:tcW w:type="dxa" w:w="1008"/>
          </w:tcPr>
          <w:p>
            <w:pPr>
              <w:keepNext/>
              <w:spacing w:after="40"/>
              <w:jc w:val="center"/>
            </w:pPr>
            <w:r/>
            <w:r>
              <w:rPr>
                <w:rFonts w:ascii="Times New Roman" w:hAnsi="Times New Roman" w:cs="Times New Roman"/>
                <w:b w:val="0"/>
                <w:i w:val="0"/>
                <w:sz w:val="16"/>
              </w:rPr>
              <w:t>79 % (37 %)</w:t>
            </w:r>
          </w:p>
        </w:tc>
        <w:tc>
          <w:tcPr>
            <w:tcW w:type="dxa" w:w="1008"/>
          </w:tcPr>
          <w:p>
            <w:pPr>
              <w:keepNext/>
              <w:spacing w:after="40"/>
              <w:jc w:val="center"/>
            </w:pPr>
            <w:r/>
            <w:r>
              <w:rPr>
                <w:rFonts w:ascii="Times New Roman" w:hAnsi="Times New Roman" w:cs="Times New Roman"/>
                <w:b w:val="0"/>
                <w:i w:val="0"/>
                <w:sz w:val="16"/>
              </w:rPr>
              <w:t>0.79 / 0.45</w:t>
            </w:r>
          </w:p>
        </w:tc>
        <w:tc>
          <w:tcPr>
            <w:tcW w:type="dxa" w:w="1008"/>
          </w:tcPr>
          <w:p>
            <w:pPr>
              <w:keepNext/>
              <w:spacing w:after="40"/>
              <w:jc w:val="center"/>
            </w:pPr>
            <w:r/>
            <w:r>
              <w:rPr>
                <w:rFonts w:ascii="Times New Roman" w:hAnsi="Times New Roman" w:cs="Times New Roman"/>
                <w:b w:val="0"/>
                <w:i w:val="0"/>
                <w:sz w:val="16"/>
              </w:rPr>
              <w:t>0.186</w:t>
            </w:r>
          </w:p>
        </w:tc>
        <w:tc>
          <w:tcPr>
            <w:tcW w:type="dxa" w:w="1224"/>
          </w:tcPr>
          <w:p>
            <w:pPr>
              <w:keepNext/>
              <w:spacing w:after="40"/>
              <w:jc w:val="center"/>
            </w:pPr>
            <w:r/>
            <w:r>
              <w:rPr>
                <w:rFonts w:ascii="Times New Roman" w:hAnsi="Times New Roman" w:cs="Times New Roman"/>
                <w:b w:val="0"/>
                <w:i w:val="0"/>
                <w:sz w:val="16"/>
              </w:rPr>
              <w:t>0.210</w:t>
            </w:r>
          </w:p>
        </w:tc>
        <w:tc>
          <w:tcPr>
            <w:tcW w:type="dxa" w:w="1224"/>
          </w:tcPr>
          <w:p>
            <w:pPr>
              <w:keepNext/>
              <w:spacing w:after="40"/>
              <w:jc w:val="center"/>
            </w:pPr>
            <w:r/>
            <w:r>
              <w:rPr>
                <w:rFonts w:ascii="Times New Roman" w:hAnsi="Times New Roman" w:cs="Times New Roman"/>
                <w:b w:val="0"/>
                <w:i w:val="0"/>
                <w:sz w:val="16"/>
              </w:rPr>
              <w:t>37 / 88</w:t>
            </w:r>
          </w:p>
        </w:tc>
        <w:tc>
          <w:tcPr>
            <w:tcW w:type="dxa" w:w="1224"/>
          </w:tcPr>
          <w:p>
            <w:pPr>
              <w:keepNext/>
              <w:spacing w:after="40"/>
              <w:jc w:val="center"/>
            </w:pPr>
            <w:r/>
            <w:r>
              <w:rPr>
                <w:rFonts w:ascii="Times New Roman" w:hAnsi="Times New Roman" w:cs="Times New Roman"/>
                <w:b w:val="0"/>
                <w:i w:val="0"/>
                <w:sz w:val="16"/>
              </w:rPr>
              <w:t>4.6</w:t>
            </w:r>
          </w:p>
        </w:tc>
      </w:tr>
    </w:tbl>
    <w:p>
      <w:pPr>
        <w:spacing w:before="60" w:after="240"/>
        <w:jc w:val="center"/>
      </w:pPr>
      <w:r>
        <w:rPr>
          <w:rFonts w:ascii="Times New Roman" w:hAnsi="Times New Roman" w:cs="Times New Roman"/>
          <w:b/>
          <w:i w:val="0"/>
          <w:sz w:val="21"/>
        </w:rPr>
        <w:t>Table 11: The Single Length-Offset Model in Every Corridor-Month</w:t>
      </w:r>
    </w:p>
    <w:p>
      <w:pPr>
        <w:spacing w:after="140" w:line="274" w:lineRule="auto"/>
        <w:jc w:val="both"/>
      </w:pPr>
      <w:r>
        <w:rPr>
          <w:rFonts w:ascii="Times New Roman" w:hAnsi="Times New Roman" w:cs="Times New Roman"/>
          <w:b w:val="0"/>
          <w:i w:val="0"/>
          <w:sz w:val="22"/>
        </w:rPr>
        <w:t>In Table 11 one offset per unit explains far more of the scaled bias variance than the shuffled control in every corridor-month. Correcting from the offset alone, instead of per boundary, leaves 0.67 against 0.22 points at 660 cm and 0.43 against 0.10 at 1160 cm on the pairs it touches (M25, April), which is why the per-boundary biases correct the record.</w:t>
      </w:r>
    </w:p>
    <w:tbl>
      <w:tblPr>
        <w:tblStyle w:val="TableGrid"/>
        <w:tblW w:type="auto" w:w="0"/>
        <w:jc w:val="center"/>
        <w:tblLayout w:type="fixed"/>
        <w:tblLook w:firstColumn="1" w:firstRow="1" w:lastColumn="0" w:lastRow="0" w:noHBand="0" w:noVBand="1" w:val="04A0"/>
      </w:tblPr>
      <w:tblGrid>
        <w:gridCol w:w="1206"/>
        <w:gridCol w:w="1206"/>
        <w:gridCol w:w="1206"/>
        <w:gridCol w:w="1206"/>
        <w:gridCol w:w="1206"/>
        <w:gridCol w:w="1206"/>
        <w:gridCol w:w="1206"/>
        <w:gridCol w:w="1206"/>
      </w:tblGrid>
      <w:tr>
        <w:trPr>
          <w:tblHeader/>
          <w:cantSplit/>
        </w:trPr>
        <w:tc>
          <w:tcPr>
            <w:tcW w:type="dxa" w:w="864"/>
          </w:tcPr>
          <w:p>
            <w:pPr>
              <w:keepNext/>
              <w:spacing w:after="40"/>
              <w:jc w:val="center"/>
            </w:pPr>
            <w:r/>
            <w:r>
              <w:rPr>
                <w:rFonts w:ascii="Times New Roman" w:hAnsi="Times New Roman" w:cs="Times New Roman"/>
                <w:b/>
                <w:i w:val="0"/>
                <w:sz w:val="16"/>
              </w:rPr>
              <w:t>Corridor</w:t>
            </w:r>
          </w:p>
        </w:tc>
        <w:tc>
          <w:tcPr>
            <w:tcW w:type="dxa" w:w="1224"/>
          </w:tcPr>
          <w:p>
            <w:pPr>
              <w:keepNext/>
              <w:spacing w:after="40"/>
              <w:jc w:val="center"/>
            </w:pPr>
            <w:r/>
            <w:r>
              <w:rPr>
                <w:rFonts w:ascii="Times New Roman" w:hAnsi="Times New Roman" w:cs="Times New Roman"/>
                <w:b/>
                <w:i w:val="0"/>
                <w:sz w:val="16"/>
              </w:rPr>
              <w:t>Month</w:t>
            </w:r>
          </w:p>
        </w:tc>
        <w:tc>
          <w:tcPr>
            <w:tcW w:type="dxa" w:w="720"/>
          </w:tcPr>
          <w:p>
            <w:pPr>
              <w:keepNext/>
              <w:spacing w:after="40"/>
              <w:jc w:val="center"/>
            </w:pPr>
            <w:r/>
            <w:r>
              <w:rPr>
                <w:rFonts w:ascii="Times New Roman" w:hAnsi="Times New Roman" w:cs="Times New Roman"/>
                <w:b/>
                <w:i w:val="0"/>
                <w:sz w:val="16"/>
              </w:rPr>
              <w:t>Units</w:t>
            </w:r>
          </w:p>
        </w:tc>
        <w:tc>
          <w:tcPr>
            <w:tcW w:type="dxa" w:w="1440"/>
          </w:tcPr>
          <w:p>
            <w:pPr>
              <w:keepNext/>
              <w:spacing w:after="40"/>
              <w:jc w:val="center"/>
            </w:pPr>
            <w:r/>
            <w:r>
              <w:rPr>
                <w:rFonts w:ascii="Times New Roman" w:hAnsi="Times New Roman" w:cs="Times New Roman"/>
                <w:b/>
                <w:i w:val="0"/>
                <w:sz w:val="16"/>
              </w:rPr>
              <w:t>Corr. 660 cm, predicted vs solved</w:t>
            </w:r>
          </w:p>
        </w:tc>
        <w:tc>
          <w:tcPr>
            <w:tcW w:type="dxa" w:w="1296"/>
          </w:tcPr>
          <w:p>
            <w:pPr>
              <w:keepNext/>
              <w:spacing w:after="40"/>
              <w:jc w:val="center"/>
            </w:pPr>
            <w:r/>
            <w:r>
              <w:rPr>
                <w:rFonts w:ascii="Times New Roman" w:hAnsi="Times New Roman" w:cs="Times New Roman"/>
                <w:b/>
                <w:i w:val="0"/>
                <w:sz w:val="16"/>
              </w:rPr>
              <w:t>Variance explained</w:t>
            </w:r>
          </w:p>
        </w:tc>
        <w:tc>
          <w:tcPr>
            <w:tcW w:type="dxa" w:w="1368"/>
          </w:tcPr>
          <w:p>
            <w:pPr>
              <w:keepNext/>
              <w:spacing w:after="40"/>
              <w:jc w:val="center"/>
            </w:pPr>
            <w:r/>
            <w:r>
              <w:rPr>
                <w:rFonts w:ascii="Times New Roman" w:hAnsi="Times New Roman" w:cs="Times New Roman"/>
                <w:b/>
                <w:i w:val="0"/>
                <w:sz w:val="16"/>
              </w:rPr>
              <w:t>Slope solved / predicted</w:t>
            </w:r>
          </w:p>
        </w:tc>
        <w:tc>
          <w:tcPr>
            <w:tcW w:type="dxa" w:w="1080"/>
          </w:tcPr>
          <w:p>
            <w:pPr>
              <w:keepNext/>
              <w:spacing w:after="40"/>
              <w:jc w:val="center"/>
            </w:pPr>
            <w:r/>
            <w:r>
              <w:rPr>
                <w:rFonts w:ascii="Times New Roman" w:hAnsi="Times New Roman" w:cs="Times New Roman"/>
                <w:b/>
                <w:i w:val="0"/>
                <w:sz w:val="16"/>
              </w:rPr>
              <w:t>Units failing</w:t>
            </w:r>
          </w:p>
        </w:tc>
        <w:tc>
          <w:tcPr>
            <w:tcW w:type="dxa" w:w="1368"/>
          </w:tcPr>
          <w:p>
            <w:pPr>
              <w:keepNext/>
              <w:spacing w:after="40"/>
              <w:jc w:val="center"/>
            </w:pPr>
            <w:r/>
            <w:r>
              <w:rPr>
                <w:rFonts w:ascii="Times New Roman" w:hAnsi="Times New Roman" w:cs="Times New Roman"/>
                <w:b/>
                <w:i w:val="0"/>
                <w:sz w:val="16"/>
              </w:rPr>
              <w:t>Agreement with principal direction (&gt; 2 pt)</w:t>
            </w:r>
          </w:p>
        </w:tc>
      </w:tr>
      <w:tr>
        <w:trPr>
          <w:cantSplit/>
        </w:trPr>
        <w:tc>
          <w:tcPr>
            <w:tcW w:type="dxa" w:w="864"/>
          </w:tcPr>
          <w:p>
            <w:pPr>
              <w:keepNext/>
              <w:spacing w:after="40"/>
              <w:jc w:val="center"/>
            </w:pPr>
            <w:r/>
            <w:r>
              <w:rPr>
                <w:rFonts w:ascii="Times New Roman" w:hAnsi="Times New Roman" w:cs="Times New Roman"/>
                <w:b w:val="0"/>
                <w:i w:val="0"/>
                <w:sz w:val="16"/>
              </w:rPr>
              <w:t>M25</w:t>
            </w:r>
          </w:p>
        </w:tc>
        <w:tc>
          <w:tcPr>
            <w:tcW w:type="dxa" w:w="1224"/>
          </w:tcPr>
          <w:p>
            <w:pPr>
              <w:keepNext/>
              <w:spacing w:after="40"/>
              <w:jc w:val="center"/>
            </w:pPr>
            <w:r/>
            <w:r>
              <w:rPr>
                <w:rFonts w:ascii="Times New Roman" w:hAnsi="Times New Roman" w:cs="Times New Roman"/>
                <w:b w:val="0"/>
                <w:i w:val="0"/>
                <w:sz w:val="16"/>
              </w:rPr>
              <w:t>March</w:t>
            </w:r>
          </w:p>
        </w:tc>
        <w:tc>
          <w:tcPr>
            <w:tcW w:type="dxa" w:w="720"/>
          </w:tcPr>
          <w:p>
            <w:pPr>
              <w:keepNext/>
              <w:spacing w:after="40"/>
              <w:jc w:val="center"/>
            </w:pPr>
            <w:r/>
            <w:r>
              <w:rPr>
                <w:rFonts w:ascii="Times New Roman" w:hAnsi="Times New Roman" w:cs="Times New Roman"/>
                <w:b w:val="0"/>
                <w:i w:val="0"/>
                <w:sz w:val="16"/>
              </w:rPr>
              <w:t>113</w:t>
            </w:r>
          </w:p>
        </w:tc>
        <w:tc>
          <w:tcPr>
            <w:tcW w:type="dxa" w:w="1440"/>
          </w:tcPr>
          <w:p>
            <w:pPr>
              <w:keepNext/>
              <w:spacing w:after="40"/>
              <w:jc w:val="left"/>
            </w:pPr>
            <w:r/>
            <w:r>
              <w:rPr>
                <w:rFonts w:ascii="Times New Roman" w:hAnsi="Times New Roman" w:cs="Times New Roman"/>
                <w:b w:val="0"/>
                <w:i w:val="0"/>
                <w:sz w:val="16"/>
              </w:rPr>
              <w:t>0.90</w:t>
            </w:r>
          </w:p>
        </w:tc>
        <w:tc>
          <w:tcPr>
            <w:tcW w:type="dxa" w:w="1296"/>
          </w:tcPr>
          <w:p>
            <w:pPr>
              <w:keepNext/>
              <w:spacing w:after="40"/>
              <w:jc w:val="left"/>
            </w:pPr>
            <w:r/>
            <w:r>
              <w:rPr>
                <w:rFonts w:ascii="Times New Roman" w:hAnsi="Times New Roman" w:cs="Times New Roman"/>
                <w:b w:val="0"/>
                <w:i w:val="0"/>
                <w:sz w:val="16"/>
              </w:rPr>
              <w:t>77 %</w:t>
            </w:r>
          </w:p>
        </w:tc>
        <w:tc>
          <w:tcPr>
            <w:tcW w:type="dxa" w:w="1368"/>
          </w:tcPr>
          <w:p>
            <w:pPr>
              <w:keepNext/>
              <w:spacing w:after="40"/>
              <w:jc w:val="left"/>
            </w:pPr>
            <w:r/>
            <w:r>
              <w:rPr>
                <w:rFonts w:ascii="Times New Roman" w:hAnsi="Times New Roman" w:cs="Times New Roman"/>
                <w:b w:val="0"/>
                <w:i w:val="0"/>
                <w:sz w:val="16"/>
              </w:rPr>
              <w:t>0.83</w:t>
            </w:r>
          </w:p>
        </w:tc>
        <w:tc>
          <w:tcPr>
            <w:tcW w:type="dxa" w:w="1080"/>
          </w:tcPr>
          <w:p>
            <w:pPr>
              <w:keepNext/>
              <w:spacing w:after="40"/>
              <w:jc w:val="left"/>
            </w:pPr>
            <w:r/>
            <w:r>
              <w:rPr>
                <w:rFonts w:ascii="Times New Roman" w:hAnsi="Times New Roman" w:cs="Times New Roman"/>
                <w:b w:val="0"/>
                <w:i w:val="0"/>
                <w:sz w:val="16"/>
              </w:rPr>
              <w:t>15 / 113</w:t>
            </w:r>
          </w:p>
        </w:tc>
        <w:tc>
          <w:tcPr>
            <w:tcW w:type="dxa" w:w="1368"/>
          </w:tcPr>
          <w:p>
            <w:pPr>
              <w:keepNext/>
              <w:spacing w:after="40"/>
              <w:jc w:val="center"/>
            </w:pPr>
            <w:r/>
            <w:r>
              <w:rPr>
                <w:rFonts w:ascii="Times New Roman" w:hAnsi="Times New Roman" w:cs="Times New Roman"/>
                <w:b w:val="0"/>
                <w:i w:val="0"/>
                <w:sz w:val="16"/>
              </w:rPr>
              <w:t>98 %</w:t>
            </w:r>
          </w:p>
        </w:tc>
      </w:tr>
      <w:tr>
        <w:trPr>
          <w:cantSplit/>
        </w:trPr>
        <w:tc>
          <w:tcPr>
            <w:tcW w:type="dxa" w:w="864"/>
          </w:tcPr>
          <w:p>
            <w:pPr>
              <w:keepNext/>
              <w:spacing w:after="40"/>
              <w:jc w:val="center"/>
            </w:pPr>
            <w:r/>
            <w:r>
              <w:rPr>
                <w:rFonts w:ascii="Times New Roman" w:hAnsi="Times New Roman" w:cs="Times New Roman"/>
                <w:b w:val="0"/>
                <w:i w:val="0"/>
                <w:sz w:val="16"/>
              </w:rPr>
              <w:t>M25</w:t>
            </w:r>
          </w:p>
        </w:tc>
        <w:tc>
          <w:tcPr>
            <w:tcW w:type="dxa" w:w="1224"/>
          </w:tcPr>
          <w:p>
            <w:pPr>
              <w:keepNext/>
              <w:spacing w:after="40"/>
              <w:jc w:val="center"/>
            </w:pPr>
            <w:r/>
            <w:r>
              <w:rPr>
                <w:rFonts w:ascii="Times New Roman" w:hAnsi="Times New Roman" w:cs="Times New Roman"/>
                <w:b w:val="0"/>
                <w:i w:val="0"/>
                <w:sz w:val="16"/>
              </w:rPr>
              <w:t>April</w:t>
            </w:r>
          </w:p>
        </w:tc>
        <w:tc>
          <w:tcPr>
            <w:tcW w:type="dxa" w:w="720"/>
          </w:tcPr>
          <w:p>
            <w:pPr>
              <w:keepNext/>
              <w:spacing w:after="40"/>
              <w:jc w:val="center"/>
            </w:pPr>
            <w:r/>
            <w:r>
              <w:rPr>
                <w:rFonts w:ascii="Times New Roman" w:hAnsi="Times New Roman" w:cs="Times New Roman"/>
                <w:b w:val="0"/>
                <w:i w:val="0"/>
                <w:sz w:val="16"/>
              </w:rPr>
              <w:t>130</w:t>
            </w:r>
          </w:p>
        </w:tc>
        <w:tc>
          <w:tcPr>
            <w:tcW w:type="dxa" w:w="1440"/>
          </w:tcPr>
          <w:p>
            <w:pPr>
              <w:keepNext/>
              <w:spacing w:after="40"/>
              <w:jc w:val="left"/>
            </w:pPr>
            <w:r/>
            <w:r>
              <w:rPr>
                <w:rFonts w:ascii="Times New Roman" w:hAnsi="Times New Roman" w:cs="Times New Roman"/>
                <w:b w:val="0"/>
                <w:i w:val="0"/>
                <w:sz w:val="16"/>
              </w:rPr>
              <w:t>0.88</w:t>
            </w:r>
          </w:p>
        </w:tc>
        <w:tc>
          <w:tcPr>
            <w:tcW w:type="dxa" w:w="1296"/>
          </w:tcPr>
          <w:p>
            <w:pPr>
              <w:keepNext/>
              <w:spacing w:after="40"/>
              <w:jc w:val="left"/>
            </w:pPr>
            <w:r/>
            <w:r>
              <w:rPr>
                <w:rFonts w:ascii="Times New Roman" w:hAnsi="Times New Roman" w:cs="Times New Roman"/>
                <w:b w:val="0"/>
                <w:i w:val="0"/>
                <w:sz w:val="16"/>
              </w:rPr>
              <w:t>76 %</w:t>
            </w:r>
          </w:p>
        </w:tc>
        <w:tc>
          <w:tcPr>
            <w:tcW w:type="dxa" w:w="1368"/>
          </w:tcPr>
          <w:p>
            <w:pPr>
              <w:keepNext/>
              <w:spacing w:after="40"/>
              <w:jc w:val="left"/>
            </w:pPr>
            <w:r/>
            <w:r>
              <w:rPr>
                <w:rFonts w:ascii="Times New Roman" w:hAnsi="Times New Roman" w:cs="Times New Roman"/>
                <w:b w:val="0"/>
                <w:i w:val="0"/>
                <w:sz w:val="16"/>
              </w:rPr>
              <w:t>0.89</w:t>
            </w:r>
          </w:p>
        </w:tc>
        <w:tc>
          <w:tcPr>
            <w:tcW w:type="dxa" w:w="1080"/>
          </w:tcPr>
          <w:p>
            <w:pPr>
              <w:keepNext/>
              <w:spacing w:after="40"/>
              <w:jc w:val="left"/>
            </w:pPr>
            <w:r/>
            <w:r>
              <w:rPr>
                <w:rFonts w:ascii="Times New Roman" w:hAnsi="Times New Roman" w:cs="Times New Roman"/>
                <w:b w:val="0"/>
                <w:i w:val="0"/>
                <w:sz w:val="16"/>
              </w:rPr>
              <w:t>19 / 130</w:t>
            </w:r>
          </w:p>
        </w:tc>
        <w:tc>
          <w:tcPr>
            <w:tcW w:type="dxa" w:w="1368"/>
          </w:tcPr>
          <w:p>
            <w:pPr>
              <w:keepNext/>
              <w:spacing w:after="40"/>
              <w:jc w:val="center"/>
            </w:pPr>
            <w:r/>
            <w:r>
              <w:rPr>
                <w:rFonts w:ascii="Times New Roman" w:hAnsi="Times New Roman" w:cs="Times New Roman"/>
                <w:b w:val="0"/>
                <w:i w:val="0"/>
                <w:sz w:val="16"/>
              </w:rPr>
              <w:t>100 %</w:t>
            </w:r>
          </w:p>
        </w:tc>
      </w:tr>
      <w:tr>
        <w:trPr>
          <w:cantSplit/>
        </w:trPr>
        <w:tc>
          <w:tcPr>
            <w:tcW w:type="dxa" w:w="864"/>
          </w:tcPr>
          <w:p>
            <w:pPr>
              <w:keepNext/>
              <w:spacing w:after="40"/>
              <w:jc w:val="center"/>
            </w:pPr>
            <w:r/>
            <w:r>
              <w:rPr>
                <w:rFonts w:ascii="Times New Roman" w:hAnsi="Times New Roman" w:cs="Times New Roman"/>
                <w:b w:val="0"/>
                <w:i w:val="0"/>
                <w:sz w:val="16"/>
              </w:rPr>
              <w:t>M25</w:t>
            </w:r>
          </w:p>
        </w:tc>
        <w:tc>
          <w:tcPr>
            <w:tcW w:type="dxa" w:w="1224"/>
          </w:tcPr>
          <w:p>
            <w:pPr>
              <w:keepNext/>
              <w:spacing w:after="40"/>
              <w:jc w:val="center"/>
            </w:pPr>
            <w:r/>
            <w:r>
              <w:rPr>
                <w:rFonts w:ascii="Times New Roman" w:hAnsi="Times New Roman" w:cs="Times New Roman"/>
                <w:b w:val="0"/>
                <w:i w:val="0"/>
                <w:sz w:val="16"/>
              </w:rPr>
              <w:t>May</w:t>
            </w:r>
          </w:p>
        </w:tc>
        <w:tc>
          <w:tcPr>
            <w:tcW w:type="dxa" w:w="720"/>
          </w:tcPr>
          <w:p>
            <w:pPr>
              <w:keepNext/>
              <w:spacing w:after="40"/>
              <w:jc w:val="center"/>
            </w:pPr>
            <w:r/>
            <w:r>
              <w:rPr>
                <w:rFonts w:ascii="Times New Roman" w:hAnsi="Times New Roman" w:cs="Times New Roman"/>
                <w:b w:val="0"/>
                <w:i w:val="0"/>
                <w:sz w:val="16"/>
              </w:rPr>
              <w:t>136</w:t>
            </w:r>
          </w:p>
        </w:tc>
        <w:tc>
          <w:tcPr>
            <w:tcW w:type="dxa" w:w="1440"/>
          </w:tcPr>
          <w:p>
            <w:pPr>
              <w:keepNext/>
              <w:spacing w:after="40"/>
              <w:jc w:val="left"/>
            </w:pPr>
            <w:r/>
            <w:r>
              <w:rPr>
                <w:rFonts w:ascii="Times New Roman" w:hAnsi="Times New Roman" w:cs="Times New Roman"/>
                <w:b w:val="0"/>
                <w:i w:val="0"/>
                <w:sz w:val="16"/>
              </w:rPr>
              <w:t>0.89</w:t>
            </w:r>
          </w:p>
        </w:tc>
        <w:tc>
          <w:tcPr>
            <w:tcW w:type="dxa" w:w="1296"/>
          </w:tcPr>
          <w:p>
            <w:pPr>
              <w:keepNext/>
              <w:spacing w:after="40"/>
              <w:jc w:val="left"/>
            </w:pPr>
            <w:r/>
            <w:r>
              <w:rPr>
                <w:rFonts w:ascii="Times New Roman" w:hAnsi="Times New Roman" w:cs="Times New Roman"/>
                <w:b w:val="0"/>
                <w:i w:val="0"/>
                <w:sz w:val="16"/>
              </w:rPr>
              <w:t>79 %</w:t>
            </w:r>
          </w:p>
        </w:tc>
        <w:tc>
          <w:tcPr>
            <w:tcW w:type="dxa" w:w="1368"/>
          </w:tcPr>
          <w:p>
            <w:pPr>
              <w:keepNext/>
              <w:spacing w:after="40"/>
              <w:jc w:val="left"/>
            </w:pPr>
            <w:r/>
            <w:r>
              <w:rPr>
                <w:rFonts w:ascii="Times New Roman" w:hAnsi="Times New Roman" w:cs="Times New Roman"/>
                <w:b w:val="0"/>
                <w:i w:val="0"/>
                <w:sz w:val="16"/>
              </w:rPr>
              <w:t>0.95</w:t>
            </w:r>
          </w:p>
        </w:tc>
        <w:tc>
          <w:tcPr>
            <w:tcW w:type="dxa" w:w="1080"/>
          </w:tcPr>
          <w:p>
            <w:pPr>
              <w:keepNext/>
              <w:spacing w:after="40"/>
              <w:jc w:val="left"/>
            </w:pPr>
            <w:r/>
            <w:r>
              <w:rPr>
                <w:rFonts w:ascii="Times New Roman" w:hAnsi="Times New Roman" w:cs="Times New Roman"/>
                <w:b w:val="0"/>
                <w:i w:val="0"/>
                <w:sz w:val="16"/>
              </w:rPr>
              <w:t>20 / 136</w:t>
            </w:r>
          </w:p>
        </w:tc>
        <w:tc>
          <w:tcPr>
            <w:tcW w:type="dxa" w:w="1368"/>
          </w:tcPr>
          <w:p>
            <w:pPr>
              <w:keepNext/>
              <w:spacing w:after="40"/>
              <w:jc w:val="center"/>
            </w:pPr>
            <w:r/>
            <w:r>
              <w:rPr>
                <w:rFonts w:ascii="Times New Roman" w:hAnsi="Times New Roman" w:cs="Times New Roman"/>
                <w:b w:val="0"/>
                <w:i w:val="0"/>
                <w:sz w:val="16"/>
              </w:rPr>
              <w:t>100 %</w:t>
            </w:r>
          </w:p>
        </w:tc>
      </w:tr>
      <w:tr>
        <w:trPr>
          <w:cantSplit/>
        </w:trPr>
        <w:tc>
          <w:tcPr>
            <w:tcW w:type="dxa" w:w="864"/>
          </w:tcPr>
          <w:p>
            <w:pPr>
              <w:keepNext/>
              <w:spacing w:after="40"/>
              <w:jc w:val="center"/>
            </w:pPr>
            <w:r/>
            <w:r>
              <w:rPr>
                <w:rFonts w:ascii="Times New Roman" w:hAnsi="Times New Roman" w:cs="Times New Roman"/>
                <w:b w:val="0"/>
                <w:i w:val="0"/>
                <w:sz w:val="16"/>
              </w:rPr>
              <w:t>M25</w:t>
            </w:r>
          </w:p>
        </w:tc>
        <w:tc>
          <w:tcPr>
            <w:tcW w:type="dxa" w:w="1224"/>
          </w:tcPr>
          <w:p>
            <w:pPr>
              <w:keepNext/>
              <w:spacing w:after="40"/>
              <w:jc w:val="center"/>
            </w:pPr>
            <w:r/>
            <w:r>
              <w:rPr>
                <w:rFonts w:ascii="Times New Roman" w:hAnsi="Times New Roman" w:cs="Times New Roman"/>
                <w:b w:val="0"/>
                <w:i w:val="0"/>
                <w:sz w:val="16"/>
              </w:rPr>
              <w:t>June</w:t>
            </w:r>
          </w:p>
        </w:tc>
        <w:tc>
          <w:tcPr>
            <w:tcW w:type="dxa" w:w="720"/>
          </w:tcPr>
          <w:p>
            <w:pPr>
              <w:keepNext/>
              <w:spacing w:after="40"/>
              <w:jc w:val="center"/>
            </w:pPr>
            <w:r/>
            <w:r>
              <w:rPr>
                <w:rFonts w:ascii="Times New Roman" w:hAnsi="Times New Roman" w:cs="Times New Roman"/>
                <w:b w:val="0"/>
                <w:i w:val="0"/>
                <w:sz w:val="16"/>
              </w:rPr>
              <w:t>122</w:t>
            </w:r>
          </w:p>
        </w:tc>
        <w:tc>
          <w:tcPr>
            <w:tcW w:type="dxa" w:w="1440"/>
          </w:tcPr>
          <w:p>
            <w:pPr>
              <w:keepNext/>
              <w:spacing w:after="40"/>
              <w:jc w:val="left"/>
            </w:pPr>
            <w:r/>
            <w:r>
              <w:rPr>
                <w:rFonts w:ascii="Times New Roman" w:hAnsi="Times New Roman" w:cs="Times New Roman"/>
                <w:b w:val="0"/>
                <w:i w:val="0"/>
                <w:sz w:val="16"/>
              </w:rPr>
              <w:t>0.86</w:t>
            </w:r>
          </w:p>
        </w:tc>
        <w:tc>
          <w:tcPr>
            <w:tcW w:type="dxa" w:w="1296"/>
          </w:tcPr>
          <w:p>
            <w:pPr>
              <w:keepNext/>
              <w:spacing w:after="40"/>
              <w:jc w:val="left"/>
            </w:pPr>
            <w:r/>
            <w:r>
              <w:rPr>
                <w:rFonts w:ascii="Times New Roman" w:hAnsi="Times New Roman" w:cs="Times New Roman"/>
                <w:b w:val="0"/>
                <w:i w:val="0"/>
                <w:sz w:val="16"/>
              </w:rPr>
              <w:t>72 %</w:t>
            </w:r>
          </w:p>
        </w:tc>
        <w:tc>
          <w:tcPr>
            <w:tcW w:type="dxa" w:w="1368"/>
          </w:tcPr>
          <w:p>
            <w:pPr>
              <w:keepNext/>
              <w:spacing w:after="40"/>
              <w:jc w:val="left"/>
            </w:pPr>
            <w:r/>
            <w:r>
              <w:rPr>
                <w:rFonts w:ascii="Times New Roman" w:hAnsi="Times New Roman" w:cs="Times New Roman"/>
                <w:b w:val="0"/>
                <w:i w:val="0"/>
                <w:sz w:val="16"/>
              </w:rPr>
              <w:t>0.90</w:t>
            </w:r>
          </w:p>
        </w:tc>
        <w:tc>
          <w:tcPr>
            <w:tcW w:type="dxa" w:w="1080"/>
          </w:tcPr>
          <w:p>
            <w:pPr>
              <w:keepNext/>
              <w:spacing w:after="40"/>
              <w:jc w:val="left"/>
            </w:pPr>
            <w:r/>
            <w:r>
              <w:rPr>
                <w:rFonts w:ascii="Times New Roman" w:hAnsi="Times New Roman" w:cs="Times New Roman"/>
                <w:b w:val="0"/>
                <w:i w:val="0"/>
                <w:sz w:val="16"/>
              </w:rPr>
              <w:t>18 / 122</w:t>
            </w:r>
          </w:p>
        </w:tc>
        <w:tc>
          <w:tcPr>
            <w:tcW w:type="dxa" w:w="1368"/>
          </w:tcPr>
          <w:p>
            <w:pPr>
              <w:keepNext/>
              <w:spacing w:after="40"/>
              <w:jc w:val="center"/>
            </w:pPr>
            <w:r/>
            <w:r>
              <w:rPr>
                <w:rFonts w:ascii="Times New Roman" w:hAnsi="Times New Roman" w:cs="Times New Roman"/>
                <w:b w:val="0"/>
                <w:i w:val="0"/>
                <w:sz w:val="16"/>
              </w:rPr>
              <w:t>98 %</w:t>
            </w:r>
          </w:p>
        </w:tc>
      </w:tr>
      <w:tr>
        <w:trPr>
          <w:cantSplit/>
        </w:trPr>
        <w:tc>
          <w:tcPr>
            <w:tcW w:type="dxa" w:w="864"/>
          </w:tcPr>
          <w:p>
            <w:pPr>
              <w:keepNext/>
              <w:spacing w:after="40"/>
              <w:jc w:val="center"/>
            </w:pPr>
            <w:r/>
            <w:r>
              <w:rPr>
                <w:rFonts w:ascii="Times New Roman" w:hAnsi="Times New Roman" w:cs="Times New Roman"/>
                <w:b w:val="0"/>
                <w:i w:val="0"/>
                <w:sz w:val="16"/>
              </w:rPr>
              <w:t>M1</w:t>
            </w:r>
          </w:p>
        </w:tc>
        <w:tc>
          <w:tcPr>
            <w:tcW w:type="dxa" w:w="1224"/>
          </w:tcPr>
          <w:p>
            <w:pPr>
              <w:keepNext/>
              <w:spacing w:after="40"/>
              <w:jc w:val="center"/>
            </w:pPr>
            <w:r/>
            <w:r>
              <w:rPr>
                <w:rFonts w:ascii="Times New Roman" w:hAnsi="Times New Roman" w:cs="Times New Roman"/>
                <w:b w:val="0"/>
                <w:i w:val="0"/>
                <w:sz w:val="16"/>
              </w:rPr>
              <w:t>March</w:t>
            </w:r>
          </w:p>
        </w:tc>
        <w:tc>
          <w:tcPr>
            <w:tcW w:type="dxa" w:w="720"/>
          </w:tcPr>
          <w:p>
            <w:pPr>
              <w:keepNext/>
              <w:spacing w:after="40"/>
              <w:jc w:val="center"/>
            </w:pPr>
            <w:r/>
            <w:r>
              <w:rPr>
                <w:rFonts w:ascii="Times New Roman" w:hAnsi="Times New Roman" w:cs="Times New Roman"/>
                <w:b w:val="0"/>
                <w:i w:val="0"/>
                <w:sz w:val="16"/>
              </w:rPr>
              <w:t>222</w:t>
            </w:r>
          </w:p>
        </w:tc>
        <w:tc>
          <w:tcPr>
            <w:tcW w:type="dxa" w:w="1440"/>
          </w:tcPr>
          <w:p>
            <w:pPr>
              <w:keepNext/>
              <w:spacing w:after="40"/>
              <w:jc w:val="left"/>
            </w:pPr>
            <w:r/>
            <w:r>
              <w:rPr>
                <w:rFonts w:ascii="Times New Roman" w:hAnsi="Times New Roman" w:cs="Times New Roman"/>
                <w:b w:val="0"/>
                <w:i w:val="0"/>
                <w:sz w:val="16"/>
              </w:rPr>
              <w:t>0.86</w:t>
            </w:r>
          </w:p>
        </w:tc>
        <w:tc>
          <w:tcPr>
            <w:tcW w:type="dxa" w:w="1296"/>
          </w:tcPr>
          <w:p>
            <w:pPr>
              <w:keepNext/>
              <w:spacing w:after="40"/>
              <w:jc w:val="left"/>
            </w:pPr>
            <w:r/>
            <w:r>
              <w:rPr>
                <w:rFonts w:ascii="Times New Roman" w:hAnsi="Times New Roman" w:cs="Times New Roman"/>
                <w:b w:val="0"/>
                <w:i w:val="0"/>
                <w:sz w:val="16"/>
              </w:rPr>
              <w:t>64 %</w:t>
            </w:r>
          </w:p>
        </w:tc>
        <w:tc>
          <w:tcPr>
            <w:tcW w:type="dxa" w:w="1368"/>
          </w:tcPr>
          <w:p>
            <w:pPr>
              <w:keepNext/>
              <w:spacing w:after="40"/>
              <w:jc w:val="left"/>
            </w:pPr>
            <w:r/>
            <w:r>
              <w:rPr>
                <w:rFonts w:ascii="Times New Roman" w:hAnsi="Times New Roman" w:cs="Times New Roman"/>
                <w:b w:val="0"/>
                <w:i w:val="0"/>
                <w:sz w:val="16"/>
              </w:rPr>
              <w:t>0.77</w:t>
            </w:r>
          </w:p>
        </w:tc>
        <w:tc>
          <w:tcPr>
            <w:tcW w:type="dxa" w:w="1080"/>
          </w:tcPr>
          <w:p>
            <w:pPr>
              <w:keepNext/>
              <w:spacing w:after="40"/>
              <w:jc w:val="left"/>
            </w:pPr>
            <w:r/>
            <w:r>
              <w:rPr>
                <w:rFonts w:ascii="Times New Roman" w:hAnsi="Times New Roman" w:cs="Times New Roman"/>
                <w:b w:val="0"/>
                <w:i w:val="0"/>
                <w:sz w:val="16"/>
              </w:rPr>
              <w:t>32 / 222</w:t>
            </w:r>
          </w:p>
        </w:tc>
        <w:tc>
          <w:tcPr>
            <w:tcW w:type="dxa" w:w="1368"/>
          </w:tcPr>
          <w:p>
            <w:pPr>
              <w:keepNext/>
              <w:spacing w:after="40"/>
              <w:jc w:val="center"/>
            </w:pPr>
            <w:r/>
            <w:r>
              <w:rPr>
                <w:rFonts w:ascii="Times New Roman" w:hAnsi="Times New Roman" w:cs="Times New Roman"/>
                <w:b w:val="0"/>
                <w:i w:val="0"/>
                <w:sz w:val="16"/>
              </w:rPr>
              <w:t>96 %</w:t>
            </w:r>
          </w:p>
        </w:tc>
      </w:tr>
      <w:tr>
        <w:trPr>
          <w:cantSplit/>
        </w:trPr>
        <w:tc>
          <w:tcPr>
            <w:tcW w:type="dxa" w:w="864"/>
          </w:tcPr>
          <w:p>
            <w:pPr>
              <w:keepNext/>
              <w:spacing w:after="40"/>
              <w:jc w:val="center"/>
            </w:pPr>
            <w:r/>
            <w:r>
              <w:rPr>
                <w:rFonts w:ascii="Times New Roman" w:hAnsi="Times New Roman" w:cs="Times New Roman"/>
                <w:b w:val="0"/>
                <w:i w:val="0"/>
                <w:sz w:val="16"/>
              </w:rPr>
              <w:t>M1</w:t>
            </w:r>
          </w:p>
        </w:tc>
        <w:tc>
          <w:tcPr>
            <w:tcW w:type="dxa" w:w="1224"/>
          </w:tcPr>
          <w:p>
            <w:pPr>
              <w:keepNext/>
              <w:spacing w:after="40"/>
              <w:jc w:val="center"/>
            </w:pPr>
            <w:r/>
            <w:r>
              <w:rPr>
                <w:rFonts w:ascii="Times New Roman" w:hAnsi="Times New Roman" w:cs="Times New Roman"/>
                <w:b w:val="0"/>
                <w:i w:val="0"/>
                <w:sz w:val="16"/>
              </w:rPr>
              <w:t>April</w:t>
            </w:r>
          </w:p>
        </w:tc>
        <w:tc>
          <w:tcPr>
            <w:tcW w:type="dxa" w:w="720"/>
          </w:tcPr>
          <w:p>
            <w:pPr>
              <w:keepNext/>
              <w:spacing w:after="40"/>
              <w:jc w:val="center"/>
            </w:pPr>
            <w:r/>
            <w:r>
              <w:rPr>
                <w:rFonts w:ascii="Times New Roman" w:hAnsi="Times New Roman" w:cs="Times New Roman"/>
                <w:b w:val="0"/>
                <w:i w:val="0"/>
                <w:sz w:val="16"/>
              </w:rPr>
              <w:t>220</w:t>
            </w:r>
          </w:p>
        </w:tc>
        <w:tc>
          <w:tcPr>
            <w:tcW w:type="dxa" w:w="1440"/>
          </w:tcPr>
          <w:p>
            <w:pPr>
              <w:keepNext/>
              <w:spacing w:after="40"/>
              <w:jc w:val="left"/>
            </w:pPr>
            <w:r/>
            <w:r>
              <w:rPr>
                <w:rFonts w:ascii="Times New Roman" w:hAnsi="Times New Roman" w:cs="Times New Roman"/>
                <w:b w:val="0"/>
                <w:i w:val="0"/>
                <w:sz w:val="16"/>
              </w:rPr>
              <w:t>0.87</w:t>
            </w:r>
          </w:p>
        </w:tc>
        <w:tc>
          <w:tcPr>
            <w:tcW w:type="dxa" w:w="1296"/>
          </w:tcPr>
          <w:p>
            <w:pPr>
              <w:keepNext/>
              <w:spacing w:after="40"/>
              <w:jc w:val="left"/>
            </w:pPr>
            <w:r/>
            <w:r>
              <w:rPr>
                <w:rFonts w:ascii="Times New Roman" w:hAnsi="Times New Roman" w:cs="Times New Roman"/>
                <w:b w:val="0"/>
                <w:i w:val="0"/>
                <w:sz w:val="16"/>
              </w:rPr>
              <w:t>61 %</w:t>
            </w:r>
          </w:p>
        </w:tc>
        <w:tc>
          <w:tcPr>
            <w:tcW w:type="dxa" w:w="1368"/>
          </w:tcPr>
          <w:p>
            <w:pPr>
              <w:keepNext/>
              <w:spacing w:after="40"/>
              <w:jc w:val="left"/>
            </w:pPr>
            <w:r/>
            <w:r>
              <w:rPr>
                <w:rFonts w:ascii="Times New Roman" w:hAnsi="Times New Roman" w:cs="Times New Roman"/>
                <w:b w:val="0"/>
                <w:i w:val="0"/>
                <w:sz w:val="16"/>
              </w:rPr>
              <w:t>0.74</w:t>
            </w:r>
          </w:p>
        </w:tc>
        <w:tc>
          <w:tcPr>
            <w:tcW w:type="dxa" w:w="1080"/>
          </w:tcPr>
          <w:p>
            <w:pPr>
              <w:keepNext/>
              <w:spacing w:after="40"/>
              <w:jc w:val="left"/>
            </w:pPr>
            <w:r/>
            <w:r>
              <w:rPr>
                <w:rFonts w:ascii="Times New Roman" w:hAnsi="Times New Roman" w:cs="Times New Roman"/>
                <w:b w:val="0"/>
                <w:i w:val="0"/>
                <w:sz w:val="16"/>
              </w:rPr>
              <w:t>30 / 220</w:t>
            </w:r>
          </w:p>
        </w:tc>
        <w:tc>
          <w:tcPr>
            <w:tcW w:type="dxa" w:w="1368"/>
          </w:tcPr>
          <w:p>
            <w:pPr>
              <w:keepNext/>
              <w:spacing w:after="40"/>
              <w:jc w:val="center"/>
            </w:pPr>
            <w:r/>
            <w:r>
              <w:rPr>
                <w:rFonts w:ascii="Times New Roman" w:hAnsi="Times New Roman" w:cs="Times New Roman"/>
                <w:b w:val="0"/>
                <w:i w:val="0"/>
                <w:sz w:val="16"/>
              </w:rPr>
              <w:t>96 %</w:t>
            </w:r>
          </w:p>
        </w:tc>
      </w:tr>
      <w:tr>
        <w:trPr>
          <w:cantSplit/>
        </w:trPr>
        <w:tc>
          <w:tcPr>
            <w:tcW w:type="dxa" w:w="864"/>
          </w:tcPr>
          <w:p>
            <w:pPr>
              <w:keepNext/>
              <w:spacing w:after="40"/>
              <w:jc w:val="center"/>
            </w:pPr>
            <w:r/>
            <w:r>
              <w:rPr>
                <w:rFonts w:ascii="Times New Roman" w:hAnsi="Times New Roman" w:cs="Times New Roman"/>
                <w:b w:val="0"/>
                <w:i w:val="0"/>
                <w:sz w:val="16"/>
              </w:rPr>
              <w:t>M1</w:t>
            </w:r>
          </w:p>
        </w:tc>
        <w:tc>
          <w:tcPr>
            <w:tcW w:type="dxa" w:w="1224"/>
          </w:tcPr>
          <w:p>
            <w:pPr>
              <w:keepNext/>
              <w:spacing w:after="40"/>
              <w:jc w:val="center"/>
            </w:pPr>
            <w:r/>
            <w:r>
              <w:rPr>
                <w:rFonts w:ascii="Times New Roman" w:hAnsi="Times New Roman" w:cs="Times New Roman"/>
                <w:b w:val="0"/>
                <w:i w:val="0"/>
                <w:sz w:val="16"/>
              </w:rPr>
              <w:t>May</w:t>
            </w:r>
          </w:p>
        </w:tc>
        <w:tc>
          <w:tcPr>
            <w:tcW w:type="dxa" w:w="720"/>
          </w:tcPr>
          <w:p>
            <w:pPr>
              <w:keepNext/>
              <w:spacing w:after="40"/>
              <w:jc w:val="center"/>
            </w:pPr>
            <w:r/>
            <w:r>
              <w:rPr>
                <w:rFonts w:ascii="Times New Roman" w:hAnsi="Times New Roman" w:cs="Times New Roman"/>
                <w:b w:val="0"/>
                <w:i w:val="0"/>
                <w:sz w:val="16"/>
              </w:rPr>
              <w:t>219</w:t>
            </w:r>
          </w:p>
        </w:tc>
        <w:tc>
          <w:tcPr>
            <w:tcW w:type="dxa" w:w="1440"/>
          </w:tcPr>
          <w:p>
            <w:pPr>
              <w:keepNext/>
              <w:spacing w:after="40"/>
              <w:jc w:val="left"/>
            </w:pPr>
            <w:r/>
            <w:r>
              <w:rPr>
                <w:rFonts w:ascii="Times New Roman" w:hAnsi="Times New Roman" w:cs="Times New Roman"/>
                <w:b w:val="0"/>
                <w:i w:val="0"/>
                <w:sz w:val="16"/>
              </w:rPr>
              <w:t>0.84</w:t>
            </w:r>
          </w:p>
        </w:tc>
        <w:tc>
          <w:tcPr>
            <w:tcW w:type="dxa" w:w="1296"/>
          </w:tcPr>
          <w:p>
            <w:pPr>
              <w:keepNext/>
              <w:spacing w:after="40"/>
              <w:jc w:val="left"/>
            </w:pPr>
            <w:r/>
            <w:r>
              <w:rPr>
                <w:rFonts w:ascii="Times New Roman" w:hAnsi="Times New Roman" w:cs="Times New Roman"/>
                <w:b w:val="0"/>
                <w:i w:val="0"/>
                <w:sz w:val="16"/>
              </w:rPr>
              <w:t>60 %</w:t>
            </w:r>
          </w:p>
        </w:tc>
        <w:tc>
          <w:tcPr>
            <w:tcW w:type="dxa" w:w="1368"/>
          </w:tcPr>
          <w:p>
            <w:pPr>
              <w:keepNext/>
              <w:spacing w:after="40"/>
              <w:jc w:val="left"/>
            </w:pPr>
            <w:r/>
            <w:r>
              <w:rPr>
                <w:rFonts w:ascii="Times New Roman" w:hAnsi="Times New Roman" w:cs="Times New Roman"/>
                <w:b w:val="0"/>
                <w:i w:val="0"/>
                <w:sz w:val="16"/>
              </w:rPr>
              <w:t>0.78</w:t>
            </w:r>
          </w:p>
        </w:tc>
        <w:tc>
          <w:tcPr>
            <w:tcW w:type="dxa" w:w="1080"/>
          </w:tcPr>
          <w:p>
            <w:pPr>
              <w:keepNext/>
              <w:spacing w:after="40"/>
              <w:jc w:val="left"/>
            </w:pPr>
            <w:r/>
            <w:r>
              <w:rPr>
                <w:rFonts w:ascii="Times New Roman" w:hAnsi="Times New Roman" w:cs="Times New Roman"/>
                <w:b w:val="0"/>
                <w:i w:val="0"/>
                <w:sz w:val="16"/>
              </w:rPr>
              <w:t>30 / 219</w:t>
            </w:r>
          </w:p>
        </w:tc>
        <w:tc>
          <w:tcPr>
            <w:tcW w:type="dxa" w:w="1368"/>
          </w:tcPr>
          <w:p>
            <w:pPr>
              <w:keepNext/>
              <w:spacing w:after="40"/>
              <w:jc w:val="center"/>
            </w:pPr>
            <w:r/>
            <w:r>
              <w:rPr>
                <w:rFonts w:ascii="Times New Roman" w:hAnsi="Times New Roman" w:cs="Times New Roman"/>
                <w:b w:val="0"/>
                <w:i w:val="0"/>
                <w:sz w:val="16"/>
              </w:rPr>
              <w:t>98 %</w:t>
            </w:r>
          </w:p>
        </w:tc>
      </w:tr>
      <w:tr>
        <w:trPr>
          <w:cantSplit/>
        </w:trPr>
        <w:tc>
          <w:tcPr>
            <w:tcW w:type="dxa" w:w="864"/>
          </w:tcPr>
          <w:p>
            <w:pPr>
              <w:keepNext/>
              <w:spacing w:after="40"/>
              <w:jc w:val="center"/>
            </w:pPr>
            <w:r/>
            <w:r>
              <w:rPr>
                <w:rFonts w:ascii="Times New Roman" w:hAnsi="Times New Roman" w:cs="Times New Roman"/>
                <w:b w:val="0"/>
                <w:i w:val="0"/>
                <w:sz w:val="16"/>
              </w:rPr>
              <w:t>M1</w:t>
            </w:r>
          </w:p>
        </w:tc>
        <w:tc>
          <w:tcPr>
            <w:tcW w:type="dxa" w:w="1224"/>
          </w:tcPr>
          <w:p>
            <w:pPr>
              <w:keepNext/>
              <w:spacing w:after="40"/>
              <w:jc w:val="center"/>
            </w:pPr>
            <w:r/>
            <w:r>
              <w:rPr>
                <w:rFonts w:ascii="Times New Roman" w:hAnsi="Times New Roman" w:cs="Times New Roman"/>
                <w:b w:val="0"/>
                <w:i w:val="0"/>
                <w:sz w:val="16"/>
              </w:rPr>
              <w:t>June</w:t>
            </w:r>
          </w:p>
        </w:tc>
        <w:tc>
          <w:tcPr>
            <w:tcW w:type="dxa" w:w="720"/>
          </w:tcPr>
          <w:p>
            <w:pPr>
              <w:keepNext/>
              <w:spacing w:after="40"/>
              <w:jc w:val="center"/>
            </w:pPr>
            <w:r/>
            <w:r>
              <w:rPr>
                <w:rFonts w:ascii="Times New Roman" w:hAnsi="Times New Roman" w:cs="Times New Roman"/>
                <w:b w:val="0"/>
                <w:i w:val="0"/>
                <w:sz w:val="16"/>
              </w:rPr>
              <w:t>225</w:t>
            </w:r>
          </w:p>
        </w:tc>
        <w:tc>
          <w:tcPr>
            <w:tcW w:type="dxa" w:w="1440"/>
          </w:tcPr>
          <w:p>
            <w:pPr>
              <w:keepNext/>
              <w:spacing w:after="40"/>
              <w:jc w:val="left"/>
            </w:pPr>
            <w:r/>
            <w:r>
              <w:rPr>
                <w:rFonts w:ascii="Times New Roman" w:hAnsi="Times New Roman" w:cs="Times New Roman"/>
                <w:b w:val="0"/>
                <w:i w:val="0"/>
                <w:sz w:val="16"/>
              </w:rPr>
              <w:t>0.84</w:t>
            </w:r>
          </w:p>
        </w:tc>
        <w:tc>
          <w:tcPr>
            <w:tcW w:type="dxa" w:w="1296"/>
          </w:tcPr>
          <w:p>
            <w:pPr>
              <w:keepNext/>
              <w:spacing w:after="40"/>
              <w:jc w:val="left"/>
            </w:pPr>
            <w:r/>
            <w:r>
              <w:rPr>
                <w:rFonts w:ascii="Times New Roman" w:hAnsi="Times New Roman" w:cs="Times New Roman"/>
                <w:b w:val="0"/>
                <w:i w:val="0"/>
                <w:sz w:val="16"/>
              </w:rPr>
              <w:t>61 %</w:t>
            </w:r>
          </w:p>
        </w:tc>
        <w:tc>
          <w:tcPr>
            <w:tcW w:type="dxa" w:w="1368"/>
          </w:tcPr>
          <w:p>
            <w:pPr>
              <w:keepNext/>
              <w:spacing w:after="40"/>
              <w:jc w:val="left"/>
            </w:pPr>
            <w:r/>
            <w:r>
              <w:rPr>
                <w:rFonts w:ascii="Times New Roman" w:hAnsi="Times New Roman" w:cs="Times New Roman"/>
                <w:b w:val="0"/>
                <w:i w:val="0"/>
                <w:sz w:val="16"/>
              </w:rPr>
              <w:t>0.82</w:t>
            </w:r>
          </w:p>
        </w:tc>
        <w:tc>
          <w:tcPr>
            <w:tcW w:type="dxa" w:w="1080"/>
          </w:tcPr>
          <w:p>
            <w:pPr>
              <w:keepNext/>
              <w:spacing w:after="40"/>
              <w:jc w:val="left"/>
            </w:pPr>
            <w:r/>
            <w:r>
              <w:rPr>
                <w:rFonts w:ascii="Times New Roman" w:hAnsi="Times New Roman" w:cs="Times New Roman"/>
                <w:b w:val="0"/>
                <w:i w:val="0"/>
                <w:sz w:val="16"/>
              </w:rPr>
              <w:t>37 / 225</w:t>
            </w:r>
          </w:p>
        </w:tc>
        <w:tc>
          <w:tcPr>
            <w:tcW w:type="dxa" w:w="1368"/>
          </w:tcPr>
          <w:p>
            <w:pPr>
              <w:keepNext/>
              <w:spacing w:after="40"/>
              <w:jc w:val="center"/>
            </w:pPr>
            <w:r/>
            <w:r>
              <w:rPr>
                <w:rFonts w:ascii="Times New Roman" w:hAnsi="Times New Roman" w:cs="Times New Roman"/>
                <w:b w:val="0"/>
                <w:i w:val="0"/>
                <w:sz w:val="16"/>
              </w:rPr>
              <w:t>100 %</w:t>
            </w:r>
          </w:p>
        </w:tc>
      </w:tr>
      <w:tr>
        <w:trPr>
          <w:cantSplit/>
        </w:trPr>
        <w:tc>
          <w:tcPr>
            <w:tcW w:type="dxa" w:w="864"/>
          </w:tcPr>
          <w:p>
            <w:pPr>
              <w:keepNext/>
              <w:spacing w:after="40"/>
              <w:jc w:val="center"/>
            </w:pPr>
            <w:r/>
            <w:r>
              <w:rPr>
                <w:rFonts w:ascii="Times New Roman" w:hAnsi="Times New Roman" w:cs="Times New Roman"/>
                <w:b w:val="0"/>
                <w:i w:val="0"/>
                <w:sz w:val="16"/>
              </w:rPr>
              <w:t>M25</w:t>
            </w:r>
          </w:p>
        </w:tc>
        <w:tc>
          <w:tcPr>
            <w:tcW w:type="dxa" w:w="1224"/>
          </w:tcPr>
          <w:p>
            <w:pPr>
              <w:keepNext/>
              <w:spacing w:after="40"/>
              <w:jc w:val="center"/>
            </w:pPr>
            <w:r/>
            <w:r>
              <w:rPr>
                <w:rFonts w:ascii="Times New Roman" w:hAnsi="Times New Roman" w:cs="Times New Roman"/>
                <w:b w:val="0"/>
                <w:i w:val="0"/>
                <w:sz w:val="16"/>
              </w:rPr>
              <w:t>April, injected</w:t>
            </w:r>
          </w:p>
        </w:tc>
        <w:tc>
          <w:tcPr>
            <w:tcW w:type="dxa" w:w="720"/>
          </w:tcPr>
          <w:p>
            <w:pPr>
              <w:keepNext/>
              <w:spacing w:after="40"/>
              <w:jc w:val="center"/>
            </w:pPr>
            <w:r/>
            <w:r>
              <w:rPr>
                <w:rFonts w:ascii="Times New Roman" w:hAnsi="Times New Roman" w:cs="Times New Roman"/>
                <w:b w:val="0"/>
                <w:i w:val="0"/>
                <w:sz w:val="16"/>
              </w:rPr>
              <w:t>109</w:t>
            </w:r>
          </w:p>
        </w:tc>
        <w:tc>
          <w:tcPr>
            <w:tcW w:type="dxa" w:w="1440"/>
          </w:tcPr>
          <w:p>
            <w:pPr>
              <w:keepNext/>
              <w:spacing w:after="40"/>
              <w:jc w:val="left"/>
            </w:pPr>
            <w:r/>
            <w:r>
              <w:rPr>
                <w:rFonts w:ascii="Times New Roman" w:hAnsi="Times New Roman" w:cs="Times New Roman"/>
                <w:b w:val="0"/>
                <w:i w:val="0"/>
                <w:sz w:val="16"/>
              </w:rPr>
              <w:t>660 cm fault: 96 / 71 %</w:t>
            </w:r>
          </w:p>
        </w:tc>
        <w:tc>
          <w:tcPr>
            <w:tcW w:type="dxa" w:w="1296"/>
          </w:tcPr>
          <w:p>
            <w:pPr>
              <w:keepNext/>
              <w:spacing w:after="40"/>
              <w:jc w:val="left"/>
            </w:pPr>
            <w:r/>
            <w:r>
              <w:rPr>
                <w:rFonts w:ascii="Times New Roman" w:hAnsi="Times New Roman" w:cs="Times New Roman"/>
                <w:b w:val="0"/>
                <w:i w:val="0"/>
                <w:sz w:val="16"/>
              </w:rPr>
              <w:t>1160 cm fault: 50 / 50 %</w:t>
            </w:r>
          </w:p>
        </w:tc>
        <w:tc>
          <w:tcPr>
            <w:tcW w:type="dxa" w:w="1368"/>
          </w:tcPr>
          <w:p>
            <w:pPr>
              <w:keepNext/>
              <w:spacing w:after="40"/>
              <w:jc w:val="left"/>
            </w:pPr>
            <w:r/>
            <w:r>
              <w:rPr>
                <w:rFonts w:ascii="Times New Roman" w:hAnsi="Times New Roman" w:cs="Times New Roman"/>
                <w:b w:val="0"/>
                <w:i w:val="0"/>
                <w:sz w:val="16"/>
              </w:rPr>
              <w:t>offset 40 cm kept: 92 / 85 %</w:t>
            </w:r>
          </w:p>
        </w:tc>
        <w:tc>
          <w:tcPr>
            <w:tcW w:type="dxa" w:w="1080"/>
          </w:tcPr>
          <w:p>
            <w:pPr>
              <w:keepNext/>
              <w:spacing w:after="40"/>
              <w:jc w:val="left"/>
            </w:pPr>
            <w:r/>
            <w:r>
              <w:rPr>
                <w:rFonts w:ascii="Times New Roman" w:hAnsi="Times New Roman" w:cs="Times New Roman"/>
                <w:b w:val="0"/>
                <w:i w:val="0"/>
                <w:sz w:val="16"/>
              </w:rPr>
              <w:t>chain moved 30 cm: 0/109, 2/109 changed</w:t>
            </w:r>
          </w:p>
        </w:tc>
        <w:tc>
          <w:tcPr>
            <w:tcW w:type="dxa" w:w="1368"/>
          </w:tcPr>
          <w:p>
            <w:pPr>
              <w:keepNext/>
              <w:spacing w:after="40"/>
              <w:jc w:val="center"/>
            </w:pPr>
            <w:r/>
            <w:r>
              <w:rPr>
                <w:rFonts w:ascii="Times New Roman" w:hAnsi="Times New Roman" w:cs="Times New Roman"/>
                <w:b w:val="0"/>
                <w:i w:val="0"/>
                <w:sz w:val="16"/>
              </w:rPr>
              <w:t>-</w:t>
            </w:r>
          </w:p>
        </w:tc>
      </w:tr>
      <w:tr>
        <w:trPr>
          <w:cantSplit/>
        </w:trPr>
        <w:tc>
          <w:tcPr>
            <w:tcW w:type="dxa" w:w="864"/>
          </w:tcPr>
          <w:p>
            <w:pPr>
              <w:keepNext/>
              <w:spacing w:after="40"/>
              <w:jc w:val="center"/>
            </w:pPr>
            <w:r/>
            <w:r>
              <w:rPr>
                <w:rFonts w:ascii="Times New Roman" w:hAnsi="Times New Roman" w:cs="Times New Roman"/>
                <w:b w:val="0"/>
                <w:i w:val="0"/>
                <w:sz w:val="16"/>
              </w:rPr>
              <w:t>M1</w:t>
            </w:r>
          </w:p>
        </w:tc>
        <w:tc>
          <w:tcPr>
            <w:tcW w:type="dxa" w:w="1224"/>
          </w:tcPr>
          <w:p>
            <w:pPr>
              <w:keepNext/>
              <w:spacing w:after="40"/>
              <w:jc w:val="center"/>
            </w:pPr>
            <w:r/>
            <w:r>
              <w:rPr>
                <w:rFonts w:ascii="Times New Roman" w:hAnsi="Times New Roman" w:cs="Times New Roman"/>
                <w:b w:val="0"/>
                <w:i w:val="0"/>
                <w:sz w:val="16"/>
              </w:rPr>
              <w:t>April, injected</w:t>
            </w:r>
          </w:p>
        </w:tc>
        <w:tc>
          <w:tcPr>
            <w:tcW w:type="dxa" w:w="720"/>
          </w:tcPr>
          <w:p>
            <w:pPr>
              <w:keepNext/>
              <w:spacing w:after="40"/>
              <w:jc w:val="center"/>
            </w:pPr>
            <w:r/>
            <w:r>
              <w:rPr>
                <w:rFonts w:ascii="Times New Roman" w:hAnsi="Times New Roman" w:cs="Times New Roman"/>
                <w:b w:val="0"/>
                <w:i w:val="0"/>
                <w:sz w:val="16"/>
              </w:rPr>
              <w:t>163</w:t>
            </w:r>
          </w:p>
        </w:tc>
        <w:tc>
          <w:tcPr>
            <w:tcW w:type="dxa" w:w="1440"/>
          </w:tcPr>
          <w:p>
            <w:pPr>
              <w:keepNext/>
              <w:spacing w:after="40"/>
              <w:jc w:val="left"/>
            </w:pPr>
            <w:r/>
            <w:r>
              <w:rPr>
                <w:rFonts w:ascii="Times New Roman" w:hAnsi="Times New Roman" w:cs="Times New Roman"/>
                <w:b w:val="0"/>
                <w:i w:val="0"/>
                <w:sz w:val="16"/>
              </w:rPr>
              <w:t>660 cm fault: 93 / 71 %</w:t>
            </w:r>
          </w:p>
        </w:tc>
        <w:tc>
          <w:tcPr>
            <w:tcW w:type="dxa" w:w="1296"/>
          </w:tcPr>
          <w:p>
            <w:pPr>
              <w:keepNext/>
              <w:spacing w:after="40"/>
              <w:jc w:val="left"/>
            </w:pPr>
            <w:r/>
            <w:r>
              <w:rPr>
                <w:rFonts w:ascii="Times New Roman" w:hAnsi="Times New Roman" w:cs="Times New Roman"/>
                <w:b w:val="0"/>
                <w:i w:val="0"/>
                <w:sz w:val="16"/>
              </w:rPr>
              <w:t>1160 cm fault: 47 / 53 %</w:t>
            </w:r>
          </w:p>
        </w:tc>
        <w:tc>
          <w:tcPr>
            <w:tcW w:type="dxa" w:w="1368"/>
          </w:tcPr>
          <w:p>
            <w:pPr>
              <w:keepNext/>
              <w:spacing w:after="40"/>
              <w:jc w:val="left"/>
            </w:pPr>
            <w:r/>
            <w:r>
              <w:rPr>
                <w:rFonts w:ascii="Times New Roman" w:hAnsi="Times New Roman" w:cs="Times New Roman"/>
                <w:b w:val="0"/>
                <w:i w:val="0"/>
                <w:sz w:val="16"/>
              </w:rPr>
              <w:t>offset 40 cm kept: 90 / 94 %</w:t>
            </w:r>
          </w:p>
        </w:tc>
        <w:tc>
          <w:tcPr>
            <w:tcW w:type="dxa" w:w="1080"/>
          </w:tcPr>
          <w:p>
            <w:pPr>
              <w:keepNext/>
              <w:spacing w:after="40"/>
              <w:jc w:val="left"/>
            </w:pPr>
            <w:r/>
            <w:r>
              <w:rPr>
                <w:rFonts w:ascii="Times New Roman" w:hAnsi="Times New Roman" w:cs="Times New Roman"/>
                <w:b w:val="0"/>
                <w:i w:val="0"/>
                <w:sz w:val="16"/>
              </w:rPr>
              <w:t>chain moved 30 cm: 0/163, 1/163 changed</w:t>
            </w:r>
          </w:p>
        </w:tc>
        <w:tc>
          <w:tcPr>
            <w:tcW w:type="dxa" w:w="1368"/>
          </w:tcPr>
          <w:p>
            <w:pPr>
              <w:keepNext/>
              <w:spacing w:after="40"/>
              <w:jc w:val="center"/>
            </w:pPr>
            <w:r/>
            <w:r>
              <w:rPr>
                <w:rFonts w:ascii="Times New Roman" w:hAnsi="Times New Roman" w:cs="Times New Roman"/>
                <w:b w:val="0"/>
                <w:i w:val="0"/>
                <w:sz w:val="16"/>
              </w:rPr>
              <w:t>-</w:t>
            </w:r>
          </w:p>
        </w:tc>
      </w:tr>
    </w:tbl>
    <w:p>
      <w:pPr>
        <w:spacing w:before="60" w:after="240"/>
        <w:jc w:val="center"/>
      </w:pPr>
      <w:r>
        <w:rPr>
          <w:rFonts w:ascii="Times New Roman" w:hAnsi="Times New Roman" w:cs="Times New Roman"/>
          <w:b/>
          <w:i w:val="0"/>
          <w:sz w:val="21"/>
        </w:rPr>
        <w:t>Table 12: The Cross-Boundary Test: One Offset Predicts the Other Boundaries</w:t>
      </w:r>
    </w:p>
    <w:p>
      <w:pPr>
        <w:spacing w:after="140" w:line="274" w:lineRule="auto"/>
        <w:jc w:val="both"/>
      </w:pPr>
      <w:r>
        <w:rPr>
          <w:rFonts w:ascii="Times New Roman" w:hAnsi="Times New Roman" w:cs="Times New Roman"/>
          <w:b w:val="0"/>
          <w:i w:val="0"/>
          <w:sz w:val="22"/>
        </w:rPr>
        <w:t>Upper rows of Table 12: field data, every fitted unit; the prediction uses no parameter fitted to the biases. Lower rows: faults injected into real units (+ / - sign of the fault), the share of passing units turned failing, or kept passing for a true offset, and the class changes when the whole chain is moved by a common offset. The test separates a 660 cm boundary fault from a length offset and ignores the chain's constant; at 1160 cm it detects about half of the injected faults.</w:t>
      </w:r>
    </w:p>
    <w:p>
      <w:pPr>
        <w:keepNext/>
        <w:spacing w:before="220" w:after="80"/>
        <w:outlineLvl w:val="1"/>
      </w:pPr>
      <w:r>
        <w:rPr>
          <w:rFonts w:ascii="Times New Roman" w:hAnsi="Times New Roman" w:cs="Times New Roman"/>
          <w:b/>
          <w:i w:val="0"/>
          <w:sz w:val="23"/>
        </w:rPr>
        <w:t>8.9 Dated Changes (V7)</w:t>
      </w:r>
    </w:p>
    <w:p>
      <w:pPr>
        <w:spacing w:before="160" w:after="40"/>
        <w:jc w:val="center"/>
      </w:pPr>
      <w:r>
        <w:drawing>
          <wp:inline xmlns:a="http://schemas.openxmlformats.org/drawingml/2006/main" xmlns:pic="http://schemas.openxmlformats.org/drawingml/2006/picture">
            <wp:extent cx="5852160" cy="4392187"/>
            <wp:docPr id="9" name="Picture 9"/>
            <wp:cNvGraphicFramePr>
              <a:graphicFrameLocks noChangeAspect="1"/>
            </wp:cNvGraphicFramePr>
            <a:graphic>
              <a:graphicData uri="http://schemas.openxmlformats.org/drawingml/2006/picture">
                <pic:pic>
                  <pic:nvPicPr>
                    <pic:cNvPr id="0" name="fig08.png"/>
                    <pic:cNvPicPr/>
                  </pic:nvPicPr>
                  <pic:blipFill>
                    <a:blip r:embed="rId19"/>
                    <a:stretch>
                      <a:fillRect/>
                    </a:stretch>
                  </pic:blipFill>
                  <pic:spPr>
                    <a:xfrm>
                      <a:off x="0" y="0"/>
                      <a:ext cx="5852160" cy="4392187"/>
                    </a:xfrm>
                    <a:prstGeom prst="rect"/>
                  </pic:spPr>
                </pic:pic>
              </a:graphicData>
            </a:graphic>
          </wp:inline>
        </w:drawing>
      </w:r>
    </w:p>
    <w:p>
      <w:pPr>
        <w:spacing w:before="80" w:after="240"/>
        <w:jc w:val="center"/>
      </w:pPr>
      <w:r>
        <w:rPr>
          <w:rFonts w:ascii="Arial" w:hAnsi="Arial" w:cs="Arial"/>
          <w:b/>
          <w:i w:val="0"/>
          <w:sz w:val="19"/>
        </w:rPr>
        <w:t>Figure 8.</w:t>
      </w:r>
      <w:r>
        <w:rPr>
          <w:rFonts w:ascii="Arial" w:hAnsi="Arial" w:cs="Arial"/>
          <w:b w:val="0"/>
          <w:i w:val="0"/>
          <w:sz w:val="19"/>
        </w:rPr>
        <w:t xml:space="preserve"> Dated changes in length measurement attributed to one detector unit. (a), (b) Daily differences of the two pairs of M1 sites 332 and 1932, stepping on the same day by equal and opposite amounts; (c) the two steps of every event against the equal-and-opposite line; (d) the signature in tested sites and in mismatched control pairings.</w:t>
      </w:r>
    </w:p>
    <w:tbl>
      <w:tblPr>
        <w:tblStyle w:val="TableGrid"/>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cantSplit/>
        </w:trPr>
        <w:tc>
          <w:tcPr>
            <w:tcW w:type="dxa" w:w="1008"/>
          </w:tcPr>
          <w:p>
            <w:pPr>
              <w:keepNext/>
              <w:spacing w:after="40"/>
              <w:jc w:val="center"/>
            </w:pPr>
            <w:r/>
            <w:r>
              <w:rPr>
                <w:rFonts w:ascii="Times New Roman" w:hAnsi="Times New Roman" w:cs="Times New Roman"/>
                <w:b/>
                <w:i w:val="0"/>
                <w:sz w:val="17"/>
              </w:rPr>
              <w:t>Corridor</w:t>
            </w:r>
          </w:p>
        </w:tc>
        <w:tc>
          <w:tcPr>
            <w:tcW w:type="dxa" w:w="792"/>
          </w:tcPr>
          <w:p>
            <w:pPr>
              <w:keepNext/>
              <w:spacing w:after="40"/>
              <w:jc w:val="center"/>
            </w:pPr>
            <w:r/>
            <w:r>
              <w:rPr>
                <w:rFonts w:ascii="Times New Roman" w:hAnsi="Times New Roman" w:cs="Times New Roman"/>
                <w:b/>
                <w:i w:val="0"/>
                <w:sz w:val="17"/>
              </w:rPr>
              <w:t>Site</w:t>
            </w:r>
          </w:p>
        </w:tc>
        <w:tc>
          <w:tcPr>
            <w:tcW w:type="dxa" w:w="1512"/>
          </w:tcPr>
          <w:p>
            <w:pPr>
              <w:keepNext/>
              <w:spacing w:after="40"/>
              <w:jc w:val="center"/>
            </w:pPr>
            <w:r/>
            <w:r>
              <w:rPr>
                <w:rFonts w:ascii="Times New Roman" w:hAnsi="Times New Roman" w:cs="Times New Roman"/>
                <w:b/>
                <w:i w:val="0"/>
                <w:sz w:val="17"/>
              </w:rPr>
              <w:t>Day of step</w:t>
            </w:r>
          </w:p>
        </w:tc>
        <w:tc>
          <w:tcPr>
            <w:tcW w:type="dxa" w:w="1296"/>
          </w:tcPr>
          <w:p>
            <w:pPr>
              <w:keepNext/>
              <w:spacing w:after="40"/>
              <w:jc w:val="center"/>
            </w:pPr>
            <w:r/>
            <w:r>
              <w:rPr>
                <w:rFonts w:ascii="Times New Roman" w:hAnsi="Times New Roman" w:cs="Times New Roman"/>
                <w:b/>
                <w:i w:val="0"/>
                <w:sz w:val="17"/>
              </w:rPr>
              <w:t>Pair where downstream, pts</w:t>
            </w:r>
          </w:p>
        </w:tc>
        <w:tc>
          <w:tcPr>
            <w:tcW w:type="dxa" w:w="1296"/>
          </w:tcPr>
          <w:p>
            <w:pPr>
              <w:keepNext/>
              <w:spacing w:after="40"/>
              <w:jc w:val="center"/>
            </w:pPr>
            <w:r/>
            <w:r>
              <w:rPr>
                <w:rFonts w:ascii="Times New Roman" w:hAnsi="Times New Roman" w:cs="Times New Roman"/>
                <w:b/>
                <w:i w:val="0"/>
                <w:sz w:val="17"/>
              </w:rPr>
              <w:t>Pair where upstream, pts</w:t>
            </w:r>
          </w:p>
        </w:tc>
        <w:tc>
          <w:tcPr>
            <w:tcW w:type="dxa" w:w="1296"/>
          </w:tcPr>
          <w:p>
            <w:pPr>
              <w:keepNext/>
              <w:spacing w:after="40"/>
              <w:jc w:val="center"/>
            </w:pPr>
            <w:r/>
            <w:r>
              <w:rPr>
                <w:rFonts w:ascii="Times New Roman" w:hAnsi="Times New Roman" w:cs="Times New Roman"/>
                <w:b/>
                <w:i w:val="0"/>
                <w:sz w:val="17"/>
              </w:rPr>
              <w:t>Step ratio 660/520, both pairs</w:t>
            </w:r>
          </w:p>
        </w:tc>
        <w:tc>
          <w:tcPr>
            <w:tcW w:type="dxa" w:w="1800"/>
          </w:tcPr>
          <w:p>
            <w:pPr>
              <w:keepNext/>
              <w:spacing w:after="40"/>
              <w:jc w:val="center"/>
            </w:pPr>
            <w:r/>
            <w:r>
              <w:rPr>
                <w:rFonts w:ascii="Times New Roman" w:hAnsi="Times New Roman" w:cs="Times New Roman"/>
                <w:b/>
                <w:i w:val="0"/>
                <w:sz w:val="17"/>
              </w:rPr>
              <w:t>Data within 5 days</w:t>
            </w:r>
          </w:p>
        </w:tc>
      </w:tr>
      <w:tr>
        <w:trPr>
          <w:cantSplit/>
        </w:trPr>
        <w:tc>
          <w:tcPr>
            <w:tcW w:type="dxa" w:w="1008"/>
          </w:tcPr>
          <w:p>
            <w:pPr>
              <w:keepNext/>
              <w:spacing w:after="40"/>
              <w:jc w:val="center"/>
            </w:pPr>
            <w:r/>
            <w:r>
              <w:rPr>
                <w:rFonts w:ascii="Times New Roman" w:hAnsi="Times New Roman" w:cs="Times New Roman"/>
                <w:b w:val="0"/>
                <w:i w:val="0"/>
                <w:sz w:val="17"/>
              </w:rPr>
              <w:t>M25</w:t>
            </w:r>
          </w:p>
        </w:tc>
        <w:tc>
          <w:tcPr>
            <w:tcW w:type="dxa" w:w="792"/>
          </w:tcPr>
          <w:p>
            <w:pPr>
              <w:keepNext/>
              <w:spacing w:after="40"/>
              <w:jc w:val="center"/>
            </w:pPr>
            <w:r/>
            <w:r>
              <w:rPr>
                <w:rFonts w:ascii="Times New Roman" w:hAnsi="Times New Roman" w:cs="Times New Roman"/>
                <w:b w:val="0"/>
                <w:i w:val="0"/>
                <w:sz w:val="17"/>
              </w:rPr>
              <w:t>1133</w:t>
            </w:r>
          </w:p>
        </w:tc>
        <w:tc>
          <w:tcPr>
            <w:tcW w:type="dxa" w:w="1512"/>
          </w:tcPr>
          <w:p>
            <w:pPr>
              <w:keepNext/>
              <w:spacing w:after="40"/>
              <w:jc w:val="center"/>
            </w:pPr>
            <w:r/>
            <w:r>
              <w:rPr>
                <w:rFonts w:ascii="Times New Roman" w:hAnsi="Times New Roman" w:cs="Times New Roman"/>
                <w:b w:val="0"/>
                <w:i w:val="0"/>
                <w:sz w:val="17"/>
              </w:rPr>
              <w:t>16 June 2025</w:t>
            </w:r>
          </w:p>
        </w:tc>
        <w:tc>
          <w:tcPr>
            <w:tcW w:type="dxa" w:w="1296"/>
          </w:tcPr>
          <w:p>
            <w:pPr>
              <w:keepNext/>
              <w:spacing w:after="40"/>
              <w:jc w:val="center"/>
            </w:pPr>
            <w:r/>
            <w:r>
              <w:rPr>
                <w:rFonts w:ascii="Times New Roman" w:hAnsi="Times New Roman" w:cs="Times New Roman"/>
                <w:b w:val="0"/>
                <w:i w:val="0"/>
                <w:sz w:val="17"/>
              </w:rPr>
              <w:t>-4.5</w:t>
            </w:r>
          </w:p>
        </w:tc>
        <w:tc>
          <w:tcPr>
            <w:tcW w:type="dxa" w:w="1296"/>
          </w:tcPr>
          <w:p>
            <w:pPr>
              <w:keepNext/>
              <w:spacing w:after="40"/>
              <w:jc w:val="center"/>
            </w:pPr>
            <w:r/>
            <w:r>
              <w:rPr>
                <w:rFonts w:ascii="Times New Roman" w:hAnsi="Times New Roman" w:cs="Times New Roman"/>
                <w:b w:val="0"/>
                <w:i w:val="0"/>
                <w:sz w:val="17"/>
              </w:rPr>
              <w:t>+5.3</w:t>
            </w:r>
          </w:p>
        </w:tc>
        <w:tc>
          <w:tcPr>
            <w:tcW w:type="dxa" w:w="1296"/>
          </w:tcPr>
          <w:p>
            <w:pPr>
              <w:keepNext/>
              <w:spacing w:after="40"/>
              <w:jc w:val="center"/>
            </w:pPr>
            <w:r/>
            <w:r>
              <w:rPr>
                <w:rFonts w:ascii="Times New Roman" w:hAnsi="Times New Roman" w:cs="Times New Roman"/>
                <w:b w:val="0"/>
                <w:i w:val="0"/>
                <w:sz w:val="17"/>
              </w:rPr>
              <w:t>0.26 / 0.22</w:t>
            </w:r>
          </w:p>
        </w:tc>
        <w:tc>
          <w:tcPr>
            <w:tcW w:type="dxa" w:w="1800"/>
          </w:tcPr>
          <w:p>
            <w:pPr>
              <w:keepNext/>
              <w:spacing w:after="40"/>
              <w:jc w:val="left"/>
            </w:pPr>
            <w:r/>
            <w:r>
              <w:rPr>
                <w:rFonts w:ascii="Times New Roman" w:hAnsi="Times New Roman" w:cs="Times New Roman"/>
                <w:b w:val="0"/>
                <w:i w:val="0"/>
                <w:sz w:val="17"/>
              </w:rPr>
              <w:t>site gave no usable data on 2 days</w:t>
            </w:r>
          </w:p>
        </w:tc>
      </w:tr>
      <w:tr>
        <w:trPr>
          <w:cantSplit/>
        </w:trPr>
        <w:tc>
          <w:tcPr>
            <w:tcW w:type="dxa" w:w="1008"/>
          </w:tcPr>
          <w:p>
            <w:pPr>
              <w:keepNext/>
              <w:spacing w:after="40"/>
              <w:jc w:val="center"/>
            </w:pPr>
            <w:r/>
            <w:r>
              <w:rPr>
                <w:rFonts w:ascii="Times New Roman" w:hAnsi="Times New Roman" w:cs="Times New Roman"/>
                <w:b w:val="0"/>
                <w:i w:val="0"/>
                <w:sz w:val="17"/>
              </w:rPr>
              <w:t>M25</w:t>
            </w:r>
          </w:p>
        </w:tc>
        <w:tc>
          <w:tcPr>
            <w:tcW w:type="dxa" w:w="792"/>
          </w:tcPr>
          <w:p>
            <w:pPr>
              <w:keepNext/>
              <w:spacing w:after="40"/>
              <w:jc w:val="center"/>
            </w:pPr>
            <w:r/>
            <w:r>
              <w:rPr>
                <w:rFonts w:ascii="Times New Roman" w:hAnsi="Times New Roman" w:cs="Times New Roman"/>
                <w:b w:val="0"/>
                <w:i w:val="0"/>
                <w:sz w:val="17"/>
              </w:rPr>
              <w:t>5986</w:t>
            </w:r>
          </w:p>
        </w:tc>
        <w:tc>
          <w:tcPr>
            <w:tcW w:type="dxa" w:w="1512"/>
          </w:tcPr>
          <w:p>
            <w:pPr>
              <w:keepNext/>
              <w:spacing w:after="40"/>
              <w:jc w:val="center"/>
            </w:pPr>
            <w:r/>
            <w:r>
              <w:rPr>
                <w:rFonts w:ascii="Times New Roman" w:hAnsi="Times New Roman" w:cs="Times New Roman"/>
                <w:b w:val="0"/>
                <w:i w:val="0"/>
                <w:sz w:val="17"/>
              </w:rPr>
              <w:t>1 April 2025</w:t>
            </w:r>
          </w:p>
        </w:tc>
        <w:tc>
          <w:tcPr>
            <w:tcW w:type="dxa" w:w="1296"/>
          </w:tcPr>
          <w:p>
            <w:pPr>
              <w:keepNext/>
              <w:spacing w:after="40"/>
              <w:jc w:val="center"/>
            </w:pPr>
            <w:r/>
            <w:r>
              <w:rPr>
                <w:rFonts w:ascii="Times New Roman" w:hAnsi="Times New Roman" w:cs="Times New Roman"/>
                <w:b w:val="0"/>
                <w:i w:val="0"/>
                <w:sz w:val="17"/>
              </w:rPr>
              <w:t>-8.7</w:t>
            </w:r>
          </w:p>
        </w:tc>
        <w:tc>
          <w:tcPr>
            <w:tcW w:type="dxa" w:w="1296"/>
          </w:tcPr>
          <w:p>
            <w:pPr>
              <w:keepNext/>
              <w:spacing w:after="40"/>
              <w:jc w:val="center"/>
            </w:pPr>
            <w:r/>
            <w:r>
              <w:rPr>
                <w:rFonts w:ascii="Times New Roman" w:hAnsi="Times New Roman" w:cs="Times New Roman"/>
                <w:b w:val="0"/>
                <w:i w:val="0"/>
                <w:sz w:val="17"/>
              </w:rPr>
              <w:t>+8.7</w:t>
            </w:r>
          </w:p>
        </w:tc>
        <w:tc>
          <w:tcPr>
            <w:tcW w:type="dxa" w:w="1296"/>
          </w:tcPr>
          <w:p>
            <w:pPr>
              <w:keepNext/>
              <w:spacing w:after="40"/>
              <w:jc w:val="center"/>
            </w:pPr>
            <w:r/>
            <w:r>
              <w:rPr>
                <w:rFonts w:ascii="Times New Roman" w:hAnsi="Times New Roman" w:cs="Times New Roman"/>
                <w:b w:val="0"/>
                <w:i w:val="0"/>
                <w:sz w:val="17"/>
              </w:rPr>
              <w:t>0.18 / 0.16</w:t>
            </w:r>
          </w:p>
        </w:tc>
        <w:tc>
          <w:tcPr>
            <w:tcW w:type="dxa" w:w="1800"/>
          </w:tcPr>
          <w:p>
            <w:pPr>
              <w:keepNext/>
              <w:spacing w:after="40"/>
              <w:jc w:val="left"/>
            </w:pPr>
            <w:r/>
            <w:r>
              <w:rPr>
                <w:rFonts w:ascii="Times New Roman" w:hAnsi="Times New Roman" w:cs="Times New Roman"/>
                <w:b w:val="0"/>
                <w:i w:val="0"/>
                <w:sz w:val="17"/>
              </w:rPr>
              <w:t>site gave no usable data on 8 days</w:t>
            </w:r>
          </w:p>
        </w:tc>
      </w:tr>
      <w:tr>
        <w:trPr>
          <w:cantSplit/>
        </w:trPr>
        <w:tc>
          <w:tcPr>
            <w:tcW w:type="dxa" w:w="1008"/>
          </w:tcPr>
          <w:p>
            <w:pPr>
              <w:keepNext/>
              <w:spacing w:after="40"/>
              <w:jc w:val="center"/>
            </w:pPr>
            <w:r/>
            <w:r>
              <w:rPr>
                <w:rFonts w:ascii="Times New Roman" w:hAnsi="Times New Roman" w:cs="Times New Roman"/>
                <w:b w:val="0"/>
                <w:i w:val="0"/>
                <w:sz w:val="17"/>
              </w:rPr>
              <w:t>M1</w:t>
            </w:r>
          </w:p>
        </w:tc>
        <w:tc>
          <w:tcPr>
            <w:tcW w:type="dxa" w:w="792"/>
          </w:tcPr>
          <w:p>
            <w:pPr>
              <w:keepNext/>
              <w:spacing w:after="40"/>
              <w:jc w:val="center"/>
            </w:pPr>
            <w:r/>
            <w:r>
              <w:rPr>
                <w:rFonts w:ascii="Times New Roman" w:hAnsi="Times New Roman" w:cs="Times New Roman"/>
                <w:b w:val="0"/>
                <w:i w:val="0"/>
                <w:sz w:val="17"/>
              </w:rPr>
              <w:t>18900</w:t>
            </w:r>
          </w:p>
        </w:tc>
        <w:tc>
          <w:tcPr>
            <w:tcW w:type="dxa" w:w="1512"/>
          </w:tcPr>
          <w:p>
            <w:pPr>
              <w:keepNext/>
              <w:spacing w:after="40"/>
              <w:jc w:val="center"/>
            </w:pPr>
            <w:r/>
            <w:r>
              <w:rPr>
                <w:rFonts w:ascii="Times New Roman" w:hAnsi="Times New Roman" w:cs="Times New Roman"/>
                <w:b w:val="0"/>
                <w:i w:val="0"/>
                <w:sz w:val="17"/>
              </w:rPr>
              <w:t>26 March 2025</w:t>
            </w:r>
          </w:p>
        </w:tc>
        <w:tc>
          <w:tcPr>
            <w:tcW w:type="dxa" w:w="1296"/>
          </w:tcPr>
          <w:p>
            <w:pPr>
              <w:keepNext/>
              <w:spacing w:after="40"/>
              <w:jc w:val="center"/>
            </w:pPr>
            <w:r/>
            <w:r>
              <w:rPr>
                <w:rFonts w:ascii="Times New Roman" w:hAnsi="Times New Roman" w:cs="Times New Roman"/>
                <w:b w:val="0"/>
                <w:i w:val="0"/>
                <w:sz w:val="17"/>
              </w:rPr>
              <w:t>-5.7</w:t>
            </w:r>
          </w:p>
        </w:tc>
        <w:tc>
          <w:tcPr>
            <w:tcW w:type="dxa" w:w="1296"/>
          </w:tcPr>
          <w:p>
            <w:pPr>
              <w:keepNext/>
              <w:spacing w:after="40"/>
              <w:jc w:val="center"/>
            </w:pPr>
            <w:r/>
            <w:r>
              <w:rPr>
                <w:rFonts w:ascii="Times New Roman" w:hAnsi="Times New Roman" w:cs="Times New Roman"/>
                <w:b w:val="0"/>
                <w:i w:val="0"/>
                <w:sz w:val="17"/>
              </w:rPr>
              <w:t>+5.8</w:t>
            </w:r>
          </w:p>
        </w:tc>
        <w:tc>
          <w:tcPr>
            <w:tcW w:type="dxa" w:w="1296"/>
          </w:tcPr>
          <w:p>
            <w:pPr>
              <w:keepNext/>
              <w:spacing w:after="40"/>
              <w:jc w:val="center"/>
            </w:pPr>
            <w:r/>
            <w:r>
              <w:rPr>
                <w:rFonts w:ascii="Times New Roman" w:hAnsi="Times New Roman" w:cs="Times New Roman"/>
                <w:b w:val="0"/>
                <w:i w:val="0"/>
                <w:sz w:val="17"/>
              </w:rPr>
              <w:t>0.05 / 0.06</w:t>
            </w:r>
          </w:p>
        </w:tc>
        <w:tc>
          <w:tcPr>
            <w:tcW w:type="dxa" w:w="1800"/>
          </w:tcPr>
          <w:p>
            <w:pPr>
              <w:keepNext/>
              <w:spacing w:after="40"/>
              <w:jc w:val="left"/>
            </w:pPr>
            <w:r/>
            <w:r>
              <w:rPr>
                <w:rFonts w:ascii="Times New Roman" w:hAnsi="Times New Roman" w:cs="Times New Roman"/>
                <w:b w:val="0"/>
                <w:i w:val="0"/>
                <w:sz w:val="17"/>
              </w:rPr>
              <w:t>both pairs report every day</w:t>
            </w:r>
          </w:p>
        </w:tc>
      </w:tr>
      <w:tr>
        <w:trPr>
          <w:cantSplit/>
        </w:trPr>
        <w:tc>
          <w:tcPr>
            <w:tcW w:type="dxa" w:w="1008"/>
          </w:tcPr>
          <w:p>
            <w:pPr>
              <w:keepNext/>
              <w:spacing w:after="40"/>
              <w:jc w:val="center"/>
            </w:pPr>
            <w:r/>
            <w:r>
              <w:rPr>
                <w:rFonts w:ascii="Times New Roman" w:hAnsi="Times New Roman" w:cs="Times New Roman"/>
                <w:b w:val="0"/>
                <w:i w:val="0"/>
                <w:sz w:val="17"/>
              </w:rPr>
              <w:t>M1</w:t>
            </w:r>
          </w:p>
        </w:tc>
        <w:tc>
          <w:tcPr>
            <w:tcW w:type="dxa" w:w="792"/>
          </w:tcPr>
          <w:p>
            <w:pPr>
              <w:keepNext/>
              <w:spacing w:after="40"/>
              <w:jc w:val="center"/>
            </w:pPr>
            <w:r/>
            <w:r>
              <w:rPr>
                <w:rFonts w:ascii="Times New Roman" w:hAnsi="Times New Roman" w:cs="Times New Roman"/>
                <w:b w:val="0"/>
                <w:i w:val="0"/>
                <w:sz w:val="17"/>
              </w:rPr>
              <w:t>1932</w:t>
            </w:r>
          </w:p>
        </w:tc>
        <w:tc>
          <w:tcPr>
            <w:tcW w:type="dxa" w:w="1512"/>
          </w:tcPr>
          <w:p>
            <w:pPr>
              <w:keepNext/>
              <w:spacing w:after="40"/>
              <w:jc w:val="center"/>
            </w:pPr>
            <w:r/>
            <w:r>
              <w:rPr>
                <w:rFonts w:ascii="Times New Roman" w:hAnsi="Times New Roman" w:cs="Times New Roman"/>
                <w:b w:val="0"/>
                <w:i w:val="0"/>
                <w:sz w:val="17"/>
              </w:rPr>
              <w:t>6 June 2025</w:t>
            </w:r>
          </w:p>
        </w:tc>
        <w:tc>
          <w:tcPr>
            <w:tcW w:type="dxa" w:w="1296"/>
          </w:tcPr>
          <w:p>
            <w:pPr>
              <w:keepNext/>
              <w:spacing w:after="40"/>
              <w:jc w:val="center"/>
            </w:pPr>
            <w:r/>
            <w:r>
              <w:rPr>
                <w:rFonts w:ascii="Times New Roman" w:hAnsi="Times New Roman" w:cs="Times New Roman"/>
                <w:b w:val="0"/>
                <w:i w:val="0"/>
                <w:sz w:val="17"/>
              </w:rPr>
              <w:t>-8.7</w:t>
            </w:r>
          </w:p>
        </w:tc>
        <w:tc>
          <w:tcPr>
            <w:tcW w:type="dxa" w:w="1296"/>
          </w:tcPr>
          <w:p>
            <w:pPr>
              <w:keepNext/>
              <w:spacing w:after="40"/>
              <w:jc w:val="center"/>
            </w:pPr>
            <w:r/>
            <w:r>
              <w:rPr>
                <w:rFonts w:ascii="Times New Roman" w:hAnsi="Times New Roman" w:cs="Times New Roman"/>
                <w:b w:val="0"/>
                <w:i w:val="0"/>
                <w:sz w:val="17"/>
              </w:rPr>
              <w:t>+7.9</w:t>
            </w:r>
          </w:p>
        </w:tc>
        <w:tc>
          <w:tcPr>
            <w:tcW w:type="dxa" w:w="1296"/>
          </w:tcPr>
          <w:p>
            <w:pPr>
              <w:keepNext/>
              <w:spacing w:after="40"/>
              <w:jc w:val="center"/>
            </w:pPr>
            <w:r/>
            <w:r>
              <w:rPr>
                <w:rFonts w:ascii="Times New Roman" w:hAnsi="Times New Roman" w:cs="Times New Roman"/>
                <w:b w:val="0"/>
                <w:i w:val="0"/>
                <w:sz w:val="17"/>
              </w:rPr>
              <w:t>0.23 / 0.30</w:t>
            </w:r>
          </w:p>
        </w:tc>
        <w:tc>
          <w:tcPr>
            <w:tcW w:type="dxa" w:w="1800"/>
          </w:tcPr>
          <w:p>
            <w:pPr>
              <w:keepNext/>
              <w:spacing w:after="40"/>
              <w:jc w:val="left"/>
            </w:pPr>
            <w:r/>
            <w:r>
              <w:rPr>
                <w:rFonts w:ascii="Times New Roman" w:hAnsi="Times New Roman" w:cs="Times New Roman"/>
                <w:b w:val="0"/>
                <w:i w:val="0"/>
                <w:sz w:val="17"/>
              </w:rPr>
              <w:t>both pairs report every day</w:t>
            </w:r>
          </w:p>
        </w:tc>
      </w:tr>
      <w:tr>
        <w:trPr>
          <w:cantSplit/>
        </w:trPr>
        <w:tc>
          <w:tcPr>
            <w:tcW w:type="dxa" w:w="1008"/>
          </w:tcPr>
          <w:p>
            <w:pPr>
              <w:keepNext/>
              <w:spacing w:after="40"/>
              <w:jc w:val="center"/>
            </w:pPr>
            <w:r/>
            <w:r>
              <w:rPr>
                <w:rFonts w:ascii="Times New Roman" w:hAnsi="Times New Roman" w:cs="Times New Roman"/>
                <w:b w:val="0"/>
                <w:i w:val="0"/>
                <w:sz w:val="17"/>
              </w:rPr>
              <w:t>M1</w:t>
            </w:r>
          </w:p>
        </w:tc>
        <w:tc>
          <w:tcPr>
            <w:tcW w:type="dxa" w:w="792"/>
          </w:tcPr>
          <w:p>
            <w:pPr>
              <w:keepNext/>
              <w:spacing w:after="40"/>
              <w:jc w:val="center"/>
            </w:pPr>
            <w:r/>
            <w:r>
              <w:rPr>
                <w:rFonts w:ascii="Times New Roman" w:hAnsi="Times New Roman" w:cs="Times New Roman"/>
                <w:b w:val="0"/>
                <w:i w:val="0"/>
                <w:sz w:val="17"/>
              </w:rPr>
              <w:t>2602</w:t>
            </w:r>
          </w:p>
        </w:tc>
        <w:tc>
          <w:tcPr>
            <w:tcW w:type="dxa" w:w="1512"/>
          </w:tcPr>
          <w:p>
            <w:pPr>
              <w:keepNext/>
              <w:spacing w:after="40"/>
              <w:jc w:val="center"/>
            </w:pPr>
            <w:r/>
            <w:r>
              <w:rPr>
                <w:rFonts w:ascii="Times New Roman" w:hAnsi="Times New Roman" w:cs="Times New Roman"/>
                <w:b w:val="0"/>
                <w:i w:val="0"/>
                <w:sz w:val="17"/>
              </w:rPr>
              <w:t>14 May 2025</w:t>
            </w:r>
          </w:p>
        </w:tc>
        <w:tc>
          <w:tcPr>
            <w:tcW w:type="dxa" w:w="1296"/>
          </w:tcPr>
          <w:p>
            <w:pPr>
              <w:keepNext/>
              <w:spacing w:after="40"/>
              <w:jc w:val="center"/>
            </w:pPr>
            <w:r/>
            <w:r>
              <w:rPr>
                <w:rFonts w:ascii="Times New Roman" w:hAnsi="Times New Roman" w:cs="Times New Roman"/>
                <w:b w:val="0"/>
                <w:i w:val="0"/>
                <w:sz w:val="17"/>
              </w:rPr>
              <w:t>-41.3</w:t>
            </w:r>
          </w:p>
        </w:tc>
        <w:tc>
          <w:tcPr>
            <w:tcW w:type="dxa" w:w="1296"/>
          </w:tcPr>
          <w:p>
            <w:pPr>
              <w:keepNext/>
              <w:spacing w:after="40"/>
              <w:jc w:val="center"/>
            </w:pPr>
            <w:r/>
            <w:r>
              <w:rPr>
                <w:rFonts w:ascii="Times New Roman" w:hAnsi="Times New Roman" w:cs="Times New Roman"/>
                <w:b w:val="0"/>
                <w:i w:val="0"/>
                <w:sz w:val="17"/>
              </w:rPr>
              <w:t>+45.8</w:t>
            </w:r>
          </w:p>
        </w:tc>
        <w:tc>
          <w:tcPr>
            <w:tcW w:type="dxa" w:w="1296"/>
          </w:tcPr>
          <w:p>
            <w:pPr>
              <w:keepNext/>
              <w:spacing w:after="40"/>
              <w:jc w:val="center"/>
            </w:pPr>
            <w:r/>
            <w:r>
              <w:rPr>
                <w:rFonts w:ascii="Times New Roman" w:hAnsi="Times New Roman" w:cs="Times New Roman"/>
                <w:b w:val="0"/>
                <w:i w:val="0"/>
                <w:sz w:val="17"/>
              </w:rPr>
              <w:t>- / 0.14</w:t>
            </w:r>
          </w:p>
        </w:tc>
        <w:tc>
          <w:tcPr>
            <w:tcW w:type="dxa" w:w="1800"/>
          </w:tcPr>
          <w:p>
            <w:pPr>
              <w:keepNext/>
              <w:spacing w:after="40"/>
              <w:jc w:val="left"/>
            </w:pPr>
            <w:r/>
            <w:r>
              <w:rPr>
                <w:rFonts w:ascii="Times New Roman" w:hAnsi="Times New Roman" w:cs="Times New Roman"/>
                <w:b w:val="0"/>
                <w:i w:val="0"/>
                <w:sz w:val="17"/>
              </w:rPr>
              <w:t>one pair missing before the step</w:t>
            </w:r>
          </w:p>
        </w:tc>
      </w:tr>
      <w:tr>
        <w:trPr>
          <w:cantSplit/>
        </w:trPr>
        <w:tc>
          <w:tcPr>
            <w:tcW w:type="dxa" w:w="1008"/>
          </w:tcPr>
          <w:p>
            <w:pPr>
              <w:keepNext/>
              <w:spacing w:after="40"/>
              <w:jc w:val="center"/>
            </w:pPr>
            <w:r/>
            <w:r>
              <w:rPr>
                <w:rFonts w:ascii="Times New Roman" w:hAnsi="Times New Roman" w:cs="Times New Roman"/>
                <w:b w:val="0"/>
                <w:i w:val="0"/>
                <w:sz w:val="17"/>
              </w:rPr>
              <w:t>M1</w:t>
            </w:r>
          </w:p>
        </w:tc>
        <w:tc>
          <w:tcPr>
            <w:tcW w:type="dxa" w:w="792"/>
          </w:tcPr>
          <w:p>
            <w:pPr>
              <w:keepNext/>
              <w:spacing w:after="40"/>
              <w:jc w:val="center"/>
            </w:pPr>
            <w:r/>
            <w:r>
              <w:rPr>
                <w:rFonts w:ascii="Times New Roman" w:hAnsi="Times New Roman" w:cs="Times New Roman"/>
                <w:b w:val="0"/>
                <w:i w:val="0"/>
                <w:sz w:val="17"/>
              </w:rPr>
              <w:t>2793</w:t>
            </w:r>
          </w:p>
        </w:tc>
        <w:tc>
          <w:tcPr>
            <w:tcW w:type="dxa" w:w="1512"/>
          </w:tcPr>
          <w:p>
            <w:pPr>
              <w:keepNext/>
              <w:spacing w:after="40"/>
              <w:jc w:val="center"/>
            </w:pPr>
            <w:r/>
            <w:r>
              <w:rPr>
                <w:rFonts w:ascii="Times New Roman" w:hAnsi="Times New Roman" w:cs="Times New Roman"/>
                <w:b w:val="0"/>
                <w:i w:val="0"/>
                <w:sz w:val="17"/>
              </w:rPr>
              <w:t>3 April 2025</w:t>
            </w:r>
          </w:p>
        </w:tc>
        <w:tc>
          <w:tcPr>
            <w:tcW w:type="dxa" w:w="1296"/>
          </w:tcPr>
          <w:p>
            <w:pPr>
              <w:keepNext/>
              <w:spacing w:after="40"/>
              <w:jc w:val="center"/>
            </w:pPr>
            <w:r/>
            <w:r>
              <w:rPr>
                <w:rFonts w:ascii="Times New Roman" w:hAnsi="Times New Roman" w:cs="Times New Roman"/>
                <w:b w:val="0"/>
                <w:i w:val="0"/>
                <w:sz w:val="17"/>
              </w:rPr>
              <w:t>+10.5</w:t>
            </w:r>
          </w:p>
        </w:tc>
        <w:tc>
          <w:tcPr>
            <w:tcW w:type="dxa" w:w="1296"/>
          </w:tcPr>
          <w:p>
            <w:pPr>
              <w:keepNext/>
              <w:spacing w:after="40"/>
              <w:jc w:val="center"/>
            </w:pPr>
            <w:r/>
            <w:r>
              <w:rPr>
                <w:rFonts w:ascii="Times New Roman" w:hAnsi="Times New Roman" w:cs="Times New Roman"/>
                <w:b w:val="0"/>
                <w:i w:val="0"/>
                <w:sz w:val="17"/>
              </w:rPr>
              <w:t>-10.7</w:t>
            </w:r>
          </w:p>
        </w:tc>
        <w:tc>
          <w:tcPr>
            <w:tcW w:type="dxa" w:w="1296"/>
          </w:tcPr>
          <w:p>
            <w:pPr>
              <w:keepNext/>
              <w:spacing w:after="40"/>
              <w:jc w:val="center"/>
            </w:pPr>
            <w:r/>
            <w:r>
              <w:rPr>
                <w:rFonts w:ascii="Times New Roman" w:hAnsi="Times New Roman" w:cs="Times New Roman"/>
                <w:b w:val="0"/>
                <w:i w:val="0"/>
                <w:sz w:val="17"/>
              </w:rPr>
              <w:t>0.09 / 0.09</w:t>
            </w:r>
          </w:p>
        </w:tc>
        <w:tc>
          <w:tcPr>
            <w:tcW w:type="dxa" w:w="1800"/>
          </w:tcPr>
          <w:p>
            <w:pPr>
              <w:keepNext/>
              <w:spacing w:after="40"/>
              <w:jc w:val="left"/>
            </w:pPr>
            <w:r/>
            <w:r>
              <w:rPr>
                <w:rFonts w:ascii="Times New Roman" w:hAnsi="Times New Roman" w:cs="Times New Roman"/>
                <w:b w:val="0"/>
                <w:i w:val="0"/>
                <w:sz w:val="17"/>
              </w:rPr>
              <w:t>site gave no usable data on 6 days</w:t>
            </w:r>
          </w:p>
        </w:tc>
      </w:tr>
      <w:tr>
        <w:trPr>
          <w:cantSplit/>
        </w:trPr>
        <w:tc>
          <w:tcPr>
            <w:tcW w:type="dxa" w:w="1008"/>
          </w:tcPr>
          <w:p>
            <w:pPr>
              <w:keepNext/>
              <w:spacing w:after="40"/>
              <w:jc w:val="center"/>
            </w:pPr>
            <w:r/>
            <w:r>
              <w:rPr>
                <w:rFonts w:ascii="Times New Roman" w:hAnsi="Times New Roman" w:cs="Times New Roman"/>
                <w:b w:val="0"/>
                <w:i w:val="0"/>
                <w:sz w:val="17"/>
              </w:rPr>
              <w:t>M1</w:t>
            </w:r>
          </w:p>
        </w:tc>
        <w:tc>
          <w:tcPr>
            <w:tcW w:type="dxa" w:w="792"/>
          </w:tcPr>
          <w:p>
            <w:pPr>
              <w:keepNext/>
              <w:spacing w:after="40"/>
              <w:jc w:val="center"/>
            </w:pPr>
            <w:r/>
            <w:r>
              <w:rPr>
                <w:rFonts w:ascii="Times New Roman" w:hAnsi="Times New Roman" w:cs="Times New Roman"/>
                <w:b w:val="0"/>
                <w:i w:val="0"/>
                <w:sz w:val="17"/>
              </w:rPr>
              <w:t>332</w:t>
            </w:r>
          </w:p>
        </w:tc>
        <w:tc>
          <w:tcPr>
            <w:tcW w:type="dxa" w:w="1512"/>
          </w:tcPr>
          <w:p>
            <w:pPr>
              <w:keepNext/>
              <w:spacing w:after="40"/>
              <w:jc w:val="center"/>
            </w:pPr>
            <w:r/>
            <w:r>
              <w:rPr>
                <w:rFonts w:ascii="Times New Roman" w:hAnsi="Times New Roman" w:cs="Times New Roman"/>
                <w:b w:val="0"/>
                <w:i w:val="0"/>
                <w:sz w:val="17"/>
              </w:rPr>
              <w:t>4 June 2025</w:t>
            </w:r>
          </w:p>
        </w:tc>
        <w:tc>
          <w:tcPr>
            <w:tcW w:type="dxa" w:w="1296"/>
          </w:tcPr>
          <w:p>
            <w:pPr>
              <w:keepNext/>
              <w:spacing w:after="40"/>
              <w:jc w:val="center"/>
            </w:pPr>
            <w:r/>
            <w:r>
              <w:rPr>
                <w:rFonts w:ascii="Times New Roman" w:hAnsi="Times New Roman" w:cs="Times New Roman"/>
                <w:b w:val="0"/>
                <w:i w:val="0"/>
                <w:sz w:val="17"/>
              </w:rPr>
              <w:t>-30.4</w:t>
            </w:r>
          </w:p>
        </w:tc>
        <w:tc>
          <w:tcPr>
            <w:tcW w:type="dxa" w:w="1296"/>
          </w:tcPr>
          <w:p>
            <w:pPr>
              <w:keepNext/>
              <w:spacing w:after="40"/>
              <w:jc w:val="center"/>
            </w:pPr>
            <w:r/>
            <w:r>
              <w:rPr>
                <w:rFonts w:ascii="Times New Roman" w:hAnsi="Times New Roman" w:cs="Times New Roman"/>
                <w:b w:val="0"/>
                <w:i w:val="0"/>
                <w:sz w:val="17"/>
              </w:rPr>
              <w:t>+33.8</w:t>
            </w:r>
          </w:p>
        </w:tc>
        <w:tc>
          <w:tcPr>
            <w:tcW w:type="dxa" w:w="1296"/>
          </w:tcPr>
          <w:p>
            <w:pPr>
              <w:keepNext/>
              <w:spacing w:after="40"/>
              <w:jc w:val="center"/>
            </w:pPr>
            <w:r/>
            <w:r>
              <w:rPr>
                <w:rFonts w:ascii="Times New Roman" w:hAnsi="Times New Roman" w:cs="Times New Roman"/>
                <w:b w:val="0"/>
                <w:i w:val="0"/>
                <w:sz w:val="17"/>
              </w:rPr>
              <w:t>0.11 / 0.13</w:t>
            </w:r>
          </w:p>
        </w:tc>
        <w:tc>
          <w:tcPr>
            <w:tcW w:type="dxa" w:w="1800"/>
          </w:tcPr>
          <w:p>
            <w:pPr>
              <w:keepNext/>
              <w:spacing w:after="40"/>
              <w:jc w:val="left"/>
            </w:pPr>
            <w:r/>
            <w:r>
              <w:rPr>
                <w:rFonts w:ascii="Times New Roman" w:hAnsi="Times New Roman" w:cs="Times New Roman"/>
                <w:b w:val="0"/>
                <w:i w:val="0"/>
                <w:sz w:val="17"/>
              </w:rPr>
              <w:t>both pairs report every day</w:t>
            </w:r>
          </w:p>
        </w:tc>
      </w:tr>
      <w:tr>
        <w:trPr>
          <w:cantSplit/>
        </w:trPr>
        <w:tc>
          <w:tcPr>
            <w:tcW w:type="dxa" w:w="1008"/>
          </w:tcPr>
          <w:p>
            <w:pPr>
              <w:keepNext/>
              <w:spacing w:after="40"/>
              <w:jc w:val="center"/>
            </w:pPr>
            <w:r/>
            <w:r>
              <w:rPr>
                <w:rFonts w:ascii="Times New Roman" w:hAnsi="Times New Roman" w:cs="Times New Roman"/>
                <w:b w:val="0"/>
                <w:i w:val="0"/>
                <w:sz w:val="17"/>
              </w:rPr>
              <w:t>M1</w:t>
            </w:r>
          </w:p>
        </w:tc>
        <w:tc>
          <w:tcPr>
            <w:tcW w:type="dxa" w:w="792"/>
          </w:tcPr>
          <w:p>
            <w:pPr>
              <w:keepNext/>
              <w:spacing w:after="40"/>
              <w:jc w:val="center"/>
            </w:pPr>
            <w:r/>
            <w:r>
              <w:rPr>
                <w:rFonts w:ascii="Times New Roman" w:hAnsi="Times New Roman" w:cs="Times New Roman"/>
                <w:b w:val="0"/>
                <w:i w:val="0"/>
                <w:sz w:val="17"/>
              </w:rPr>
              <w:t>405</w:t>
            </w:r>
          </w:p>
        </w:tc>
        <w:tc>
          <w:tcPr>
            <w:tcW w:type="dxa" w:w="1512"/>
          </w:tcPr>
          <w:p>
            <w:pPr>
              <w:keepNext/>
              <w:spacing w:after="40"/>
              <w:jc w:val="center"/>
            </w:pPr>
            <w:r/>
            <w:r>
              <w:rPr>
                <w:rFonts w:ascii="Times New Roman" w:hAnsi="Times New Roman" w:cs="Times New Roman"/>
                <w:b w:val="0"/>
                <w:i w:val="0"/>
                <w:sz w:val="17"/>
              </w:rPr>
              <w:t>5 April 2025</w:t>
            </w:r>
          </w:p>
        </w:tc>
        <w:tc>
          <w:tcPr>
            <w:tcW w:type="dxa" w:w="1296"/>
          </w:tcPr>
          <w:p>
            <w:pPr>
              <w:keepNext/>
              <w:spacing w:after="40"/>
              <w:jc w:val="center"/>
            </w:pPr>
            <w:r/>
            <w:r>
              <w:rPr>
                <w:rFonts w:ascii="Times New Roman" w:hAnsi="Times New Roman" w:cs="Times New Roman"/>
                <w:b w:val="0"/>
                <w:i w:val="0"/>
                <w:sz w:val="17"/>
              </w:rPr>
              <w:t>+6.6</w:t>
            </w:r>
          </w:p>
        </w:tc>
        <w:tc>
          <w:tcPr>
            <w:tcW w:type="dxa" w:w="1296"/>
          </w:tcPr>
          <w:p>
            <w:pPr>
              <w:keepNext/>
              <w:spacing w:after="40"/>
              <w:jc w:val="center"/>
            </w:pPr>
            <w:r/>
            <w:r>
              <w:rPr>
                <w:rFonts w:ascii="Times New Roman" w:hAnsi="Times New Roman" w:cs="Times New Roman"/>
                <w:b w:val="0"/>
                <w:i w:val="0"/>
                <w:sz w:val="17"/>
              </w:rPr>
              <w:t>-6.2</w:t>
            </w:r>
          </w:p>
        </w:tc>
        <w:tc>
          <w:tcPr>
            <w:tcW w:type="dxa" w:w="1296"/>
          </w:tcPr>
          <w:p>
            <w:pPr>
              <w:keepNext/>
              <w:spacing w:after="40"/>
              <w:jc w:val="center"/>
            </w:pPr>
            <w:r/>
            <w:r>
              <w:rPr>
                <w:rFonts w:ascii="Times New Roman" w:hAnsi="Times New Roman" w:cs="Times New Roman"/>
                <w:b w:val="0"/>
                <w:i w:val="0"/>
                <w:sz w:val="17"/>
              </w:rPr>
              <w:t>0.04 / -0.05</w:t>
            </w:r>
          </w:p>
        </w:tc>
        <w:tc>
          <w:tcPr>
            <w:tcW w:type="dxa" w:w="1800"/>
          </w:tcPr>
          <w:p>
            <w:pPr>
              <w:keepNext/>
              <w:spacing w:after="40"/>
              <w:jc w:val="left"/>
            </w:pPr>
            <w:r/>
            <w:r>
              <w:rPr>
                <w:rFonts w:ascii="Times New Roman" w:hAnsi="Times New Roman" w:cs="Times New Roman"/>
                <w:b w:val="0"/>
                <w:i w:val="0"/>
                <w:sz w:val="17"/>
              </w:rPr>
              <w:t>site gave no usable data on 2 days</w:t>
            </w:r>
          </w:p>
        </w:tc>
      </w:tr>
    </w:tbl>
    <w:p>
      <w:pPr>
        <w:spacing w:before="60" w:after="240"/>
        <w:jc w:val="center"/>
      </w:pPr>
      <w:r>
        <w:rPr>
          <w:rFonts w:ascii="Times New Roman" w:hAnsi="Times New Roman" w:cs="Times New Roman"/>
          <w:b/>
          <w:i w:val="0"/>
          <w:sz w:val="21"/>
        </w:rPr>
        <w:t>Table 13: Changes in Length Measurement Attributed to One Site and One Day</w:t>
      </w:r>
    </w:p>
    <w:p>
      <w:pPr>
        <w:spacing w:after="140" w:line="274" w:lineRule="auto"/>
        <w:jc w:val="both"/>
      </w:pPr>
      <w:r>
        <w:rPr>
          <w:rFonts w:ascii="Times New Roman" w:hAnsi="Times New Roman" w:cs="Times New Roman"/>
          <w:b w:val="0"/>
          <w:i w:val="0"/>
          <w:sz w:val="22"/>
        </w:rPr>
        <w:t>In Table 13 every event steps by nearly equal and opposite amounts in the two pairs. Where both pairs lack the same days, the site itself gave no usable intervals around the step, which is consistent with work at the site; maintenance logs would confirm it (Table 16).</w:t>
      </w:r>
    </w:p>
    <w:p>
      <w:pPr>
        <w:keepNext/>
        <w:spacing w:before="220" w:after="80"/>
        <w:outlineLvl w:val="1"/>
      </w:pPr>
      <w:r>
        <w:rPr>
          <w:rFonts w:ascii="Times New Roman" w:hAnsi="Times New Roman" w:cs="Times New Roman"/>
          <w:b/>
          <w:i w:val="0"/>
          <w:sz w:val="23"/>
        </w:rPr>
        <w:t>8.10 Admission Conditions and the Attendance Mark (V8)</w:t>
      </w:r>
    </w:p>
    <w:p>
      <w:pPr>
        <w:spacing w:after="140" w:line="274" w:lineRule="auto"/>
        <w:jc w:val="both"/>
      </w:pPr>
      <w:r>
        <w:rPr>
          <w:rFonts w:ascii="Times New Roman" w:hAnsi="Times New Roman" w:cs="Times New Roman"/>
          <w:b w:val="0"/>
          <w:i w:val="0"/>
          <w:sz w:val="22"/>
        </w:rPr>
        <w:t>The conditions of admission were tested by fitting without them (Figure 9(a), (b)). Without the balance test, the M1 fit admits more pairs and leaves 0.95, 1.77 and 2.89 points on the pairs it touches in April, May and June, against 0.92, 1.47 and 2.65 with it; on the M25, where the test removes at most 2 touched pairs, the difference is under 0.02 points. Without the free-flow condition the corrected disagreement is larger in every month on both corridors. The attendance mark of Section 7.9 is shown in Figure 9(c), (d).</w:t>
      </w:r>
    </w:p>
    <w:p>
      <w:pPr>
        <w:spacing w:before="160" w:after="40"/>
        <w:jc w:val="center"/>
      </w:pPr>
      <w:r>
        <w:drawing>
          <wp:inline xmlns:a="http://schemas.openxmlformats.org/drawingml/2006/main" xmlns:pic="http://schemas.openxmlformats.org/drawingml/2006/picture">
            <wp:extent cx="5852160" cy="4391267"/>
            <wp:docPr id="10" name="Picture 10"/>
            <wp:cNvGraphicFramePr>
              <a:graphicFrameLocks noChangeAspect="1"/>
            </wp:cNvGraphicFramePr>
            <a:graphic>
              <a:graphicData uri="http://schemas.openxmlformats.org/drawingml/2006/picture">
                <pic:pic>
                  <pic:nvPicPr>
                    <pic:cNvPr id="0" name="fig09.png"/>
                    <pic:cNvPicPr/>
                  </pic:nvPicPr>
                  <pic:blipFill>
                    <a:blip r:embed="rId20"/>
                    <a:stretch>
                      <a:fillRect/>
                    </a:stretch>
                  </pic:blipFill>
                  <pic:spPr>
                    <a:xfrm>
                      <a:off x="0" y="0"/>
                      <a:ext cx="5852160" cy="4391267"/>
                    </a:xfrm>
                    <a:prstGeom prst="rect"/>
                  </pic:spPr>
                </pic:pic>
              </a:graphicData>
            </a:graphic>
          </wp:inline>
        </w:drawing>
      </w:r>
    </w:p>
    <w:p>
      <w:pPr>
        <w:spacing w:before="80" w:after="240"/>
        <w:jc w:val="center"/>
      </w:pPr>
      <w:r>
        <w:rPr>
          <w:rFonts w:ascii="Arial" w:hAnsi="Arial" w:cs="Arial"/>
          <w:b/>
          <w:i w:val="0"/>
          <w:sz w:val="19"/>
        </w:rPr>
        <w:t>Figure 9.</w:t>
      </w:r>
      <w:r>
        <w:rPr>
          <w:rFonts w:ascii="Arial" w:hAnsi="Arial" w:cs="Arial"/>
          <w:b w:val="0"/>
          <w:i w:val="0"/>
          <w:sz w:val="19"/>
        </w:rPr>
        <w:t xml:space="preserve"> Admission conditions and the attendance mark. (a), (b) Corrected disagreement when the fit is made with the balance test or the free-flow condition relaxed; (c) share of fitted units marked for attendance at each tolerance under the median and local rules; (d) injected faults newly marked against marks of other units disturbed.</w:t>
      </w:r>
    </w:p>
    <w:p>
      <w:pPr>
        <w:keepNext/>
        <w:spacing w:before="220" w:after="80"/>
        <w:outlineLvl w:val="1"/>
      </w:pPr>
      <w:r>
        <w:rPr>
          <w:rFonts w:ascii="Times New Roman" w:hAnsi="Times New Roman" w:cs="Times New Roman"/>
          <w:b/>
          <w:i w:val="0"/>
          <w:sz w:val="23"/>
        </w:rPr>
        <w:t>8.11 Pairs Across a Junction, Never Fitted (V9)</w:t>
      </w:r>
    </w:p>
    <w:p>
      <w:pPr>
        <w:spacing w:after="140" w:line="274" w:lineRule="auto"/>
        <w:jc w:val="both"/>
      </w:pPr>
      <w:r>
        <w:rPr>
          <w:rFonts w:ascii="Times New Roman" w:hAnsi="Times New Roman" w:cs="Times New Roman"/>
          <w:b w:val="0"/>
          <w:i w:val="0"/>
          <w:sz w:val="22"/>
        </w:rPr>
        <w:t>The agreement above is on pairs the fit used. A test the fit never saw is given by consecutive sites with a slip road between them: they are never admitted, their two sites lie on different chains, each referred to its own median, and they see the same through traffic with the slip-road traffic added or removed. With March biases, the mean difference below 520 cm across such pairs falls on the M25 from 7.7-8.6 to 4.4-4.9 points in April to June, every one of the 6-7 pairs improving, while the biases of randomly chosen units raise it to 11.1-11.3. On the M1 it falls only from 9.9-10.9 to 8.6-9.7, and 4 of 8-9 pairs improve: there the median references of separate chains, or the class mix of the slip-road traffic, differ by several points. The biases are therefore real beyond the pairs fitted, and a common absolute level across chains is not established without a verified reference site.</w:t>
      </w:r>
    </w:p>
    <w:p>
      <w:pPr>
        <w:keepNext/>
        <w:spacing w:before="220" w:after="80"/>
        <w:outlineLvl w:val="1"/>
      </w:pPr>
      <w:r>
        <w:rPr>
          <w:rFonts w:ascii="Times New Roman" w:hAnsi="Times New Roman" w:cs="Times New Roman"/>
          <w:b/>
          <w:i w:val="0"/>
          <w:sz w:val="23"/>
        </w:rPr>
        <w:t>8.12 Comparison with Independent Manual Classified Counts (V10)</w:t>
      </w:r>
    </w:p>
    <w:p>
      <w:pPr>
        <w:spacing w:after="140" w:line="274" w:lineRule="auto"/>
        <w:jc w:val="both"/>
      </w:pPr>
      <w:r>
        <w:rPr>
          <w:rFonts w:ascii="Times New Roman" w:hAnsi="Times New Roman" w:cs="Times New Roman"/>
          <w:b w:val="0"/>
          <w:i w:val="0"/>
          <w:sz w:val="22"/>
        </w:rPr>
        <w:t>At 28 manual counts in March to June 2025 on the two motorways, both carriageways, the nearest detector on a chain of three or more within 2000 m was taken where its total over the counted free-flow hours agreed with the manual total within 5 %, so that it counted the same vehicles. Vehicle types are not lengths, but cars, motorcycles and vans lie below 660 cm and heavier vehicles above it, and the share below 520 cm is that of cars and motorcycles plus the shorter vans, the van share being taken as a covariate. The bias of each detector, fitted from detector pairs alone, predicts how far its recorded share departs from the manual count: at 520 cm the departure rises by 0.87 +- 0.14 points per point of fitted bias (r = 0.77, rank correlation 0.68), and at 660 cm by 1.13 +- 0.33 (r = 0.56), against 1 if the fitted bias is the whole error (Figure 10(a), (b)). After correction the spread of the departures across the counts, at detectors on separate chains each referred to its own median, falls from 8.4 to 4.0 points at 520 cm and from 2.5 to 1.3 at 660 cm (median absolute deviation, Figure 10(c), (d)). On the M25 alone the slope at 520 cm is 0.85 +- 0.13 with r = 0.90; on the M1 it is 0.92 +- 0.37 with r = 0.55, and at 660 cm the M1 shows no relation, as across its junctions. At 1160 cm, where the biases are a fraction of a point, the manual counts do not resolve them. The common level of the departure, -5.7 points at 660 cm, holds the vans longer than 660 cm and any error common to all chains, which the counts cannot separate.</w:t>
      </w:r>
    </w:p>
    <w:p>
      <w:pPr>
        <w:spacing w:before="160" w:after="40"/>
        <w:jc w:val="center"/>
      </w:pPr>
      <w:r>
        <w:drawing>
          <wp:inline xmlns:a="http://schemas.openxmlformats.org/drawingml/2006/main" xmlns:pic="http://schemas.openxmlformats.org/drawingml/2006/picture">
            <wp:extent cx="5852160" cy="4389733"/>
            <wp:docPr id="11" name="Picture 11"/>
            <wp:cNvGraphicFramePr>
              <a:graphicFrameLocks noChangeAspect="1"/>
            </wp:cNvGraphicFramePr>
            <a:graphic>
              <a:graphicData uri="http://schemas.openxmlformats.org/drawingml/2006/picture">
                <pic:pic>
                  <pic:nvPicPr>
                    <pic:cNvPr id="0" name="fig10.png"/>
                    <pic:cNvPicPr/>
                  </pic:nvPicPr>
                  <pic:blipFill>
                    <a:blip r:embed="rId21"/>
                    <a:stretch>
                      <a:fillRect/>
                    </a:stretch>
                  </pic:blipFill>
                  <pic:spPr>
                    <a:xfrm>
                      <a:off x="0" y="0"/>
                      <a:ext cx="5852160" cy="4389733"/>
                    </a:xfrm>
                    <a:prstGeom prst="rect"/>
                  </pic:spPr>
                </pic:pic>
              </a:graphicData>
            </a:graphic>
          </wp:inline>
        </w:drawing>
      </w:r>
    </w:p>
    <w:p>
      <w:pPr>
        <w:spacing w:before="80" w:after="240"/>
        <w:jc w:val="center"/>
      </w:pPr>
      <w:r>
        <w:rPr>
          <w:rFonts w:ascii="Arial" w:hAnsi="Arial" w:cs="Arial"/>
          <w:b/>
          <w:i w:val="0"/>
          <w:sz w:val="19"/>
        </w:rPr>
        <w:t>Figure 10.</w:t>
      </w:r>
      <w:r>
        <w:rPr>
          <w:rFonts w:ascii="Arial" w:hAnsi="Arial" w:cs="Arial"/>
          <w:b w:val="0"/>
          <w:i w:val="0"/>
          <w:sz w:val="19"/>
        </w:rPr>
        <w:t xml:space="preserve"> Fitted biases against independent manual classified counts. (a), (b) Departure of each detector's recorded share from the manual count at the same place and hours, against the bias fitted from detector pairs alone, at 520 cm and 660 cm, with the slope-1 line; (c), (d) the departures about their median, as recorded and after correction.</w:t>
      </w:r>
    </w:p>
    <w:p>
      <w:pPr>
        <w:keepNext/>
        <w:spacing w:before="220" w:after="80"/>
        <w:outlineLvl w:val="1"/>
      </w:pPr>
      <w:r>
        <w:rPr>
          <w:rFonts w:ascii="Times New Roman" w:hAnsi="Times New Roman" w:cs="Times New Roman"/>
          <w:b/>
          <w:i w:val="0"/>
          <w:sz w:val="23"/>
        </w:rPr>
        <w:t>8.13 Overall Performance Metrics</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cantSplit/>
        </w:trPr>
        <w:tc>
          <w:tcPr>
            <w:tcW w:type="dxa" w:w="5616"/>
          </w:tcPr>
          <w:p>
            <w:pPr>
              <w:keepNext/>
              <w:spacing w:after="40"/>
              <w:jc w:val="center"/>
            </w:pPr>
            <w:r/>
            <w:r>
              <w:rPr>
                <w:rFonts w:ascii="Times New Roman" w:hAnsi="Times New Roman" w:cs="Times New Roman"/>
                <w:b/>
                <w:i w:val="0"/>
                <w:sz w:val="17"/>
              </w:rPr>
              <w:t>Performance metric</w:t>
            </w:r>
          </w:p>
        </w:tc>
        <w:tc>
          <w:tcPr>
            <w:tcW w:type="dxa" w:w="1728"/>
          </w:tcPr>
          <w:p>
            <w:pPr>
              <w:keepNext/>
              <w:spacing w:after="40"/>
              <w:jc w:val="center"/>
            </w:pPr>
            <w:r/>
            <w:r>
              <w:rPr>
                <w:rFonts w:ascii="Times New Roman" w:hAnsi="Times New Roman" w:cs="Times New Roman"/>
                <w:b/>
                <w:i w:val="0"/>
                <w:sz w:val="17"/>
              </w:rPr>
              <w:t>M25</w:t>
            </w:r>
          </w:p>
        </w:tc>
        <w:tc>
          <w:tcPr>
            <w:tcW w:type="dxa" w:w="1728"/>
          </w:tcPr>
          <w:p>
            <w:pPr>
              <w:keepNext/>
              <w:spacing w:after="40"/>
              <w:jc w:val="center"/>
            </w:pPr>
            <w:r/>
            <w:r>
              <w:rPr>
                <w:rFonts w:ascii="Times New Roman" w:hAnsi="Times New Roman" w:cs="Times New Roman"/>
                <w:b/>
                <w:i w:val="0"/>
                <w:sz w:val="17"/>
              </w:rPr>
              <w:t>M1</w:t>
            </w:r>
          </w:p>
        </w:tc>
      </w:tr>
      <w:tr>
        <w:trPr>
          <w:cantSplit/>
        </w:trPr>
        <w:tc>
          <w:tcPr>
            <w:tcW w:type="dxa" w:w="5616"/>
          </w:tcPr>
          <w:p>
            <w:pPr>
              <w:keepNext/>
              <w:spacing w:after="40"/>
              <w:jc w:val="left"/>
            </w:pPr>
            <w:r/>
            <w:r>
              <w:rPr>
                <w:rFonts w:ascii="Times New Roman" w:hAnsi="Times New Roman" w:cs="Times New Roman"/>
                <w:b w:val="0"/>
                <w:i w:val="0"/>
                <w:sz w:val="17"/>
              </w:rPr>
              <w:t>Candidate pairs in March (no slip road between, enough data)</w:t>
            </w:r>
          </w:p>
        </w:tc>
        <w:tc>
          <w:tcPr>
            <w:tcW w:type="dxa" w:w="1728"/>
          </w:tcPr>
          <w:p>
            <w:pPr>
              <w:keepNext/>
              <w:spacing w:after="40"/>
              <w:jc w:val="center"/>
            </w:pPr>
            <w:r/>
            <w:r>
              <w:rPr>
                <w:rFonts w:ascii="Times New Roman" w:hAnsi="Times New Roman" w:cs="Times New Roman"/>
                <w:b w:val="0"/>
                <w:i w:val="0"/>
                <w:sz w:val="17"/>
              </w:rPr>
              <w:t>112</w:t>
            </w:r>
          </w:p>
        </w:tc>
        <w:tc>
          <w:tcPr>
            <w:tcW w:type="dxa" w:w="1728"/>
          </w:tcPr>
          <w:p>
            <w:pPr>
              <w:keepNext/>
              <w:spacing w:after="40"/>
              <w:jc w:val="center"/>
            </w:pPr>
            <w:r/>
            <w:r>
              <w:rPr>
                <w:rFonts w:ascii="Times New Roman" w:hAnsi="Times New Roman" w:cs="Times New Roman"/>
                <w:b w:val="0"/>
                <w:i w:val="0"/>
                <w:sz w:val="17"/>
              </w:rPr>
              <w:t>256</w:t>
            </w:r>
          </w:p>
        </w:tc>
      </w:tr>
      <w:tr>
        <w:trPr>
          <w:cantSplit/>
        </w:trPr>
        <w:tc>
          <w:tcPr>
            <w:tcW w:type="dxa" w:w="5616"/>
          </w:tcPr>
          <w:p>
            <w:pPr>
              <w:keepNext/>
              <w:spacing w:after="40"/>
              <w:jc w:val="left"/>
            </w:pPr>
            <w:r/>
            <w:r>
              <w:rPr>
                <w:rFonts w:ascii="Times New Roman" w:hAnsi="Times New Roman" w:cs="Times New Roman"/>
                <w:b w:val="0"/>
                <w:i w:val="0"/>
                <w:sz w:val="17"/>
              </w:rPr>
              <w:t>Difference below 520 cm between paired sites, median (March), points</w:t>
            </w:r>
          </w:p>
        </w:tc>
        <w:tc>
          <w:tcPr>
            <w:tcW w:type="dxa" w:w="1728"/>
          </w:tcPr>
          <w:p>
            <w:pPr>
              <w:keepNext/>
              <w:spacing w:after="40"/>
              <w:jc w:val="center"/>
            </w:pPr>
            <w:r/>
            <w:r>
              <w:rPr>
                <w:rFonts w:ascii="Times New Roman" w:hAnsi="Times New Roman" w:cs="Times New Roman"/>
                <w:b w:val="0"/>
                <w:i w:val="0"/>
                <w:sz w:val="17"/>
              </w:rPr>
              <w:t>5.0</w:t>
            </w:r>
          </w:p>
        </w:tc>
        <w:tc>
          <w:tcPr>
            <w:tcW w:type="dxa" w:w="1728"/>
          </w:tcPr>
          <w:p>
            <w:pPr>
              <w:keepNext/>
              <w:spacing w:after="40"/>
              <w:jc w:val="center"/>
            </w:pPr>
            <w:r/>
            <w:r>
              <w:rPr>
                <w:rFonts w:ascii="Times New Roman" w:hAnsi="Times New Roman" w:cs="Times New Roman"/>
                <w:b w:val="0"/>
                <w:i w:val="0"/>
                <w:sz w:val="17"/>
              </w:rPr>
              <w:t>5.8</w:t>
            </w:r>
          </w:p>
        </w:tc>
      </w:tr>
      <w:tr>
        <w:trPr>
          <w:cantSplit/>
        </w:trPr>
        <w:tc>
          <w:tcPr>
            <w:tcW w:type="dxa" w:w="5616"/>
          </w:tcPr>
          <w:p>
            <w:pPr>
              <w:keepNext/>
              <w:spacing w:after="40"/>
              <w:jc w:val="left"/>
            </w:pPr>
            <w:r/>
            <w:r>
              <w:rPr>
                <w:rFonts w:ascii="Times New Roman" w:hAnsi="Times New Roman" w:cs="Times New Roman"/>
                <w:b w:val="0"/>
                <w:i w:val="0"/>
                <w:sz w:val="17"/>
              </w:rPr>
              <w:t>Admitted pairs, April / May / June</w:t>
            </w:r>
          </w:p>
        </w:tc>
        <w:tc>
          <w:tcPr>
            <w:tcW w:type="dxa" w:w="1728"/>
          </w:tcPr>
          <w:p>
            <w:pPr>
              <w:keepNext/>
              <w:spacing w:after="40"/>
              <w:jc w:val="center"/>
            </w:pPr>
            <w:r/>
            <w:r>
              <w:rPr>
                <w:rFonts w:ascii="Times New Roman" w:hAnsi="Times New Roman" w:cs="Times New Roman"/>
                <w:b w:val="0"/>
                <w:i w:val="0"/>
                <w:sz w:val="17"/>
              </w:rPr>
              <w:t>125 / 129 / 117</w:t>
            </w:r>
          </w:p>
        </w:tc>
        <w:tc>
          <w:tcPr>
            <w:tcW w:type="dxa" w:w="1728"/>
          </w:tcPr>
          <w:p>
            <w:pPr>
              <w:keepNext/>
              <w:spacing w:after="40"/>
              <w:jc w:val="center"/>
            </w:pPr>
            <w:r/>
            <w:r>
              <w:rPr>
                <w:rFonts w:ascii="Times New Roman" w:hAnsi="Times New Roman" w:cs="Times New Roman"/>
                <w:b w:val="0"/>
                <w:i w:val="0"/>
                <w:sz w:val="17"/>
              </w:rPr>
              <w:t>201 / 205 / 210</w:t>
            </w:r>
          </w:p>
        </w:tc>
      </w:tr>
      <w:tr>
        <w:trPr>
          <w:cantSplit/>
        </w:trPr>
        <w:tc>
          <w:tcPr>
            <w:tcW w:type="dxa" w:w="5616"/>
          </w:tcPr>
          <w:p>
            <w:pPr>
              <w:keepNext/>
              <w:spacing w:after="40"/>
              <w:jc w:val="left"/>
            </w:pPr>
            <w:r/>
            <w:r>
              <w:rPr>
                <w:rFonts w:ascii="Times New Roman" w:hAnsi="Times New Roman" w:cs="Times New Roman"/>
                <w:b w:val="0"/>
                <w:i w:val="0"/>
                <w:sz w:val="17"/>
              </w:rPr>
              <w:t>All admitted pairs, mean difference below 520 cm, recorded -&gt; corrected (Apr-Jun), points</w:t>
            </w:r>
          </w:p>
        </w:tc>
        <w:tc>
          <w:tcPr>
            <w:tcW w:type="dxa" w:w="1728"/>
          </w:tcPr>
          <w:p>
            <w:pPr>
              <w:keepNext/>
              <w:spacing w:after="40"/>
              <w:jc w:val="center"/>
            </w:pPr>
            <w:r/>
            <w:r>
              <w:rPr>
                <w:rFonts w:ascii="Times New Roman" w:hAnsi="Times New Roman" w:cs="Times New Roman"/>
                <w:b w:val="0"/>
                <w:i w:val="0"/>
                <w:sz w:val="17"/>
              </w:rPr>
              <w:t>6.44-6.80 -&gt; 1.83-2.15</w:t>
            </w:r>
          </w:p>
        </w:tc>
        <w:tc>
          <w:tcPr>
            <w:tcW w:type="dxa" w:w="1728"/>
          </w:tcPr>
          <w:p>
            <w:pPr>
              <w:keepNext/>
              <w:spacing w:after="40"/>
              <w:jc w:val="center"/>
            </w:pPr>
            <w:r/>
            <w:r>
              <w:rPr>
                <w:rFonts w:ascii="Times New Roman" w:hAnsi="Times New Roman" w:cs="Times New Roman"/>
                <w:b w:val="0"/>
                <w:i w:val="0"/>
                <w:sz w:val="17"/>
              </w:rPr>
              <w:t>7.90-8.69 -&gt; 1.79-3.37</w:t>
            </w:r>
          </w:p>
        </w:tc>
      </w:tr>
      <w:tr>
        <w:trPr>
          <w:cantSplit/>
        </w:trPr>
        <w:tc>
          <w:tcPr>
            <w:tcW w:type="dxa" w:w="5616"/>
          </w:tcPr>
          <w:p>
            <w:pPr>
              <w:keepNext/>
              <w:spacing w:after="40"/>
              <w:jc w:val="left"/>
            </w:pPr>
            <w:r/>
            <w:r>
              <w:rPr>
                <w:rFonts w:ascii="Times New Roman" w:hAnsi="Times New Roman" w:cs="Times New Roman"/>
                <w:b w:val="0"/>
                <w:i w:val="0"/>
                <w:sz w:val="17"/>
              </w:rPr>
              <w:t>Pairs touching a corrected detector, the same, points</w:t>
            </w:r>
          </w:p>
        </w:tc>
        <w:tc>
          <w:tcPr>
            <w:tcW w:type="dxa" w:w="1728"/>
          </w:tcPr>
          <w:p>
            <w:pPr>
              <w:keepNext/>
              <w:spacing w:after="40"/>
              <w:jc w:val="center"/>
            </w:pPr>
            <w:r/>
            <w:r>
              <w:rPr>
                <w:rFonts w:ascii="Times New Roman" w:hAnsi="Times New Roman" w:cs="Times New Roman"/>
                <w:b w:val="0"/>
                <w:i w:val="0"/>
                <w:sz w:val="17"/>
              </w:rPr>
              <w:t>6.97-7.12 -&gt; 0.58-0.92</w:t>
            </w:r>
          </w:p>
        </w:tc>
        <w:tc>
          <w:tcPr>
            <w:tcW w:type="dxa" w:w="1728"/>
          </w:tcPr>
          <w:p>
            <w:pPr>
              <w:keepNext/>
              <w:spacing w:after="40"/>
              <w:jc w:val="center"/>
            </w:pPr>
            <w:r/>
            <w:r>
              <w:rPr>
                <w:rFonts w:ascii="Times New Roman" w:hAnsi="Times New Roman" w:cs="Times New Roman"/>
                <w:b w:val="0"/>
                <w:i w:val="0"/>
                <w:sz w:val="17"/>
              </w:rPr>
              <w:t>8.18-8.94 -&gt; 0.92-2.65</w:t>
            </w:r>
          </w:p>
        </w:tc>
      </w:tr>
      <w:tr>
        <w:trPr>
          <w:cantSplit/>
        </w:trPr>
        <w:tc>
          <w:tcPr>
            <w:tcW w:type="dxa" w:w="5616"/>
          </w:tcPr>
          <w:p>
            <w:pPr>
              <w:keepNext/>
              <w:spacing w:after="40"/>
              <w:jc w:val="left"/>
            </w:pPr>
            <w:r/>
            <w:r>
              <w:rPr>
                <w:rFonts w:ascii="Times New Roman" w:hAnsi="Times New Roman" w:cs="Times New Roman"/>
                <w:b w:val="0"/>
                <w:i w:val="0"/>
                <w:sz w:val="17"/>
              </w:rPr>
              <w:t>Unit biases at 520 and 660 cm across units, correlation, Mar-Jun</w:t>
            </w:r>
          </w:p>
        </w:tc>
        <w:tc>
          <w:tcPr>
            <w:tcW w:type="dxa" w:w="1728"/>
          </w:tcPr>
          <w:p>
            <w:pPr>
              <w:keepNext/>
              <w:spacing w:after="40"/>
              <w:jc w:val="center"/>
            </w:pPr>
            <w:r/>
            <w:r>
              <w:rPr>
                <w:rFonts w:ascii="Times New Roman" w:hAnsi="Times New Roman" w:cs="Times New Roman"/>
                <w:b w:val="0"/>
                <w:i w:val="0"/>
                <w:sz w:val="17"/>
              </w:rPr>
              <w:t>0.84-0.89</w:t>
            </w:r>
          </w:p>
        </w:tc>
        <w:tc>
          <w:tcPr>
            <w:tcW w:type="dxa" w:w="1728"/>
          </w:tcPr>
          <w:p>
            <w:pPr>
              <w:keepNext/>
              <w:spacing w:after="40"/>
              <w:jc w:val="center"/>
            </w:pPr>
            <w:r/>
            <w:r>
              <w:rPr>
                <w:rFonts w:ascii="Times New Roman" w:hAnsi="Times New Roman" w:cs="Times New Roman"/>
                <w:b w:val="0"/>
                <w:i w:val="0"/>
                <w:sz w:val="17"/>
              </w:rPr>
              <w:t>0.79-0.83</w:t>
            </w:r>
          </w:p>
        </w:tc>
      </w:tr>
      <w:tr>
        <w:trPr>
          <w:cantSplit/>
        </w:trPr>
        <w:tc>
          <w:tcPr>
            <w:tcW w:type="dxa" w:w="5616"/>
          </w:tcPr>
          <w:p>
            <w:pPr>
              <w:keepNext/>
              <w:spacing w:after="40"/>
              <w:jc w:val="left"/>
            </w:pPr>
            <w:r/>
            <w:r>
              <w:rPr>
                <w:rFonts w:ascii="Times New Roman" w:hAnsi="Times New Roman" w:cs="Times New Roman"/>
                <w:b w:val="0"/>
                <w:i w:val="0"/>
                <w:sz w:val="17"/>
              </w:rPr>
              <w:t>Manual counts: departure per point of fitted bias at 520 cm (1 = whole error)</w:t>
            </w:r>
          </w:p>
        </w:tc>
        <w:tc>
          <w:tcPr>
            <w:tcW w:type="dxa" w:w="1728"/>
          </w:tcPr>
          <w:p>
            <w:pPr>
              <w:keepNext/>
              <w:spacing w:after="40"/>
              <w:jc w:val="center"/>
            </w:pPr>
            <w:r/>
            <w:r>
              <w:rPr>
                <w:rFonts w:ascii="Times New Roman" w:hAnsi="Times New Roman" w:cs="Times New Roman"/>
                <w:b w:val="0"/>
                <w:i w:val="0"/>
                <w:sz w:val="17"/>
              </w:rPr>
              <w:t>0.85 +- 0.13 (n 12)</w:t>
            </w:r>
          </w:p>
        </w:tc>
        <w:tc>
          <w:tcPr>
            <w:tcW w:type="dxa" w:w="1728"/>
          </w:tcPr>
          <w:p>
            <w:pPr>
              <w:keepNext/>
              <w:spacing w:after="40"/>
              <w:jc w:val="center"/>
            </w:pPr>
            <w:r/>
            <w:r>
              <w:rPr>
                <w:rFonts w:ascii="Times New Roman" w:hAnsi="Times New Roman" w:cs="Times New Roman"/>
                <w:b w:val="0"/>
                <w:i w:val="0"/>
                <w:sz w:val="17"/>
              </w:rPr>
              <w:t>0.92 +- 0.37 (n 16)</w:t>
            </w:r>
          </w:p>
        </w:tc>
      </w:tr>
      <w:tr>
        <w:trPr>
          <w:cantSplit/>
        </w:trPr>
        <w:tc>
          <w:tcPr>
            <w:tcW w:type="dxa" w:w="5616"/>
          </w:tcPr>
          <w:p>
            <w:pPr>
              <w:keepNext/>
              <w:spacing w:after="40"/>
              <w:jc w:val="left"/>
            </w:pPr>
            <w:r/>
            <w:r>
              <w:rPr>
                <w:rFonts w:ascii="Times New Roman" w:hAnsi="Times New Roman" w:cs="Times New Roman"/>
                <w:b w:val="0"/>
                <w:i w:val="0"/>
                <w:sz w:val="17"/>
              </w:rPr>
              <w:t>Manual counts: spread of departure below 520 cm, recorded -&gt; corrected, points</w:t>
            </w:r>
          </w:p>
        </w:tc>
        <w:tc>
          <w:tcPr>
            <w:tcW w:type="dxa" w:w="1728"/>
          </w:tcPr>
          <w:p>
            <w:pPr>
              <w:keepNext/>
              <w:spacing w:after="40"/>
              <w:jc w:val="center"/>
            </w:pPr>
            <w:r/>
            <w:r>
              <w:rPr>
                <w:rFonts w:ascii="Times New Roman" w:hAnsi="Times New Roman" w:cs="Times New Roman"/>
                <w:b w:val="0"/>
                <w:i w:val="0"/>
                <w:sz w:val="17"/>
              </w:rPr>
              <w:t>10.0 -&gt; 3.9</w:t>
            </w:r>
          </w:p>
        </w:tc>
        <w:tc>
          <w:tcPr>
            <w:tcW w:type="dxa" w:w="1728"/>
          </w:tcPr>
          <w:p>
            <w:pPr>
              <w:keepNext/>
              <w:spacing w:after="40"/>
              <w:jc w:val="center"/>
            </w:pPr>
            <w:r/>
            <w:r>
              <w:rPr>
                <w:rFonts w:ascii="Times New Roman" w:hAnsi="Times New Roman" w:cs="Times New Roman"/>
                <w:b w:val="0"/>
                <w:i w:val="0"/>
                <w:sz w:val="17"/>
              </w:rPr>
              <w:t>5.9 -&gt; 4.6</w:t>
            </w:r>
          </w:p>
        </w:tc>
      </w:tr>
      <w:tr>
        <w:trPr>
          <w:cantSplit/>
        </w:trPr>
        <w:tc>
          <w:tcPr>
            <w:tcW w:type="dxa" w:w="5616"/>
          </w:tcPr>
          <w:p>
            <w:pPr>
              <w:keepNext/>
              <w:spacing w:after="40"/>
              <w:jc w:val="left"/>
            </w:pPr>
            <w:r/>
            <w:r>
              <w:rPr>
                <w:rFonts w:ascii="Times New Roman" w:hAnsi="Times New Roman" w:cs="Times New Roman"/>
                <w:b w:val="0"/>
                <w:i w:val="0"/>
                <w:sz w:val="17"/>
              </w:rPr>
              <w:t>Pairs across a junction, never fitted: recorded -&gt; corrected (Apr-Jun), points</w:t>
            </w:r>
          </w:p>
        </w:tc>
        <w:tc>
          <w:tcPr>
            <w:tcW w:type="dxa" w:w="1728"/>
          </w:tcPr>
          <w:p>
            <w:pPr>
              <w:keepNext/>
              <w:spacing w:after="40"/>
              <w:jc w:val="center"/>
            </w:pPr>
            <w:r/>
            <w:r>
              <w:rPr>
                <w:rFonts w:ascii="Times New Roman" w:hAnsi="Times New Roman" w:cs="Times New Roman"/>
                <w:b w:val="0"/>
                <w:i w:val="0"/>
                <w:sz w:val="17"/>
              </w:rPr>
              <w:t>7.7-8.6 -&gt; 4.4-4.9</w:t>
            </w:r>
          </w:p>
        </w:tc>
        <w:tc>
          <w:tcPr>
            <w:tcW w:type="dxa" w:w="1728"/>
          </w:tcPr>
          <w:p>
            <w:pPr>
              <w:keepNext/>
              <w:spacing w:after="40"/>
              <w:jc w:val="center"/>
            </w:pPr>
            <w:r/>
            <w:r>
              <w:rPr>
                <w:rFonts w:ascii="Times New Roman" w:hAnsi="Times New Roman" w:cs="Times New Roman"/>
                <w:b w:val="0"/>
                <w:i w:val="0"/>
                <w:sz w:val="17"/>
              </w:rPr>
              <w:t>9.9-10.9 -&gt; 8.6-9.7</w:t>
            </w:r>
          </w:p>
        </w:tc>
      </w:tr>
      <w:tr>
        <w:trPr>
          <w:cantSplit/>
        </w:trPr>
        <w:tc>
          <w:tcPr>
            <w:tcW w:type="dxa" w:w="5616"/>
          </w:tcPr>
          <w:p>
            <w:pPr>
              <w:keepNext/>
              <w:spacing w:after="40"/>
              <w:jc w:val="left"/>
            </w:pPr>
            <w:r/>
            <w:r>
              <w:rPr>
                <w:rFonts w:ascii="Times New Roman" w:hAnsi="Times New Roman" w:cs="Times New Roman"/>
                <w:b w:val="0"/>
                <w:i w:val="0"/>
                <w:sz w:val="17"/>
              </w:rPr>
              <w:t>Length offset of units with bias &gt; 2 points, median / 90th pct (March), cm</w:t>
            </w:r>
          </w:p>
        </w:tc>
        <w:tc>
          <w:tcPr>
            <w:tcW w:type="dxa" w:w="1728"/>
          </w:tcPr>
          <w:p>
            <w:pPr>
              <w:keepNext/>
              <w:spacing w:after="40"/>
              <w:jc w:val="center"/>
            </w:pPr>
            <w:r/>
            <w:r>
              <w:rPr>
                <w:rFonts w:ascii="Times New Roman" w:hAnsi="Times New Roman" w:cs="Times New Roman"/>
                <w:b w:val="0"/>
                <w:i w:val="0"/>
                <w:sz w:val="17"/>
              </w:rPr>
              <w:t>41 / 83</w:t>
            </w:r>
          </w:p>
        </w:tc>
        <w:tc>
          <w:tcPr>
            <w:tcW w:type="dxa" w:w="1728"/>
          </w:tcPr>
          <w:p>
            <w:pPr>
              <w:keepNext/>
              <w:spacing w:after="40"/>
              <w:jc w:val="center"/>
            </w:pPr>
            <w:r/>
            <w:r>
              <w:rPr>
                <w:rFonts w:ascii="Times New Roman" w:hAnsi="Times New Roman" w:cs="Times New Roman"/>
                <w:b w:val="0"/>
                <w:i w:val="0"/>
                <w:sz w:val="17"/>
              </w:rPr>
              <w:t>40 / 94</w:t>
            </w:r>
          </w:p>
        </w:tc>
      </w:tr>
      <w:tr>
        <w:trPr>
          <w:cantSplit/>
        </w:trPr>
        <w:tc>
          <w:tcPr>
            <w:tcW w:type="dxa" w:w="5616"/>
          </w:tcPr>
          <w:p>
            <w:pPr>
              <w:keepNext/>
              <w:spacing w:after="40"/>
              <w:jc w:val="left"/>
            </w:pPr>
            <w:r/>
            <w:r>
              <w:rPr>
                <w:rFonts w:ascii="Times New Roman" w:hAnsi="Times New Roman" w:cs="Times New Roman"/>
                <w:b w:val="0"/>
                <w:i w:val="0"/>
                <w:sz w:val="17"/>
              </w:rPr>
              <w:t>Injected faults: injected site shows largest change, range over fault sizes</w:t>
            </w:r>
          </w:p>
        </w:tc>
        <w:tc>
          <w:tcPr>
            <w:tcW w:type="dxa" w:w="1728"/>
          </w:tcPr>
          <w:p>
            <w:pPr>
              <w:keepNext/>
              <w:spacing w:after="40"/>
              <w:jc w:val="center"/>
            </w:pPr>
            <w:r/>
            <w:r>
              <w:rPr>
                <w:rFonts w:ascii="Times New Roman" w:hAnsi="Times New Roman" w:cs="Times New Roman"/>
                <w:b w:val="0"/>
                <w:i w:val="0"/>
                <w:sz w:val="17"/>
              </w:rPr>
              <w:t>84-96 %</w:t>
            </w:r>
          </w:p>
        </w:tc>
        <w:tc>
          <w:tcPr>
            <w:tcW w:type="dxa" w:w="1728"/>
          </w:tcPr>
          <w:p>
            <w:pPr>
              <w:keepNext/>
              <w:spacing w:after="40"/>
              <w:jc w:val="center"/>
            </w:pPr>
            <w:r/>
            <w:r>
              <w:rPr>
                <w:rFonts w:ascii="Times New Roman" w:hAnsi="Times New Roman" w:cs="Times New Roman"/>
                <w:b w:val="0"/>
                <w:i w:val="0"/>
                <w:sz w:val="17"/>
              </w:rPr>
              <w:t>82-96 %</w:t>
            </w:r>
          </w:p>
        </w:tc>
      </w:tr>
      <w:tr>
        <w:trPr>
          <w:cantSplit/>
        </w:trPr>
        <w:tc>
          <w:tcPr>
            <w:tcW w:type="dxa" w:w="5616"/>
          </w:tcPr>
          <w:p>
            <w:pPr>
              <w:keepNext/>
              <w:spacing w:after="40"/>
              <w:jc w:val="left"/>
            </w:pPr>
            <w:r/>
            <w:r>
              <w:rPr>
                <w:rFonts w:ascii="Times New Roman" w:hAnsi="Times New Roman" w:cs="Times New Roman"/>
                <w:b w:val="0"/>
                <w:i w:val="0"/>
                <w:sz w:val="17"/>
              </w:rPr>
              <w:t>Cross-boundary test: bias at 660 cm predicted from each unit's offset, correlation with solved bias, Mar-Jun</w:t>
            </w:r>
          </w:p>
        </w:tc>
        <w:tc>
          <w:tcPr>
            <w:tcW w:type="dxa" w:w="1728"/>
          </w:tcPr>
          <w:p>
            <w:pPr>
              <w:keepNext/>
              <w:spacing w:after="40"/>
              <w:jc w:val="center"/>
            </w:pPr>
            <w:r/>
            <w:r>
              <w:rPr>
                <w:rFonts w:ascii="Times New Roman" w:hAnsi="Times New Roman" w:cs="Times New Roman"/>
                <w:b w:val="0"/>
                <w:i w:val="0"/>
                <w:sz w:val="17"/>
              </w:rPr>
              <w:t>0.86-0.90</w:t>
            </w:r>
          </w:p>
        </w:tc>
        <w:tc>
          <w:tcPr>
            <w:tcW w:type="dxa" w:w="1728"/>
          </w:tcPr>
          <w:p>
            <w:pPr>
              <w:keepNext/>
              <w:spacing w:after="40"/>
              <w:jc w:val="center"/>
            </w:pPr>
            <w:r/>
            <w:r>
              <w:rPr>
                <w:rFonts w:ascii="Times New Roman" w:hAnsi="Times New Roman" w:cs="Times New Roman"/>
                <w:b w:val="0"/>
                <w:i w:val="0"/>
                <w:sz w:val="17"/>
              </w:rPr>
              <w:t>0.84-0.87</w:t>
            </w:r>
          </w:p>
        </w:tc>
      </w:tr>
      <w:tr>
        <w:trPr>
          <w:cantSplit/>
        </w:trPr>
        <w:tc>
          <w:tcPr>
            <w:tcW w:type="dxa" w:w="5616"/>
          </w:tcPr>
          <w:p>
            <w:pPr>
              <w:keepNext/>
              <w:spacing w:after="40"/>
              <w:jc w:val="left"/>
            </w:pPr>
            <w:r/>
            <w:r>
              <w:rPr>
                <w:rFonts w:ascii="Times New Roman" w:hAnsi="Times New Roman" w:cs="Times New Roman"/>
                <w:b w:val="0"/>
                <w:i w:val="0"/>
                <w:sz w:val="17"/>
              </w:rPr>
              <w:t>Injected 660 cm boundary fault classed as not an offset (+-100 cm)</w:t>
            </w:r>
          </w:p>
        </w:tc>
        <w:tc>
          <w:tcPr>
            <w:tcW w:type="dxa" w:w="1728"/>
          </w:tcPr>
          <w:p>
            <w:pPr>
              <w:keepNext/>
              <w:spacing w:after="40"/>
              <w:jc w:val="center"/>
            </w:pPr>
            <w:r/>
            <w:r>
              <w:rPr>
                <w:rFonts w:ascii="Times New Roman" w:hAnsi="Times New Roman" w:cs="Times New Roman"/>
                <w:b w:val="0"/>
                <w:i w:val="0"/>
                <w:sz w:val="17"/>
              </w:rPr>
              <w:t>71-96 %</w:t>
            </w:r>
          </w:p>
        </w:tc>
        <w:tc>
          <w:tcPr>
            <w:tcW w:type="dxa" w:w="1728"/>
          </w:tcPr>
          <w:p>
            <w:pPr>
              <w:keepNext/>
              <w:spacing w:after="40"/>
              <w:jc w:val="center"/>
            </w:pPr>
            <w:r/>
            <w:r>
              <w:rPr>
                <w:rFonts w:ascii="Times New Roman" w:hAnsi="Times New Roman" w:cs="Times New Roman"/>
                <w:b w:val="0"/>
                <w:i w:val="0"/>
                <w:sz w:val="17"/>
              </w:rPr>
              <w:t>71-93 %</w:t>
            </w:r>
          </w:p>
        </w:tc>
      </w:tr>
      <w:tr>
        <w:trPr>
          <w:cantSplit/>
        </w:trPr>
        <w:tc>
          <w:tcPr>
            <w:tcW w:type="dxa" w:w="5616"/>
          </w:tcPr>
          <w:p>
            <w:pPr>
              <w:keepNext/>
              <w:spacing w:after="40"/>
              <w:jc w:val="left"/>
            </w:pPr>
            <w:r/>
            <w:r>
              <w:rPr>
                <w:rFonts w:ascii="Times New Roman" w:hAnsi="Times New Roman" w:cs="Times New Roman"/>
                <w:b w:val="0"/>
                <w:i w:val="0"/>
                <w:sz w:val="17"/>
              </w:rPr>
              <w:t>Dated changes / sites tested; the same in control pairings</w:t>
            </w:r>
          </w:p>
        </w:tc>
        <w:tc>
          <w:tcPr>
            <w:tcW w:type="dxa" w:w="1728"/>
          </w:tcPr>
          <w:p>
            <w:pPr>
              <w:keepNext/>
              <w:spacing w:after="40"/>
              <w:jc w:val="center"/>
            </w:pPr>
            <w:r/>
            <w:r>
              <w:rPr>
                <w:rFonts w:ascii="Times New Roman" w:hAnsi="Times New Roman" w:cs="Times New Roman"/>
                <w:b w:val="0"/>
                <w:i w:val="0"/>
                <w:sz w:val="17"/>
              </w:rPr>
              <w:t>2 / 90; 0 / 1800</w:t>
            </w:r>
          </w:p>
        </w:tc>
        <w:tc>
          <w:tcPr>
            <w:tcW w:type="dxa" w:w="1728"/>
          </w:tcPr>
          <w:p>
            <w:pPr>
              <w:keepNext/>
              <w:spacing w:after="40"/>
              <w:jc w:val="center"/>
            </w:pPr>
            <w:r/>
            <w:r>
              <w:rPr>
                <w:rFonts w:ascii="Times New Roman" w:hAnsi="Times New Roman" w:cs="Times New Roman"/>
                <w:b w:val="0"/>
                <w:i w:val="0"/>
                <w:sz w:val="17"/>
              </w:rPr>
              <w:t>6 / 145; 0 / 2900</w:t>
            </w:r>
          </w:p>
        </w:tc>
      </w:tr>
      <w:tr>
        <w:trPr>
          <w:cantSplit/>
        </w:trPr>
        <w:tc>
          <w:tcPr>
            <w:tcW w:type="dxa" w:w="5616"/>
          </w:tcPr>
          <w:p>
            <w:pPr>
              <w:keepNext/>
              <w:spacing w:after="40"/>
              <w:jc w:val="left"/>
            </w:pPr>
            <w:r/>
            <w:r>
              <w:rPr>
                <w:rFonts w:ascii="Times New Roman" w:hAnsi="Times New Roman" w:cs="Times New Roman"/>
                <w:b w:val="0"/>
                <w:i w:val="0"/>
                <w:sz w:val="17"/>
              </w:rPr>
              <w:t>Fit of one corridor-month (April admitted pairs), s</w:t>
            </w:r>
          </w:p>
        </w:tc>
        <w:tc>
          <w:tcPr>
            <w:tcW w:type="dxa" w:w="1728"/>
          </w:tcPr>
          <w:p>
            <w:pPr>
              <w:keepNext/>
              <w:spacing w:after="40"/>
              <w:jc w:val="center"/>
            </w:pPr>
            <w:r/>
            <w:r>
              <w:rPr>
                <w:rFonts w:ascii="Times New Roman" w:hAnsi="Times New Roman" w:cs="Times New Roman"/>
                <w:b w:val="0"/>
                <w:i w:val="0"/>
                <w:sz w:val="17"/>
              </w:rPr>
              <w:t>8.2 (125)</w:t>
            </w:r>
          </w:p>
        </w:tc>
        <w:tc>
          <w:tcPr>
            <w:tcW w:type="dxa" w:w="1728"/>
          </w:tcPr>
          <w:p>
            <w:pPr>
              <w:keepNext/>
              <w:spacing w:after="40"/>
              <w:jc w:val="center"/>
            </w:pPr>
            <w:r/>
            <w:r>
              <w:rPr>
                <w:rFonts w:ascii="Times New Roman" w:hAnsi="Times New Roman" w:cs="Times New Roman"/>
                <w:b w:val="0"/>
                <w:i w:val="0"/>
                <w:sz w:val="17"/>
              </w:rPr>
              <w:t>16.4 (201)</w:t>
            </w:r>
          </w:p>
        </w:tc>
      </w:tr>
      <w:tr>
        <w:trPr>
          <w:cantSplit/>
        </w:trPr>
        <w:tc>
          <w:tcPr>
            <w:tcW w:type="dxa" w:w="5616"/>
          </w:tcPr>
          <w:p>
            <w:pPr>
              <w:keepNext/>
              <w:spacing w:after="40"/>
              <w:jc w:val="left"/>
            </w:pPr>
            <w:r/>
            <w:r>
              <w:rPr>
                <w:rFonts w:ascii="Times New Roman" w:hAnsi="Times New Roman" w:cs="Times New Roman"/>
                <w:b w:val="0"/>
                <w:i w:val="0"/>
                <w:sz w:val="17"/>
              </w:rPr>
              <w:t>Reclassification time per 15-min record, microseconds</w:t>
            </w:r>
          </w:p>
        </w:tc>
        <w:tc>
          <w:tcPr>
            <w:tcW w:type="dxa" w:w="1728"/>
          </w:tcPr>
          <w:p>
            <w:pPr>
              <w:keepNext/>
              <w:spacing w:after="40"/>
              <w:jc w:val="center"/>
            </w:pPr>
            <w:r/>
            <w:r>
              <w:rPr>
                <w:rFonts w:ascii="Times New Roman" w:hAnsi="Times New Roman" w:cs="Times New Roman"/>
                <w:b w:val="0"/>
                <w:i w:val="0"/>
                <w:sz w:val="17"/>
              </w:rPr>
              <w:t>6.57</w:t>
            </w:r>
          </w:p>
        </w:tc>
        <w:tc>
          <w:tcPr>
            <w:tcW w:type="dxa" w:w="1728"/>
          </w:tcPr>
          <w:p>
            <w:pPr>
              <w:keepNext/>
              <w:spacing w:after="40"/>
              <w:jc w:val="center"/>
            </w:pPr>
            <w:r/>
            <w:r>
              <w:rPr>
                <w:rFonts w:ascii="Times New Roman" w:hAnsi="Times New Roman" w:cs="Times New Roman"/>
                <w:b w:val="0"/>
                <w:i w:val="0"/>
                <w:sz w:val="17"/>
              </w:rPr>
              <w:t>6.37</w:t>
            </w:r>
          </w:p>
        </w:tc>
      </w:tr>
    </w:tbl>
    <w:p>
      <w:pPr>
        <w:spacing w:before="60" w:after="240"/>
        <w:jc w:val="center"/>
      </w:pPr>
      <w:r>
        <w:rPr>
          <w:rFonts w:ascii="Times New Roman" w:hAnsi="Times New Roman" w:cs="Times New Roman"/>
          <w:b/>
          <w:i w:val="0"/>
          <w:sz w:val="21"/>
        </w:rPr>
        <w:t>Table 14: System Performance Metrics on Recorded Motorway Detector Data</w:t>
      </w:r>
    </w:p>
    <w:p>
      <w:pPr>
        <w:spacing w:after="140" w:line="274" w:lineRule="auto"/>
        <w:jc w:val="both"/>
      </w:pPr>
      <w:r>
        <w:rPr>
          <w:rFonts w:ascii="Times New Roman" w:hAnsi="Times New Roman" w:cs="Times New Roman"/>
          <w:b w:val="0"/>
          <w:i w:val="0"/>
          <w:sz w:val="22"/>
        </w:rPr>
        <w:t>Every value in Table 14 is computed from the recorded class counts of the two corridors or, for the manual-count rows, from the Department for Transport's counts. 'All admitted pairs' includes pairs whose detectors lie on chains too short to be corrected; the reclassification time is the latency the correction adds to a record in live use.</w:t>
      </w:r>
    </w:p>
    <w:p>
      <w:pPr>
        <w:keepNext/>
        <w:spacing w:before="220" w:after="80"/>
        <w:outlineLvl w:val="1"/>
      </w:pPr>
      <w:r>
        <w:rPr>
          <w:rFonts w:ascii="Times New Roman" w:hAnsi="Times New Roman" w:cs="Times New Roman"/>
          <w:b/>
          <w:i w:val="0"/>
          <w:sz w:val="23"/>
        </w:rPr>
        <w:t>8.14 Integrated Technical-Effect Summary</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cantSplit/>
        </w:trPr>
        <w:tc>
          <w:tcPr>
            <w:tcW w:type="dxa" w:w="2736"/>
          </w:tcPr>
          <w:p>
            <w:pPr>
              <w:keepNext/>
              <w:spacing w:after="40"/>
              <w:jc w:val="center"/>
            </w:pPr>
            <w:r/>
            <w:r>
              <w:rPr>
                <w:rFonts w:ascii="Times New Roman" w:hAnsi="Times New Roman" w:cs="Times New Roman"/>
                <w:b/>
                <w:i w:val="0"/>
                <w:sz w:val="17"/>
              </w:rPr>
              <w:t>Effect</w:t>
            </w:r>
          </w:p>
        </w:tc>
        <w:tc>
          <w:tcPr>
            <w:tcW w:type="dxa" w:w="3024"/>
          </w:tcPr>
          <w:p>
            <w:pPr>
              <w:keepNext/>
              <w:spacing w:after="40"/>
              <w:jc w:val="center"/>
            </w:pPr>
            <w:r/>
            <w:r>
              <w:rPr>
                <w:rFonts w:ascii="Times New Roman" w:hAnsi="Times New Roman" w:cs="Times New Roman"/>
                <w:b/>
                <w:i w:val="0"/>
                <w:sz w:val="17"/>
              </w:rPr>
              <w:t>How achieved</w:t>
            </w:r>
          </w:p>
        </w:tc>
        <w:tc>
          <w:tcPr>
            <w:tcW w:type="dxa" w:w="3600"/>
          </w:tcPr>
          <w:p>
            <w:pPr>
              <w:keepNext/>
              <w:spacing w:after="40"/>
              <w:jc w:val="center"/>
            </w:pPr>
            <w:r/>
            <w:r>
              <w:rPr>
                <w:rFonts w:ascii="Times New Roman" w:hAnsi="Times New Roman" w:cs="Times New Roman"/>
                <w:b/>
                <w:i w:val="0"/>
                <w:sz w:val="17"/>
              </w:rPr>
              <w:t>Evidence</w:t>
            </w:r>
          </w:p>
        </w:tc>
      </w:tr>
      <w:tr>
        <w:trPr>
          <w:cantSplit/>
        </w:trPr>
        <w:tc>
          <w:tcPr>
            <w:tcW w:type="dxa" w:w="2736"/>
          </w:tcPr>
          <w:p>
            <w:pPr>
              <w:keepNext/>
              <w:spacing w:after="40"/>
              <w:jc w:val="left"/>
            </w:pPr>
            <w:r/>
            <w:r>
              <w:rPr>
                <w:rFonts w:ascii="Times New Roman" w:hAnsi="Times New Roman" w:cs="Times New Roman"/>
                <w:b w:val="0"/>
                <w:i w:val="0"/>
                <w:sz w:val="17"/>
              </w:rPr>
              <w:t>Adjacent detectors agree in months the fit did not see</w:t>
            </w:r>
          </w:p>
        </w:tc>
        <w:tc>
          <w:tcPr>
            <w:tcW w:type="dxa" w:w="3024"/>
          </w:tcPr>
          <w:p>
            <w:pPr>
              <w:keepNext/>
              <w:spacing w:after="40"/>
              <w:jc w:val="left"/>
            </w:pPr>
            <w:r/>
            <w:r>
              <w:rPr>
                <w:rFonts w:ascii="Times New Roman" w:hAnsi="Times New Roman" w:cs="Times New Roman"/>
                <w:b w:val="0"/>
                <w:i w:val="0"/>
                <w:sz w:val="17"/>
              </w:rPr>
              <w:t>Per-boundary biases solved along chains; total-preserving reclassification</w:t>
            </w:r>
          </w:p>
        </w:tc>
        <w:tc>
          <w:tcPr>
            <w:tcW w:type="dxa" w:w="3600"/>
          </w:tcPr>
          <w:p>
            <w:pPr>
              <w:keepNext/>
              <w:spacing w:after="40"/>
              <w:jc w:val="left"/>
            </w:pPr>
            <w:r/>
            <w:r>
              <w:rPr>
                <w:rFonts w:ascii="Times New Roman" w:hAnsi="Times New Roman" w:cs="Times New Roman"/>
                <w:b w:val="0"/>
                <w:i w:val="0"/>
                <w:sz w:val="17"/>
              </w:rPr>
              <w:t>7.0-8.9 -&gt; 0.58-2.65 points on touched pairs; 57-79 % less over all pairs (Table 8)</w:t>
            </w:r>
          </w:p>
        </w:tc>
      </w:tr>
      <w:tr>
        <w:trPr>
          <w:cantSplit/>
        </w:trPr>
        <w:tc>
          <w:tcPr>
            <w:tcW w:type="dxa" w:w="2736"/>
          </w:tcPr>
          <w:p>
            <w:pPr>
              <w:keepNext/>
              <w:spacing w:after="40"/>
              <w:jc w:val="left"/>
            </w:pPr>
            <w:r/>
            <w:r>
              <w:rPr>
                <w:rFonts w:ascii="Times New Roman" w:hAnsi="Times New Roman" w:cs="Times New Roman"/>
                <w:b w:val="0"/>
                <w:i w:val="0"/>
                <w:sz w:val="17"/>
              </w:rPr>
              <w:t>Faulty unit localised</w:t>
            </w:r>
          </w:p>
        </w:tc>
        <w:tc>
          <w:tcPr>
            <w:tcW w:type="dxa" w:w="3024"/>
          </w:tcPr>
          <w:p>
            <w:pPr>
              <w:keepNext/>
              <w:spacing w:after="40"/>
              <w:jc w:val="left"/>
            </w:pPr>
            <w:r/>
            <w:r>
              <w:rPr>
                <w:rFonts w:ascii="Times New Roman" w:hAnsi="Times New Roman" w:cs="Times New Roman"/>
                <w:b w:val="0"/>
                <w:i w:val="0"/>
                <w:sz w:val="17"/>
              </w:rPr>
              <w:t>Each interior detector in two pairs</w:t>
            </w:r>
          </w:p>
        </w:tc>
        <w:tc>
          <w:tcPr>
            <w:tcW w:type="dxa" w:w="3600"/>
          </w:tcPr>
          <w:p>
            <w:pPr>
              <w:keepNext/>
              <w:spacing w:after="40"/>
              <w:jc w:val="left"/>
            </w:pPr>
            <w:r/>
            <w:r>
              <w:rPr>
                <w:rFonts w:ascii="Times New Roman" w:hAnsi="Times New Roman" w:cs="Times New Roman"/>
                <w:b w:val="0"/>
                <w:i w:val="0"/>
                <w:sz w:val="17"/>
              </w:rPr>
              <w:t>Largest change at injected site 80-97 % (Table 10)</w:t>
            </w:r>
          </w:p>
        </w:tc>
      </w:tr>
      <w:tr>
        <w:trPr>
          <w:cantSplit/>
        </w:trPr>
        <w:tc>
          <w:tcPr>
            <w:tcW w:type="dxa" w:w="2736"/>
          </w:tcPr>
          <w:p>
            <w:pPr>
              <w:keepNext/>
              <w:spacing w:after="40"/>
              <w:jc w:val="left"/>
            </w:pPr>
            <w:r/>
            <w:r>
              <w:rPr>
                <w:rFonts w:ascii="Times New Roman" w:hAnsi="Times New Roman" w:cs="Times New Roman"/>
                <w:b w:val="0"/>
                <w:i w:val="0"/>
                <w:sz w:val="17"/>
              </w:rPr>
              <w:t>Length offset of each unit in cm</w:t>
            </w:r>
          </w:p>
        </w:tc>
        <w:tc>
          <w:tcPr>
            <w:tcW w:type="dxa" w:w="3024"/>
          </w:tcPr>
          <w:p>
            <w:pPr>
              <w:keepNext/>
              <w:spacing w:after="40"/>
              <w:jc w:val="left"/>
            </w:pPr>
            <w:r/>
            <w:r>
              <w:rPr>
                <w:rFonts w:ascii="Times New Roman" w:hAnsi="Times New Roman" w:cs="Times New Roman"/>
                <w:b w:val="0"/>
                <w:i w:val="0"/>
                <w:sz w:val="17"/>
              </w:rPr>
              <w:t>Stream's own length distribution from the class shares</w:t>
            </w:r>
          </w:p>
        </w:tc>
        <w:tc>
          <w:tcPr>
            <w:tcW w:type="dxa" w:w="3600"/>
          </w:tcPr>
          <w:p>
            <w:pPr>
              <w:keepNext/>
              <w:spacing w:after="40"/>
              <w:jc w:val="left"/>
            </w:pPr>
            <w:r/>
            <w:r>
              <w:rPr>
                <w:rFonts w:ascii="Times New Roman" w:hAnsi="Times New Roman" w:cs="Times New Roman"/>
                <w:b w:val="0"/>
                <w:i w:val="0"/>
                <w:sz w:val="17"/>
              </w:rPr>
              <w:t>Median 30-41 cm, p90 70-94 cm; interpolation x0.89-1.13 (Table 11)</w:t>
            </w:r>
          </w:p>
        </w:tc>
      </w:tr>
      <w:tr>
        <w:trPr>
          <w:cantSplit/>
        </w:trPr>
        <w:tc>
          <w:tcPr>
            <w:tcW w:type="dxa" w:w="2736"/>
          </w:tcPr>
          <w:p>
            <w:pPr>
              <w:keepNext/>
              <w:spacing w:after="40"/>
              <w:jc w:val="left"/>
            </w:pPr>
            <w:r/>
            <w:r>
              <w:rPr>
                <w:rFonts w:ascii="Times New Roman" w:hAnsi="Times New Roman" w:cs="Times New Roman"/>
                <w:b w:val="0"/>
                <w:i w:val="0"/>
                <w:sz w:val="17"/>
              </w:rPr>
              <w:t>Kind of fault told apart</w:t>
            </w:r>
          </w:p>
        </w:tc>
        <w:tc>
          <w:tcPr>
            <w:tcW w:type="dxa" w:w="3024"/>
          </w:tcPr>
          <w:p>
            <w:pPr>
              <w:keepNext/>
              <w:spacing w:after="40"/>
              <w:jc w:val="left"/>
            </w:pPr>
            <w:r/>
            <w:r>
              <w:rPr>
                <w:rFonts w:ascii="Times New Roman" w:hAnsi="Times New Roman" w:cs="Times New Roman"/>
                <w:b w:val="0"/>
                <w:i w:val="0"/>
                <w:sz w:val="17"/>
              </w:rPr>
              <w:t>Cross-boundary test, no fitted parameter</w:t>
            </w:r>
          </w:p>
        </w:tc>
        <w:tc>
          <w:tcPr>
            <w:tcW w:type="dxa" w:w="3600"/>
          </w:tcPr>
          <w:p>
            <w:pPr>
              <w:keepNext/>
              <w:spacing w:after="40"/>
              <w:jc w:val="left"/>
            </w:pPr>
            <w:r/>
            <w:r>
              <w:rPr>
                <w:rFonts w:ascii="Times New Roman" w:hAnsi="Times New Roman" w:cs="Times New Roman"/>
                <w:b w:val="0"/>
                <w:i w:val="0"/>
                <w:sz w:val="17"/>
              </w:rPr>
              <w:t>660 cm fault 71-96 % flagged, 40 cm offset 85-94 % kept, 3 of 544 changed by chain shift (Table 12)</w:t>
            </w:r>
          </w:p>
        </w:tc>
      </w:tr>
      <w:tr>
        <w:trPr>
          <w:cantSplit/>
        </w:trPr>
        <w:tc>
          <w:tcPr>
            <w:tcW w:type="dxa" w:w="2736"/>
          </w:tcPr>
          <w:p>
            <w:pPr>
              <w:keepNext/>
              <w:spacing w:after="40"/>
              <w:jc w:val="left"/>
            </w:pPr>
            <w:r/>
            <w:r>
              <w:rPr>
                <w:rFonts w:ascii="Times New Roman" w:hAnsi="Times New Roman" w:cs="Times New Roman"/>
                <w:b w:val="0"/>
                <w:i w:val="0"/>
                <w:sz w:val="17"/>
              </w:rPr>
              <w:t>Biases carry the real error</w:t>
            </w:r>
          </w:p>
        </w:tc>
        <w:tc>
          <w:tcPr>
            <w:tcW w:type="dxa" w:w="3024"/>
          </w:tcPr>
          <w:p>
            <w:pPr>
              <w:keepNext/>
              <w:spacing w:after="40"/>
              <w:jc w:val="left"/>
            </w:pPr>
            <w:r/>
            <w:r>
              <w:rPr>
                <w:rFonts w:ascii="Times New Roman" w:hAnsi="Times New Roman" w:cs="Times New Roman"/>
                <w:b w:val="0"/>
                <w:i w:val="0"/>
                <w:sz w:val="17"/>
              </w:rPr>
              <w:t>Fitted from detector pairs alone</w:t>
            </w:r>
          </w:p>
        </w:tc>
        <w:tc>
          <w:tcPr>
            <w:tcW w:type="dxa" w:w="3600"/>
          </w:tcPr>
          <w:p>
            <w:pPr>
              <w:keepNext/>
              <w:spacing w:after="40"/>
              <w:jc w:val="left"/>
            </w:pPr>
            <w:r/>
            <w:r>
              <w:rPr>
                <w:rFonts w:ascii="Times New Roman" w:hAnsi="Times New Roman" w:cs="Times New Roman"/>
                <w:b w:val="0"/>
                <w:i w:val="0"/>
                <w:sz w:val="17"/>
              </w:rPr>
              <w:t>Slope 0.87 +- 0.14 against manual counts; spread 8.4 -&gt; 4.0 points (Figure 10)</w:t>
            </w:r>
          </w:p>
        </w:tc>
      </w:tr>
      <w:tr>
        <w:trPr>
          <w:cantSplit/>
        </w:trPr>
        <w:tc>
          <w:tcPr>
            <w:tcW w:type="dxa" w:w="2736"/>
          </w:tcPr>
          <w:p>
            <w:pPr>
              <w:keepNext/>
              <w:spacing w:after="40"/>
              <w:jc w:val="left"/>
            </w:pPr>
            <w:r/>
            <w:r>
              <w:rPr>
                <w:rFonts w:ascii="Times New Roman" w:hAnsi="Times New Roman" w:cs="Times New Roman"/>
                <w:b w:val="0"/>
                <w:i w:val="0"/>
                <w:sz w:val="17"/>
              </w:rPr>
              <w:t>Correction holds beyond the pairs fitted</w:t>
            </w:r>
          </w:p>
        </w:tc>
        <w:tc>
          <w:tcPr>
            <w:tcW w:type="dxa" w:w="3024"/>
          </w:tcPr>
          <w:p>
            <w:pPr>
              <w:keepNext/>
              <w:spacing w:after="40"/>
              <w:jc w:val="left"/>
            </w:pPr>
            <w:r/>
            <w:r>
              <w:rPr>
                <w:rFonts w:ascii="Times New Roman" w:hAnsi="Times New Roman" w:cs="Times New Roman"/>
                <w:b w:val="0"/>
                <w:i w:val="0"/>
                <w:sz w:val="17"/>
              </w:rPr>
              <w:t>Biases of separate chains</w:t>
            </w:r>
          </w:p>
        </w:tc>
        <w:tc>
          <w:tcPr>
            <w:tcW w:type="dxa" w:w="3600"/>
          </w:tcPr>
          <w:p>
            <w:pPr>
              <w:keepNext/>
              <w:spacing w:after="40"/>
              <w:jc w:val="left"/>
            </w:pPr>
            <w:r/>
            <w:r>
              <w:rPr>
                <w:rFonts w:ascii="Times New Roman" w:hAnsi="Times New Roman" w:cs="Times New Roman"/>
                <w:b w:val="0"/>
                <w:i w:val="0"/>
                <w:sz w:val="17"/>
              </w:rPr>
              <w:t>M25 junction pairs 7.7-8.6 -&gt; 4.4-4.9 points, shuffled 11.1-11.3 (8.11)</w:t>
            </w:r>
          </w:p>
        </w:tc>
      </w:tr>
      <w:tr>
        <w:trPr>
          <w:cantSplit/>
        </w:trPr>
        <w:tc>
          <w:tcPr>
            <w:tcW w:type="dxa" w:w="2736"/>
          </w:tcPr>
          <w:p>
            <w:pPr>
              <w:keepNext/>
              <w:spacing w:after="40"/>
              <w:jc w:val="left"/>
            </w:pPr>
            <w:r/>
            <w:r>
              <w:rPr>
                <w:rFonts w:ascii="Times New Roman" w:hAnsi="Times New Roman" w:cs="Times New Roman"/>
                <w:b w:val="0"/>
                <w:i w:val="0"/>
                <w:sz w:val="17"/>
              </w:rPr>
              <w:t>Change dated to one unit and one day</w:t>
            </w:r>
          </w:p>
        </w:tc>
        <w:tc>
          <w:tcPr>
            <w:tcW w:type="dxa" w:w="3024"/>
          </w:tcPr>
          <w:p>
            <w:pPr>
              <w:keepNext/>
              <w:spacing w:after="40"/>
              <w:jc w:val="left"/>
            </w:pPr>
            <w:r/>
            <w:r>
              <w:rPr>
                <w:rFonts w:ascii="Times New Roman" w:hAnsi="Times New Roman" w:cs="Times New Roman"/>
                <w:b w:val="0"/>
                <w:i w:val="0"/>
                <w:sz w:val="17"/>
              </w:rPr>
              <w:t>Equal and opposite steps in two pairs</w:t>
            </w:r>
          </w:p>
        </w:tc>
        <w:tc>
          <w:tcPr>
            <w:tcW w:type="dxa" w:w="3600"/>
          </w:tcPr>
          <w:p>
            <w:pPr>
              <w:keepNext/>
              <w:spacing w:after="40"/>
              <w:jc w:val="left"/>
            </w:pPr>
            <w:r/>
            <w:r>
              <w:rPr>
                <w:rFonts w:ascii="Times New Roman" w:hAnsi="Times New Roman" w:cs="Times New Roman"/>
                <w:b w:val="0"/>
                <w:i w:val="0"/>
                <w:sz w:val="17"/>
              </w:rPr>
              <w:t>8 of 235 sites; 0 of 4700 control pairings (Table 13)</w:t>
            </w:r>
          </w:p>
        </w:tc>
      </w:tr>
      <w:tr>
        <w:trPr>
          <w:cantSplit/>
        </w:trPr>
        <w:tc>
          <w:tcPr>
            <w:tcW w:type="dxa" w:w="2736"/>
          </w:tcPr>
          <w:p>
            <w:pPr>
              <w:keepNext/>
              <w:spacing w:after="40"/>
              <w:jc w:val="left"/>
            </w:pPr>
            <w:r/>
            <w:r>
              <w:rPr>
                <w:rFonts w:ascii="Times New Roman" w:hAnsi="Times New Roman" w:cs="Times New Roman"/>
                <w:b w:val="0"/>
                <w:i w:val="0"/>
                <w:sz w:val="17"/>
              </w:rPr>
              <w:t>Correction follows the unit</w:t>
            </w:r>
          </w:p>
        </w:tc>
        <w:tc>
          <w:tcPr>
            <w:tcW w:type="dxa" w:w="3024"/>
          </w:tcPr>
          <w:p>
            <w:pPr>
              <w:keepNext/>
              <w:spacing w:after="40"/>
              <w:jc w:val="left"/>
            </w:pPr>
            <w:r/>
            <w:r>
              <w:rPr>
                <w:rFonts w:ascii="Times New Roman" w:hAnsi="Times New Roman" w:cs="Times New Roman"/>
                <w:b w:val="0"/>
                <w:i w:val="0"/>
                <w:sz w:val="17"/>
              </w:rPr>
              <w:t>Refit each period</w:t>
            </w:r>
          </w:p>
        </w:tc>
        <w:tc>
          <w:tcPr>
            <w:tcW w:type="dxa" w:w="3600"/>
          </w:tcPr>
          <w:p>
            <w:pPr>
              <w:keepNext/>
              <w:spacing w:after="40"/>
              <w:jc w:val="left"/>
            </w:pPr>
            <w:r/>
            <w:r>
              <w:rPr>
                <w:rFonts w:ascii="Times New Roman" w:hAnsi="Times New Roman" w:cs="Times New Roman"/>
                <w:b w:val="0"/>
                <w:i w:val="0"/>
                <w:sz w:val="17"/>
              </w:rPr>
              <w:t>June: 1.43 against 2.65 points (M1), 0.46 against 0.92 (M25) (Table 9)</w:t>
            </w:r>
          </w:p>
        </w:tc>
      </w:tr>
      <w:tr>
        <w:trPr>
          <w:cantSplit/>
        </w:trPr>
        <w:tc>
          <w:tcPr>
            <w:tcW w:type="dxa" w:w="2736"/>
          </w:tcPr>
          <w:p>
            <w:pPr>
              <w:keepNext/>
              <w:spacing w:after="40"/>
              <w:jc w:val="left"/>
            </w:pPr>
            <w:r/>
            <w:r>
              <w:rPr>
                <w:rFonts w:ascii="Times New Roman" w:hAnsi="Times New Roman" w:cs="Times New Roman"/>
                <w:b w:val="0"/>
                <w:i w:val="0"/>
                <w:sz w:val="17"/>
              </w:rPr>
              <w:t>Correction in live operation</w:t>
            </w:r>
          </w:p>
        </w:tc>
        <w:tc>
          <w:tcPr>
            <w:tcW w:type="dxa" w:w="3024"/>
          </w:tcPr>
          <w:p>
            <w:pPr>
              <w:keepNext/>
              <w:spacing w:after="40"/>
              <w:jc w:val="left"/>
            </w:pPr>
            <w:r/>
            <w:r>
              <w:rPr>
                <w:rFonts w:ascii="Times New Roman" w:hAnsi="Times New Roman" w:cs="Times New Roman"/>
                <w:b w:val="0"/>
                <w:i w:val="0"/>
                <w:sz w:val="17"/>
              </w:rPr>
              <w:t>Per-record reclassification</w:t>
            </w:r>
          </w:p>
        </w:tc>
        <w:tc>
          <w:tcPr>
            <w:tcW w:type="dxa" w:w="3600"/>
          </w:tcPr>
          <w:p>
            <w:pPr>
              <w:keepNext/>
              <w:spacing w:after="40"/>
              <w:jc w:val="left"/>
            </w:pPr>
            <w:r/>
            <w:r>
              <w:rPr>
                <w:rFonts w:ascii="Times New Roman" w:hAnsi="Times New Roman" w:cs="Times New Roman"/>
                <w:b w:val="0"/>
                <w:i w:val="0"/>
                <w:sz w:val="17"/>
              </w:rPr>
              <w:t>6.6 microseconds per record against a 900 s interval (Table 14)</w:t>
            </w:r>
          </w:p>
        </w:tc>
      </w:tr>
    </w:tbl>
    <w:p>
      <w:pPr>
        <w:spacing w:before="60" w:after="240"/>
        <w:jc w:val="center"/>
      </w:pPr>
      <w:r>
        <w:rPr>
          <w:rFonts w:ascii="Times New Roman" w:hAnsi="Times New Roman" w:cs="Times New Roman"/>
          <w:b/>
          <w:i w:val="0"/>
          <w:sz w:val="21"/>
        </w:rPr>
        <w:t>Table 15: Technical Effects, Mechanism and Evidence</w:t>
      </w:r>
    </w:p>
    <w:p>
      <w:pPr>
        <w:spacing w:after="140" w:line="274" w:lineRule="auto"/>
        <w:jc w:val="both"/>
      </w:pPr>
      <w:r>
        <w:rPr>
          <w:rFonts w:ascii="Times New Roman" w:hAnsi="Times New Roman" w:cs="Times New Roman"/>
          <w:b w:val="0"/>
          <w:i w:val="0"/>
          <w:sz w:val="22"/>
        </w:rPr>
        <w:t>Table 15 ties each effect to the mechanism behind it and to the test that measured it.</w:t>
      </w:r>
    </w:p>
    <w:p>
      <w:pPr>
        <w:keepNext/>
        <w:spacing w:before="220" w:after="80"/>
        <w:outlineLvl w:val="1"/>
      </w:pPr>
      <w:r>
        <w:rPr>
          <w:rFonts w:ascii="Times New Roman" w:hAnsi="Times New Roman" w:cs="Times New Roman"/>
          <w:b/>
          <w:i w:val="0"/>
          <w:sz w:val="23"/>
        </w:rPr>
        <w:t>8.15 Key Validation Insights</w:t>
      </w:r>
    </w:p>
    <w:p>
      <w:pPr>
        <w:spacing w:after="140" w:line="274" w:lineRule="auto"/>
        <w:ind w:left="403"/>
        <w:jc w:val="both"/>
      </w:pPr>
      <w:r>
        <w:rPr>
          <w:rFonts w:ascii="Times New Roman" w:hAnsi="Times New Roman" w:cs="Times New Roman"/>
          <w:b w:val="0"/>
          <w:i w:val="0"/>
          <w:sz w:val="21"/>
        </w:rPr>
        <w:t>Adjacent detectors that see the same vehicles disagree persistently (r = 0.987 between March and June on the M25): the error belongs to the site, not the traffic.</w:t>
      </w:r>
    </w:p>
    <w:p>
      <w:pPr>
        <w:spacing w:after="140" w:line="274" w:lineRule="auto"/>
        <w:ind w:left="403"/>
        <w:jc w:val="both"/>
      </w:pPr>
      <w:r>
        <w:rPr>
          <w:rFonts w:ascii="Times New Roman" w:hAnsi="Times New Roman" w:cs="Times New Roman"/>
          <w:b w:val="0"/>
          <w:i w:val="0"/>
          <w:sz w:val="21"/>
        </w:rPr>
        <w:t>One offset per unit explains most of the bias pattern across boundaries, 66 % to 79 % against at most 44 % shuffled, strongly at 660 cm and weakly at 1160 cm.</w:t>
      </w:r>
    </w:p>
    <w:p>
      <w:pPr>
        <w:spacing w:after="140" w:line="274" w:lineRule="auto"/>
        <w:ind w:left="403"/>
        <w:jc w:val="both"/>
      </w:pPr>
      <w:r>
        <w:rPr>
          <w:rFonts w:ascii="Times New Roman" w:hAnsi="Times New Roman" w:cs="Times New Roman"/>
          <w:b w:val="0"/>
          <w:i w:val="0"/>
          <w:sz w:val="21"/>
        </w:rPr>
        <w:t>The cross-boundary test separates a 660 cm boundary fault from a length offset and does not depend on the chain's reference; at 1160 cm it detects about half.</w:t>
      </w:r>
    </w:p>
    <w:p>
      <w:pPr>
        <w:spacing w:after="140" w:line="274" w:lineRule="auto"/>
        <w:ind w:left="403"/>
        <w:jc w:val="both"/>
      </w:pPr>
      <w:r>
        <w:rPr>
          <w:rFonts w:ascii="Times New Roman" w:hAnsi="Times New Roman" w:cs="Times New Roman"/>
          <w:b w:val="0"/>
          <w:i w:val="0"/>
          <w:sz w:val="21"/>
        </w:rPr>
        <w:t>The per-boundary correction beats both the proportional and the single-offset corrections: the offset diagnoses the unit and the biases correct the record.</w:t>
      </w:r>
    </w:p>
    <w:p>
      <w:pPr>
        <w:spacing w:after="140" w:line="274" w:lineRule="auto"/>
        <w:ind w:left="403"/>
        <w:jc w:val="both"/>
      </w:pPr>
      <w:r>
        <w:rPr>
          <w:rFonts w:ascii="Times New Roman" w:hAnsi="Times New Roman" w:cs="Times New Roman"/>
          <w:b w:val="0"/>
          <w:i w:val="0"/>
          <w:sz w:val="21"/>
        </w:rPr>
        <w:t>The fitted biases carry the real error: against manual counts the slope is 0.87 at 520 cm, strongly on the M25 and weakly on the M1.</w:t>
      </w:r>
    </w:p>
    <w:p>
      <w:pPr>
        <w:spacing w:after="140" w:line="274" w:lineRule="auto"/>
        <w:ind w:left="403"/>
        <w:jc w:val="both"/>
      </w:pPr>
      <w:r>
        <w:rPr>
          <w:rFonts w:ascii="Times New Roman" w:hAnsi="Times New Roman" w:cs="Times New Roman"/>
          <w:b w:val="0"/>
          <w:i w:val="0"/>
          <w:sz w:val="21"/>
        </w:rPr>
        <w:t>Biases drift, and refitting each period roughly halves what an old fit leaves.</w:t>
      </w:r>
    </w:p>
    <w:p>
      <w:pPr>
        <w:spacing w:after="140" w:line="274" w:lineRule="auto"/>
        <w:ind w:left="403"/>
        <w:jc w:val="both"/>
      </w:pPr>
      <w:r>
        <w:rPr>
          <w:rFonts w:ascii="Times New Roman" w:hAnsi="Times New Roman" w:cs="Times New Roman"/>
          <w:b w:val="0"/>
          <w:i w:val="0"/>
          <w:sz w:val="21"/>
        </w:rPr>
        <w:t>The median reference limits absolute size on short chains, not localisation; a verified site removes the limit.</w:t>
      </w:r>
    </w:p>
    <w:p>
      <w:pPr>
        <w:keepNext/>
        <w:spacing w:before="220" w:after="80"/>
        <w:outlineLvl w:val="1"/>
      </w:pPr>
      <w:r>
        <w:rPr>
          <w:rFonts w:ascii="Times New Roman" w:hAnsi="Times New Roman" w:cs="Times New Roman"/>
          <w:b/>
          <w:i w:val="0"/>
          <w:sz w:val="23"/>
        </w:rPr>
        <w:t>8.16 Limitations and Planned Validation</w:t>
      </w:r>
    </w:p>
    <w:p>
      <w:pPr>
        <w:spacing w:after="140" w:line="274" w:lineRule="auto"/>
        <w:jc w:val="both"/>
      </w:pPr>
      <w:r>
        <w:rPr>
          <w:rFonts w:ascii="Times New Roman" w:hAnsi="Times New Roman" w:cs="Times New Roman"/>
          <w:b w:val="0"/>
          <w:i w:val="0"/>
          <w:sz w:val="22"/>
        </w:rPr>
        <w:t>Agreement between corrected neighbours is established; whether a chain's median site is correct is not, so each offset is relative to its chain's reference, and a verified reference site makes it absolute. The cross-boundary test does not depend on that reference. The offsets in centimetres rest on the interpolated length distribution, whose prediction at 660 cm runs higher than the solved biases, and are physically consistent across boundaries, months and corridors; the biases they rest on match independent manual counts in size on the M25 and less closely on the M1, but no individual vehicle length has been measured. The test detects a fault at 660 cm far more reliably than one at 1160 cm, where few vehicles lie near the boundary and the link to the 520 cm bias is weak. Across junctions the correction is confirmed on the M25 and only partly on the M1. Only sites on chains of three or more are corrected, which is why the reduction over all admitted pairs is smaller than over the pairs touched. Absolute size on short chains carries the error of Table 10. Biases change, so the fit must be refreshed. No sensitivity correction has yet been sent to a detector card. The data cover two corridors, four months and one national detector network. The measurements of Table 16 close these limits.</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cantSplit/>
        </w:trPr>
        <w:tc>
          <w:tcPr>
            <w:tcW w:type="dxa" w:w="432"/>
          </w:tcPr>
          <w:p>
            <w:pPr>
              <w:keepNext/>
              <w:spacing w:after="40"/>
              <w:jc w:val="center"/>
            </w:pPr>
            <w:r/>
            <w:r>
              <w:rPr>
                <w:rFonts w:ascii="Times New Roman" w:hAnsi="Times New Roman" w:cs="Times New Roman"/>
                <w:b/>
                <w:i w:val="0"/>
                <w:sz w:val="17"/>
              </w:rPr>
              <w:t>#</w:t>
            </w:r>
          </w:p>
        </w:tc>
        <w:tc>
          <w:tcPr>
            <w:tcW w:type="dxa" w:w="2520"/>
          </w:tcPr>
          <w:p>
            <w:pPr>
              <w:keepNext/>
              <w:spacing w:after="40"/>
              <w:jc w:val="center"/>
            </w:pPr>
            <w:r/>
            <w:r>
              <w:rPr>
                <w:rFonts w:ascii="Times New Roman" w:hAnsi="Times New Roman" w:cs="Times New Roman"/>
                <w:b/>
                <w:i w:val="0"/>
                <w:sz w:val="17"/>
              </w:rPr>
              <w:t>Planned measurement</w:t>
            </w:r>
          </w:p>
        </w:tc>
        <w:tc>
          <w:tcPr>
            <w:tcW w:type="dxa" w:w="2088"/>
          </w:tcPr>
          <w:p>
            <w:pPr>
              <w:keepNext/>
              <w:spacing w:after="40"/>
              <w:jc w:val="center"/>
            </w:pPr>
            <w:r/>
            <w:r>
              <w:rPr>
                <w:rFonts w:ascii="Times New Roman" w:hAnsi="Times New Roman" w:cs="Times New Roman"/>
                <w:b/>
                <w:i w:val="0"/>
                <w:sz w:val="17"/>
              </w:rPr>
              <w:t>What it would establish</w:t>
            </w:r>
          </w:p>
        </w:tc>
        <w:tc>
          <w:tcPr>
            <w:tcW w:type="dxa" w:w="3312"/>
          </w:tcPr>
          <w:p>
            <w:pPr>
              <w:keepNext/>
              <w:spacing w:after="40"/>
              <w:jc w:val="center"/>
            </w:pPr>
            <w:r/>
            <w:r>
              <w:rPr>
                <w:rFonts w:ascii="Times New Roman" w:hAnsi="Times New Roman" w:cs="Times New Roman"/>
                <w:b/>
                <w:i w:val="0"/>
                <w:sz w:val="17"/>
              </w:rPr>
              <w:t>Minimum useful result</w:t>
            </w:r>
          </w:p>
        </w:tc>
        <w:tc>
          <w:tcPr>
            <w:tcW w:type="dxa" w:w="864"/>
          </w:tcPr>
          <w:p>
            <w:pPr>
              <w:keepNext/>
              <w:spacing w:after="40"/>
              <w:jc w:val="center"/>
            </w:pPr>
            <w:r/>
            <w:r>
              <w:rPr>
                <w:rFonts w:ascii="Times New Roman" w:hAnsi="Times New Roman" w:cs="Times New Roman"/>
                <w:b/>
                <w:i w:val="0"/>
                <w:sz w:val="17"/>
              </w:rPr>
              <w:t>Claims</w:t>
            </w:r>
          </w:p>
        </w:tc>
      </w:tr>
      <w:tr>
        <w:trPr>
          <w:cantSplit/>
        </w:trPr>
        <w:tc>
          <w:tcPr>
            <w:tcW w:type="dxa" w:w="432"/>
          </w:tcPr>
          <w:p>
            <w:pPr>
              <w:keepNext/>
              <w:spacing w:after="40"/>
              <w:jc w:val="center"/>
            </w:pPr>
            <w:r/>
            <w:r>
              <w:rPr>
                <w:rFonts w:ascii="Times New Roman" w:hAnsi="Times New Roman" w:cs="Times New Roman"/>
                <w:b w:val="0"/>
                <w:i w:val="0"/>
                <w:sz w:val="17"/>
              </w:rPr>
              <w:t>1</w:t>
            </w:r>
          </w:p>
        </w:tc>
        <w:tc>
          <w:tcPr>
            <w:tcW w:type="dxa" w:w="2520"/>
          </w:tcPr>
          <w:p>
            <w:pPr>
              <w:keepNext/>
              <w:spacing w:after="40"/>
              <w:jc w:val="left"/>
            </w:pPr>
            <w:r/>
            <w:r>
              <w:rPr>
                <w:rFonts w:ascii="Times New Roman" w:hAnsi="Times New Roman" w:cs="Times New Roman"/>
                <w:b w:val="0"/>
                <w:i w:val="0"/>
                <w:sz w:val="17"/>
              </w:rPr>
              <w:t>Class shares and offsets at a site co-located with a weigh-in-motion or camera classification station, or after a probe-vehicle calibration</w:t>
            </w:r>
          </w:p>
        </w:tc>
        <w:tc>
          <w:tcPr>
            <w:tcW w:type="dxa" w:w="2088"/>
          </w:tcPr>
          <w:p>
            <w:pPr>
              <w:keepNext/>
              <w:spacing w:after="40"/>
              <w:jc w:val="left"/>
            </w:pPr>
            <w:r/>
            <w:r>
              <w:rPr>
                <w:rFonts w:ascii="Times New Roman" w:hAnsi="Times New Roman" w:cs="Times New Roman"/>
                <w:b w:val="0"/>
                <w:i w:val="0"/>
                <w:sz w:val="17"/>
              </w:rPr>
              <w:t>Absolute accuracy of the corrected record and of the offsets in cm</w:t>
            </w:r>
          </w:p>
        </w:tc>
        <w:tc>
          <w:tcPr>
            <w:tcW w:type="dxa" w:w="3312"/>
          </w:tcPr>
          <w:p>
            <w:pPr>
              <w:keepNext/>
              <w:spacing w:after="40"/>
              <w:jc w:val="left"/>
            </w:pPr>
            <w:r/>
            <w:r>
              <w:rPr>
                <w:rFonts w:ascii="Times New Roman" w:hAnsi="Times New Roman" w:cs="Times New Roman"/>
                <w:b w:val="0"/>
                <w:i w:val="0"/>
                <w:sz w:val="17"/>
              </w:rPr>
              <w:t>Recorded departure from the reference rises with the fitted bias at a slope within two standard errors of 1, as at the manual counts (0.87 +- 0.14)</w:t>
            </w:r>
          </w:p>
        </w:tc>
        <w:tc>
          <w:tcPr>
            <w:tcW w:type="dxa" w:w="864"/>
          </w:tcPr>
          <w:p>
            <w:pPr>
              <w:keepNext/>
              <w:spacing w:after="40"/>
              <w:jc w:val="center"/>
            </w:pPr>
            <w:r/>
            <w:r>
              <w:rPr>
                <w:rFonts w:ascii="Times New Roman" w:hAnsi="Times New Roman" w:cs="Times New Roman"/>
                <w:b w:val="0"/>
                <w:i w:val="0"/>
                <w:sz w:val="17"/>
              </w:rPr>
              <w:t>1, 6</w:t>
            </w:r>
          </w:p>
        </w:tc>
      </w:tr>
      <w:tr>
        <w:trPr>
          <w:cantSplit/>
        </w:trPr>
        <w:tc>
          <w:tcPr>
            <w:tcW w:type="dxa" w:w="432"/>
          </w:tcPr>
          <w:p>
            <w:pPr>
              <w:keepNext/>
              <w:spacing w:after="40"/>
              <w:jc w:val="center"/>
            </w:pPr>
            <w:r/>
            <w:r>
              <w:rPr>
                <w:rFonts w:ascii="Times New Roman" w:hAnsi="Times New Roman" w:cs="Times New Roman"/>
                <w:b w:val="0"/>
                <w:i w:val="0"/>
                <w:sz w:val="17"/>
              </w:rPr>
              <w:t>2</w:t>
            </w:r>
          </w:p>
        </w:tc>
        <w:tc>
          <w:tcPr>
            <w:tcW w:type="dxa" w:w="2520"/>
          </w:tcPr>
          <w:p>
            <w:pPr>
              <w:keepNext/>
              <w:spacing w:after="40"/>
              <w:jc w:val="left"/>
            </w:pPr>
            <w:r/>
            <w:r>
              <w:rPr>
                <w:rFonts w:ascii="Times New Roman" w:hAnsi="Times New Roman" w:cs="Times New Roman"/>
                <w:b w:val="0"/>
                <w:i w:val="0"/>
                <w:sz w:val="17"/>
              </w:rPr>
              <w:t>Maintenance logs for the sites of Table 13 and the units classed as not an offset</w:t>
            </w:r>
          </w:p>
        </w:tc>
        <w:tc>
          <w:tcPr>
            <w:tcW w:type="dxa" w:w="2088"/>
          </w:tcPr>
          <w:p>
            <w:pPr>
              <w:keepNext/>
              <w:spacing w:after="40"/>
              <w:jc w:val="left"/>
            </w:pPr>
            <w:r/>
            <w:r>
              <w:rPr>
                <w:rFonts w:ascii="Times New Roman" w:hAnsi="Times New Roman" w:cs="Times New Roman"/>
                <w:b w:val="0"/>
                <w:i w:val="0"/>
                <w:sz w:val="17"/>
              </w:rPr>
              <w:t>That dated events and fault classes match work done at the site</w:t>
            </w:r>
          </w:p>
        </w:tc>
        <w:tc>
          <w:tcPr>
            <w:tcW w:type="dxa" w:w="3312"/>
          </w:tcPr>
          <w:p>
            <w:pPr>
              <w:keepNext/>
              <w:spacing w:after="40"/>
              <w:jc w:val="left"/>
            </w:pPr>
            <w:r/>
            <w:r>
              <w:rPr>
                <w:rFonts w:ascii="Times New Roman" w:hAnsi="Times New Roman" w:cs="Times New Roman"/>
                <w:b w:val="0"/>
                <w:i w:val="0"/>
                <w:sz w:val="17"/>
              </w:rPr>
              <w:t>A logged intervention on or next to the day of each dated step</w:t>
            </w:r>
          </w:p>
        </w:tc>
        <w:tc>
          <w:tcPr>
            <w:tcW w:type="dxa" w:w="864"/>
          </w:tcPr>
          <w:p>
            <w:pPr>
              <w:keepNext/>
              <w:spacing w:after="40"/>
              <w:jc w:val="center"/>
            </w:pPr>
            <w:r/>
            <w:r>
              <w:rPr>
                <w:rFonts w:ascii="Times New Roman" w:hAnsi="Times New Roman" w:cs="Times New Roman"/>
                <w:b w:val="0"/>
                <w:i w:val="0"/>
                <w:sz w:val="17"/>
              </w:rPr>
              <w:t>1, 3</w:t>
            </w:r>
          </w:p>
        </w:tc>
      </w:tr>
      <w:tr>
        <w:trPr>
          <w:cantSplit/>
        </w:trPr>
        <w:tc>
          <w:tcPr>
            <w:tcW w:type="dxa" w:w="432"/>
          </w:tcPr>
          <w:p>
            <w:pPr>
              <w:keepNext/>
              <w:spacing w:after="40"/>
              <w:jc w:val="center"/>
            </w:pPr>
            <w:r/>
            <w:r>
              <w:rPr>
                <w:rFonts w:ascii="Times New Roman" w:hAnsi="Times New Roman" w:cs="Times New Roman"/>
                <w:b w:val="0"/>
                <w:i w:val="0"/>
                <w:sz w:val="17"/>
              </w:rPr>
              <w:t>3</w:t>
            </w:r>
          </w:p>
        </w:tc>
        <w:tc>
          <w:tcPr>
            <w:tcW w:type="dxa" w:w="2520"/>
          </w:tcPr>
          <w:p>
            <w:pPr>
              <w:keepNext/>
              <w:spacing w:after="40"/>
              <w:jc w:val="left"/>
            </w:pPr>
            <w:r/>
            <w:r>
              <w:rPr>
                <w:rFonts w:ascii="Times New Roman" w:hAnsi="Times New Roman" w:cs="Times New Roman"/>
                <w:b w:val="0"/>
                <w:i w:val="0"/>
                <w:sz w:val="17"/>
              </w:rPr>
              <w:t>Sensitivity correction sent to the detector cards of units with a length-offset fault</w:t>
            </w:r>
          </w:p>
        </w:tc>
        <w:tc>
          <w:tcPr>
            <w:tcW w:type="dxa" w:w="2088"/>
          </w:tcPr>
          <w:p>
            <w:pPr>
              <w:keepNext/>
              <w:spacing w:after="40"/>
              <w:jc w:val="left"/>
            </w:pPr>
            <w:r/>
            <w:r>
              <w:rPr>
                <w:rFonts w:ascii="Times New Roman" w:hAnsi="Times New Roman" w:cs="Times New Roman"/>
                <w:b w:val="0"/>
                <w:i w:val="0"/>
                <w:sz w:val="17"/>
              </w:rPr>
              <w:t>That the retune removes the unit's bias</w:t>
            </w:r>
          </w:p>
        </w:tc>
        <w:tc>
          <w:tcPr>
            <w:tcW w:type="dxa" w:w="3312"/>
          </w:tcPr>
          <w:p>
            <w:pPr>
              <w:keepNext/>
              <w:spacing w:after="40"/>
              <w:jc w:val="left"/>
            </w:pPr>
            <w:r/>
            <w:r>
              <w:rPr>
                <w:rFonts w:ascii="Times New Roman" w:hAnsi="Times New Roman" w:cs="Times New Roman"/>
                <w:b w:val="0"/>
                <w:i w:val="0"/>
                <w:sz w:val="17"/>
              </w:rPr>
              <w:t>Equal and opposite steps on the day of the retune; the unit's bias at 520 cm below three standard errors afterwards</w:t>
            </w:r>
          </w:p>
        </w:tc>
        <w:tc>
          <w:tcPr>
            <w:tcW w:type="dxa" w:w="864"/>
          </w:tcPr>
          <w:p>
            <w:pPr>
              <w:keepNext/>
              <w:spacing w:after="40"/>
              <w:jc w:val="center"/>
            </w:pPr>
            <w:r/>
            <w:r>
              <w:rPr>
                <w:rFonts w:ascii="Times New Roman" w:hAnsi="Times New Roman" w:cs="Times New Roman"/>
                <w:b w:val="0"/>
                <w:i w:val="0"/>
                <w:sz w:val="17"/>
              </w:rPr>
              <w:t>5</w:t>
            </w:r>
          </w:p>
        </w:tc>
      </w:tr>
      <w:tr>
        <w:trPr>
          <w:cantSplit/>
        </w:trPr>
        <w:tc>
          <w:tcPr>
            <w:tcW w:type="dxa" w:w="432"/>
          </w:tcPr>
          <w:p>
            <w:pPr>
              <w:keepNext/>
              <w:spacing w:after="40"/>
              <w:jc w:val="center"/>
            </w:pPr>
            <w:r/>
            <w:r>
              <w:rPr>
                <w:rFonts w:ascii="Times New Roman" w:hAnsi="Times New Roman" w:cs="Times New Roman"/>
                <w:b w:val="0"/>
                <w:i w:val="0"/>
                <w:sz w:val="17"/>
              </w:rPr>
              <w:t>4</w:t>
            </w:r>
          </w:p>
        </w:tc>
        <w:tc>
          <w:tcPr>
            <w:tcW w:type="dxa" w:w="2520"/>
          </w:tcPr>
          <w:p>
            <w:pPr>
              <w:keepNext/>
              <w:spacing w:after="40"/>
              <w:jc w:val="left"/>
            </w:pPr>
            <w:r/>
            <w:r>
              <w:rPr>
                <w:rFonts w:ascii="Times New Roman" w:hAnsi="Times New Roman" w:cs="Times New Roman"/>
                <w:b w:val="0"/>
                <w:i w:val="0"/>
                <w:sz w:val="17"/>
              </w:rPr>
              <w:t>Live operation, correction per reporting interval at the archive</w:t>
            </w:r>
          </w:p>
        </w:tc>
        <w:tc>
          <w:tcPr>
            <w:tcW w:type="dxa" w:w="2088"/>
          </w:tcPr>
          <w:p>
            <w:pPr>
              <w:keepNext/>
              <w:spacing w:after="40"/>
              <w:jc w:val="left"/>
            </w:pPr>
            <w:r/>
            <w:r>
              <w:rPr>
                <w:rFonts w:ascii="Times New Roman" w:hAnsi="Times New Roman" w:cs="Times New Roman"/>
                <w:b w:val="0"/>
                <w:i w:val="0"/>
                <w:sz w:val="17"/>
              </w:rPr>
              <w:t>Latency and continuity in service</w:t>
            </w:r>
          </w:p>
        </w:tc>
        <w:tc>
          <w:tcPr>
            <w:tcW w:type="dxa" w:w="3312"/>
          </w:tcPr>
          <w:p>
            <w:pPr>
              <w:keepNext/>
              <w:spacing w:after="40"/>
              <w:jc w:val="left"/>
            </w:pPr>
            <w:r/>
            <w:r>
              <w:rPr>
                <w:rFonts w:ascii="Times New Roman" w:hAnsi="Times New Roman" w:cs="Times New Roman"/>
                <w:b w:val="0"/>
                <w:i w:val="0"/>
                <w:sz w:val="17"/>
              </w:rPr>
              <w:t>Every record corrected within its 900 s interval; 6.6 microseconds measured offline</w:t>
            </w:r>
          </w:p>
        </w:tc>
        <w:tc>
          <w:tcPr>
            <w:tcW w:type="dxa" w:w="864"/>
          </w:tcPr>
          <w:p>
            <w:pPr>
              <w:keepNext/>
              <w:spacing w:after="40"/>
              <w:jc w:val="center"/>
            </w:pPr>
            <w:r/>
            <w:r>
              <w:rPr>
                <w:rFonts w:ascii="Times New Roman" w:hAnsi="Times New Roman" w:cs="Times New Roman"/>
                <w:b w:val="0"/>
                <w:i w:val="0"/>
                <w:sz w:val="17"/>
              </w:rPr>
              <w:t>4, 7</w:t>
            </w:r>
          </w:p>
        </w:tc>
      </w:tr>
      <w:tr>
        <w:trPr>
          <w:cantSplit/>
        </w:trPr>
        <w:tc>
          <w:tcPr>
            <w:tcW w:type="dxa" w:w="432"/>
          </w:tcPr>
          <w:p>
            <w:pPr>
              <w:keepNext/>
              <w:spacing w:after="40"/>
              <w:jc w:val="center"/>
            </w:pPr>
            <w:r/>
            <w:r>
              <w:rPr>
                <w:rFonts w:ascii="Times New Roman" w:hAnsi="Times New Roman" w:cs="Times New Roman"/>
                <w:b w:val="0"/>
                <w:i w:val="0"/>
                <w:sz w:val="17"/>
              </w:rPr>
              <w:t>5</w:t>
            </w:r>
          </w:p>
        </w:tc>
        <w:tc>
          <w:tcPr>
            <w:tcW w:type="dxa" w:w="2520"/>
          </w:tcPr>
          <w:p>
            <w:pPr>
              <w:keepNext/>
              <w:spacing w:after="40"/>
              <w:jc w:val="left"/>
            </w:pPr>
            <w:r/>
            <w:r>
              <w:rPr>
                <w:rFonts w:ascii="Times New Roman" w:hAnsi="Times New Roman" w:cs="Times New Roman"/>
                <w:b w:val="0"/>
                <w:i w:val="0"/>
                <w:sz w:val="17"/>
              </w:rPr>
              <w:t>A second national network, for example classified counts on an Indian national highway</w:t>
            </w:r>
          </w:p>
        </w:tc>
        <w:tc>
          <w:tcPr>
            <w:tcW w:type="dxa" w:w="2088"/>
          </w:tcPr>
          <w:p>
            <w:pPr>
              <w:keepNext/>
              <w:spacing w:after="40"/>
              <w:jc w:val="left"/>
            </w:pPr>
            <w:r/>
            <w:r>
              <w:rPr>
                <w:rFonts w:ascii="Times New Roman" w:hAnsi="Times New Roman" w:cs="Times New Roman"/>
                <w:b w:val="0"/>
                <w:i w:val="0"/>
                <w:sz w:val="17"/>
              </w:rPr>
              <w:t>Transfer to other detector hardware and fleet mixes</w:t>
            </w:r>
          </w:p>
        </w:tc>
        <w:tc>
          <w:tcPr>
            <w:tcW w:type="dxa" w:w="3312"/>
          </w:tcPr>
          <w:p>
            <w:pPr>
              <w:keepNext/>
              <w:spacing w:after="40"/>
              <w:jc w:val="left"/>
            </w:pPr>
            <w:r/>
            <w:r>
              <w:rPr>
                <w:rFonts w:ascii="Times New Roman" w:hAnsi="Times New Roman" w:cs="Times New Roman"/>
                <w:b w:val="0"/>
                <w:i w:val="0"/>
                <w:sz w:val="17"/>
              </w:rPr>
              <w:t>Out-of-sample reduction of adjacent-detector disagreement over all admitted pairs, as on the M25 and M1 (57-79 %)</w:t>
            </w:r>
          </w:p>
        </w:tc>
        <w:tc>
          <w:tcPr>
            <w:tcW w:type="dxa" w:w="864"/>
          </w:tcPr>
          <w:p>
            <w:pPr>
              <w:keepNext/>
              <w:spacing w:after="40"/>
              <w:jc w:val="center"/>
            </w:pPr>
            <w:r/>
            <w:r>
              <w:rPr>
                <w:rFonts w:ascii="Times New Roman" w:hAnsi="Times New Roman" w:cs="Times New Roman"/>
                <w:b w:val="0"/>
                <w:i w:val="0"/>
                <w:sz w:val="17"/>
              </w:rPr>
              <w:t>1, 7</w:t>
            </w:r>
          </w:p>
        </w:tc>
      </w:tr>
    </w:tbl>
    <w:p>
      <w:pPr>
        <w:spacing w:before="60" w:after="240"/>
        <w:jc w:val="center"/>
      </w:pPr>
      <w:r>
        <w:rPr>
          <w:rFonts w:ascii="Times New Roman" w:hAnsi="Times New Roman" w:cs="Times New Roman"/>
          <w:b/>
          <w:i w:val="0"/>
          <w:sz w:val="21"/>
        </w:rPr>
        <w:t>Table 16: Planned Measurements and Acceptance Criteria</w:t>
      </w:r>
    </w:p>
    <w:p>
      <w:pPr>
        <w:keepNext/>
        <w:spacing w:before="320" w:after="120"/>
        <w:outlineLvl w:val="0"/>
      </w:pPr>
      <w:r>
        <w:rPr>
          <w:rFonts w:ascii="Times New Roman" w:hAnsi="Times New Roman" w:cs="Times New Roman"/>
          <w:b/>
          <w:i w:val="0"/>
          <w:sz w:val="26"/>
        </w:rPr>
        <w:t>9. Discussion</w:t>
      </w:r>
    </w:p>
    <w:p>
      <w:pPr>
        <w:spacing w:after="140" w:line="274" w:lineRule="auto"/>
        <w:jc w:val="both"/>
      </w:pPr>
      <w:r>
        <w:rPr>
          <w:rFonts w:ascii="Times New Roman" w:hAnsi="Times New Roman" w:cs="Times New Roman"/>
          <w:b w:val="0"/>
          <w:i w:val="0"/>
          <w:sz w:val="22"/>
        </w:rPr>
        <w:t>A length-classifying detector that reads long keeps its total count and loses its fleet mix, and nothing in its own output shows it. The art finds such a detector by attending it with vehicles or apparatus of known length [N5, P2, P3], by reading its per-vehicle records against an assumed length or a standard table [N3, N4, P1], or by noticing that its length statistic differs from its neighbours' and sending someone to look [N1]. An archive of class counts, which is what most networks keep, supports only the last, and that gives a flag, not a number.</w:t>
      </w:r>
    </w:p>
    <w:p>
      <w:pPr>
        <w:spacing w:after="140" w:line="274" w:lineRule="auto"/>
        <w:jc w:val="both"/>
      </w:pPr>
      <w:r>
        <w:rPr>
          <w:rFonts w:ascii="Times New Roman" w:hAnsi="Times New Roman" w:cs="Times New Roman"/>
          <w:b w:val="0"/>
          <w:i w:val="0"/>
          <w:sz w:val="22"/>
        </w:rPr>
        <w:t>The present invention makes the vehicles themselves the reference. Where no slip road intervenes and totals agree, two consecutive detectors measure the same vehicles, whose lengths do not change, so their shares below each class boundary must agree. Solving along a chain gives each detector's signed bias at every boundary. The stream's own length distribution, known at the boundaries from the same counts, turns that bias into a length offset in centimetres, and the same offset predicts, with no fitted parameter, the bias at every other boundary. A unit that follows the prediction has a length offset, which is sent to it as a sensitivity correction; a unit that does not has a fault a retune would not cure. The class counts are corrected with every total kept.</w:t>
      </w:r>
    </w:p>
    <w:p>
      <w:pPr>
        <w:spacing w:after="140" w:line="274" w:lineRule="auto"/>
        <w:jc w:val="both"/>
      </w:pPr>
      <w:r>
        <w:rPr>
          <w:rFonts w:ascii="Times New Roman" w:hAnsi="Times New Roman" w:cs="Times New Roman"/>
          <w:b w:val="0"/>
          <w:i w:val="0"/>
          <w:sz w:val="22"/>
        </w:rPr>
        <w:t>This differs from each family in the art. Neighbour comparison [N1] flags; archived-volume correction [N2] corrects totals from a reference station; stream-based length calibration [P1] matches per-vehicle distributions to a standard table; weigh-in-motion practice watches one site's own statistic [N11] or compares it with a second instrument [P4]. None sizes the error at each class boundary from class counts, recovers a length offset without a standard, tests whether the error is a length offset, or corrects the class record.</w:t>
      </w:r>
    </w:p>
    <w:p>
      <w:pPr>
        <w:spacing w:after="140" w:line="274" w:lineRule="auto"/>
        <w:jc w:val="both"/>
      </w:pPr>
      <w:r>
        <w:rPr>
          <w:rFonts w:ascii="Times New Roman" w:hAnsi="Times New Roman" w:cs="Times New Roman"/>
          <w:b w:val="0"/>
          <w:i w:val="0"/>
          <w:sz w:val="22"/>
        </w:rPr>
        <w:t>The tests of Section 8 check that each part earns its place. The balance test and the free-flow condition each lower the corrected disagreement (8.10); the chain localises an injected fault in 80 % to 97 % of cases (8.7); the per-boundary correction beats the proportional and single-offset forms (8.5, 8.8); the cross-boundary test separates a 660 cm boundary fault from a length offset without depending on the chain's reference (8.8); and biases fitted from pairs alone predict the departure of each detector from independent manual counts (8.12). The limits are stated in Section 8.16, with the measurements that would close them.</w:t>
      </w:r>
    </w:p>
    <w:p>
      <w:pPr>
        <w:keepNext/>
        <w:spacing w:before="320" w:after="120"/>
        <w:outlineLvl w:val="0"/>
      </w:pPr>
      <w:r>
        <w:rPr>
          <w:rFonts w:ascii="Times New Roman" w:hAnsi="Times New Roman" w:cs="Times New Roman"/>
          <w:b/>
          <w:i w:val="0"/>
          <w:sz w:val="26"/>
        </w:rPr>
        <w:t>10. What Aspect(s) of the Invention Need(s) Protection?</w:t>
      </w:r>
    </w:p>
    <w:p>
      <w:pPr>
        <w:spacing w:after="140" w:line="274" w:lineRule="auto"/>
        <w:ind w:left="403"/>
        <w:jc w:val="both"/>
      </w:pPr>
      <w:r>
        <w:rPr>
          <w:rFonts w:ascii="Times New Roman" w:hAnsi="Times New Roman" w:cs="Times New Roman"/>
          <w:b/>
          <w:i w:val="0"/>
          <w:sz w:val="21"/>
        </w:rPr>
        <w:t xml:space="preserve">1. </w:t>
      </w:r>
      <w:r>
        <w:rPr>
          <w:rFonts w:ascii="Times New Roman" w:hAnsi="Times New Roman" w:cs="Times New Roman"/>
          <w:b w:val="0"/>
          <w:i w:val="0"/>
          <w:sz w:val="21"/>
        </w:rPr>
        <w:t>Admission of consecutive roadside detector-site pairs without an intervening slip road, confirmed by agreement of their total counts.</w:t>
      </w:r>
    </w:p>
    <w:p>
      <w:pPr>
        <w:spacing w:after="140" w:line="274" w:lineRule="auto"/>
        <w:ind w:left="403"/>
        <w:jc w:val="both"/>
      </w:pPr>
      <w:r>
        <w:rPr>
          <w:rFonts w:ascii="Times New Roman" w:hAnsi="Times New Roman" w:cs="Times New Roman"/>
          <w:b/>
          <w:i w:val="0"/>
          <w:sz w:val="21"/>
        </w:rPr>
        <w:t xml:space="preserve">2. </w:t>
      </w:r>
      <w:r>
        <w:rPr>
          <w:rFonts w:ascii="Times New Roman" w:hAnsi="Times New Roman" w:cs="Times New Roman"/>
          <w:b w:val="0"/>
          <w:i w:val="0"/>
          <w:sz w:val="21"/>
        </w:rPr>
        <w:t>Signed length-class bias per detector site and per class boundary, solved along a chain of admitted pairs.</w:t>
      </w:r>
    </w:p>
    <w:p>
      <w:pPr>
        <w:spacing w:after="140" w:line="274" w:lineRule="auto"/>
        <w:ind w:left="403"/>
        <w:jc w:val="both"/>
      </w:pPr>
      <w:r>
        <w:rPr>
          <w:rFonts w:ascii="Times New Roman" w:hAnsi="Times New Roman" w:cs="Times New Roman"/>
          <w:b/>
          <w:i w:val="0"/>
          <w:sz w:val="21"/>
        </w:rPr>
        <w:t xml:space="preserve">3. </w:t>
      </w:r>
      <w:r>
        <w:rPr>
          <w:rFonts w:ascii="Times New Roman" w:hAnsi="Times New Roman" w:cs="Times New Roman"/>
          <w:b w:val="0"/>
          <w:i w:val="0"/>
          <w:sz w:val="21"/>
        </w:rPr>
        <w:t>Length offset in centimetres of each detector unit relative to the chain's reference, recovered from class counts through the stream's own length distribution, and a cross-boundary test that the one offset predicts every other boundary, which classifies the fault.</w:t>
      </w:r>
    </w:p>
    <w:p>
      <w:pPr>
        <w:spacing w:after="140" w:line="274" w:lineRule="auto"/>
        <w:ind w:left="403"/>
        <w:jc w:val="both"/>
      </w:pPr>
      <w:r>
        <w:rPr>
          <w:rFonts w:ascii="Times New Roman" w:hAnsi="Times New Roman" w:cs="Times New Roman"/>
          <w:b/>
          <w:i w:val="0"/>
          <w:sz w:val="21"/>
        </w:rPr>
        <w:t xml:space="preserve">4. </w:t>
      </w:r>
      <w:r>
        <w:rPr>
          <w:rFonts w:ascii="Times New Roman" w:hAnsi="Times New Roman" w:cs="Times New Roman"/>
          <w:b w:val="0"/>
          <w:i w:val="0"/>
          <w:sz w:val="21"/>
        </w:rPr>
        <w:t>Total-preserving reclassification of each site's archived and incoming length-class counts by its fitted boundary biases.</w:t>
      </w:r>
    </w:p>
    <w:p>
      <w:pPr>
        <w:spacing w:after="140" w:line="274" w:lineRule="auto"/>
        <w:ind w:left="403"/>
        <w:jc w:val="both"/>
      </w:pPr>
      <w:r>
        <w:rPr>
          <w:rFonts w:ascii="Times New Roman" w:hAnsi="Times New Roman" w:cs="Times New Roman"/>
          <w:b/>
          <w:i w:val="0"/>
          <w:sz w:val="21"/>
        </w:rPr>
        <w:t xml:space="preserve">5. </w:t>
      </w:r>
      <w:r>
        <w:rPr>
          <w:rFonts w:ascii="Times New Roman" w:hAnsi="Times New Roman" w:cs="Times New Roman"/>
          <w:b w:val="0"/>
          <w:i w:val="0"/>
          <w:sz w:val="21"/>
        </w:rPr>
        <w:t>Sensitivity correction sent to the detector card of each unit with a length-offset fault, and dating of changes by equal and opposite steps.</w:t>
      </w:r>
    </w:p>
    <w:p>
      <w:pPr>
        <w:spacing w:after="140" w:line="274" w:lineRule="auto"/>
        <w:ind w:left="403"/>
        <w:jc w:val="both"/>
      </w:pPr>
      <w:r>
        <w:rPr>
          <w:rFonts w:ascii="Times New Roman" w:hAnsi="Times New Roman" w:cs="Times New Roman"/>
          <w:b/>
          <w:i w:val="0"/>
          <w:sz w:val="21"/>
        </w:rPr>
        <w:t xml:space="preserve">6. </w:t>
      </w:r>
      <w:r>
        <w:rPr>
          <w:rFonts w:ascii="Times New Roman" w:hAnsi="Times New Roman" w:cs="Times New Roman"/>
          <w:b w:val="0"/>
          <w:i w:val="0"/>
          <w:sz w:val="21"/>
        </w:rPr>
        <w:t>Data-processing system coupling inductive-loop detector sites, count archive and maintenance record of offsets and fault classes.</w:t>
      </w:r>
    </w:p>
    <w:p>
      <w:pPr>
        <w:spacing w:before="160" w:after="40"/>
        <w:jc w:val="center"/>
      </w:pPr>
      <w:r>
        <w:drawing>
          <wp:inline xmlns:a="http://schemas.openxmlformats.org/drawingml/2006/main" xmlns:pic="http://schemas.openxmlformats.org/drawingml/2006/picture">
            <wp:extent cx="5760720" cy="2407658"/>
            <wp:docPr id="12" name="Picture 12"/>
            <wp:cNvGraphicFramePr>
              <a:graphicFrameLocks noChangeAspect="1"/>
            </wp:cNvGraphicFramePr>
            <a:graphic>
              <a:graphicData uri="http://schemas.openxmlformats.org/drawingml/2006/picture">
                <pic:pic>
                  <pic:nvPicPr>
                    <pic:cNvPr id="0" name="fig11.png"/>
                    <pic:cNvPicPr/>
                  </pic:nvPicPr>
                  <pic:blipFill>
                    <a:blip r:embed="rId22"/>
                    <a:stretch>
                      <a:fillRect/>
                    </a:stretch>
                  </pic:blipFill>
                  <pic:spPr>
                    <a:xfrm>
                      <a:off x="0" y="0"/>
                      <a:ext cx="5760720" cy="2407658"/>
                    </a:xfrm>
                    <a:prstGeom prst="rect"/>
                  </pic:spPr>
                </pic:pic>
              </a:graphicData>
            </a:graphic>
          </wp:inline>
        </w:drawing>
      </w:r>
    </w:p>
    <w:p>
      <w:pPr>
        <w:spacing w:before="80" w:after="240"/>
        <w:jc w:val="center"/>
      </w:pPr>
      <w:r>
        <w:rPr>
          <w:rFonts w:ascii="Arial" w:hAnsi="Arial" w:cs="Arial"/>
          <w:b/>
          <w:i w:val="0"/>
          <w:sz w:val="19"/>
        </w:rPr>
        <w:t>Figure 11.</w:t>
      </w:r>
      <w:r>
        <w:rPr>
          <w:rFonts w:ascii="Arial" w:hAnsi="Arial" w:cs="Arial"/>
          <w:b w:val="0"/>
          <w:i w:val="0"/>
          <w:sz w:val="19"/>
        </w:rPr>
        <w:t xml:space="preserve"> Claim tree. One independent method claim with five dependents, and one independent system claim with one dependent.</w:t>
      </w:r>
    </w:p>
    <w:p>
      <w:pPr>
        <w:keepNext/>
        <w:spacing w:before="220" w:after="80"/>
        <w:outlineLvl w:val="1"/>
      </w:pPr>
      <w:r>
        <w:rPr>
          <w:rFonts w:ascii="Times New Roman" w:hAnsi="Times New Roman" w:cs="Times New Roman"/>
          <w:b/>
          <w:i w:val="0"/>
          <w:sz w:val="23"/>
        </w:rPr>
        <w:t>A. Method claims</w:t>
      </w:r>
    </w:p>
    <w:p>
      <w:pPr>
        <w:spacing w:after="140" w:line="274" w:lineRule="auto"/>
        <w:ind w:left="403"/>
        <w:jc w:val="both"/>
      </w:pPr>
      <w:r>
        <w:rPr>
          <w:rFonts w:ascii="Times New Roman" w:hAnsi="Times New Roman" w:cs="Times New Roman"/>
          <w:b/>
          <w:i w:val="0"/>
          <w:sz w:val="21"/>
        </w:rPr>
        <w:t xml:space="preserve">Claim 1 (independent). </w:t>
      </w:r>
      <w:r>
        <w:rPr>
          <w:rFonts w:ascii="Times New Roman" w:hAnsi="Times New Roman" w:cs="Times New Roman"/>
          <w:b w:val="0"/>
          <w:i w:val="0"/>
          <w:sz w:val="21"/>
        </w:rPr>
        <w:t>A method of correcting the length classification of a plurality of roadside vehicle detectors (110) disposed in sequence along a carriageway, carried out by a data-processing system (900) connected to the detectors by a communication link (130), each detector measuring the length of each vehicle passing it and reporting, for each of a succession of measurement intervals, the number of vehicles in each of at least three length classes separated by length-class boundaries, the method comprising: (a) receiving, from the detectors over the communication link (130), their per-interval length-class counts, together with information identifying the order of the detectors along the carriageway and the consecutive detectors between which a slip road (120) joins or leaves the carriageway; (b) selecting each pair of consecutive detectors between which no slip road joins or leaves the carriageway, and admitting the pair for a fitting period only if, over the intervals of that period in which both detectors reported, their total counts agree within a balance tolerance, whereby the two detectors of an admitted pair measure the same vehicles, whose lengths do not change between them; (c) for each admitted pair and each length-class boundary, computing over those intervals the difference between the shares of vehicles that the two detectors report below the boundary; (d) for each chain of at least two admitted pairs in which consecutive pairs share a detector, determining for every detector of the chain, separately for each boundary, a signed share bias such that for each pair of the chain the bias of its upstream detector less the bias of its downstream detector equals the share difference of that pair, the constant common to the chain being fixed by setting to zero either the median of the biases over the chain or the bias of a detector on the chain whose length measurement has been verified, which median or detector is the reference of the chain; (e) estimating a cumulative length distribution of the vehicles by interpolating, through the length-class boundaries, the shares of vehicles that the detectors report below those boundaries; (f) for each detector of the chain, determining a length offset, being the distance by which the detector over-measures each vehicle length relative to the reference of the chain, such that the change in the estimated cumulative distribution at a first boundary when that boundary is reduced by the offset equals the detector's share bias at that boundary; predicting, at each other boundary, the share bias that the same offset would produce, as the detector's share bias at the first boundary multiplied by the ratio of the slope of the estimated cumulative distribution at that boundary to its slope at the first boundary; and classifying the detector as having a length-offset fault where its share biases at the other boundaries depart from the predicted share biases by no more than a set fraction of the larger of its share bias at the first boundary and a floor, and as having a fault of another kind otherwise; (g) generating a corrected length-class count dataset (810) for measurement intervals after the fitting period by reclassifying, in each interval of each detector of the chain, a number of vehicles across each boundary equal to that detector's share bias at the boundary multiplied by the total count of the interval, the total count of every interval being left unchanged; and (h) storing the corrected dataset in a count archive (200) in place of the received length-class counts, and writing to a maintenance record (830), for each detector of the chain, its identity and fault class and, where the fault class is a length-offset fault, its length offset as a sensitivity correction for that detector unit.</w:t>
      </w:r>
    </w:p>
    <w:p>
      <w:pPr>
        <w:spacing w:after="140" w:line="274" w:lineRule="auto"/>
        <w:ind w:left="403"/>
        <w:jc w:val="both"/>
      </w:pPr>
      <w:r>
        <w:rPr>
          <w:rFonts w:ascii="Times New Roman" w:hAnsi="Times New Roman" w:cs="Times New Roman"/>
          <w:b/>
          <w:i w:val="0"/>
          <w:sz w:val="21"/>
        </w:rPr>
        <w:t xml:space="preserve">Claim 2. </w:t>
      </w:r>
      <w:r>
        <w:rPr>
          <w:rFonts w:ascii="Times New Roman" w:hAnsi="Times New Roman" w:cs="Times New Roman"/>
          <w:b w:val="0"/>
          <w:i w:val="0"/>
          <w:sz w:val="21"/>
        </w:rPr>
        <w:t>The method of claim 1, wherein steps (b) to (g) are repeated for successive fitting periods, the biases, offsets and fault classes determined over each fitting period being applied to the measurement intervals of the period that follows it.</w:t>
      </w:r>
    </w:p>
    <w:p>
      <w:pPr>
        <w:spacing w:after="140" w:line="274" w:lineRule="auto"/>
        <w:ind w:left="403"/>
        <w:jc w:val="both"/>
      </w:pPr>
      <w:r>
        <w:rPr>
          <w:rFonts w:ascii="Times New Roman" w:hAnsi="Times New Roman" w:cs="Times New Roman"/>
          <w:b/>
          <w:i w:val="0"/>
          <w:sz w:val="21"/>
        </w:rPr>
        <w:t xml:space="preserve">Claim 3. </w:t>
      </w:r>
      <w:r>
        <w:rPr>
          <w:rFonts w:ascii="Times New Roman" w:hAnsi="Times New Roman" w:cs="Times New Roman"/>
          <w:b w:val="0"/>
          <w:i w:val="0"/>
          <w:sz w:val="21"/>
        </w:rPr>
        <w:t>The method of claim 1, further comprising, for each detector belonging to two admitted pairs: forming for each of the two pairs the daily series of its share difference below a boundary; locating in each series the split of largest difference of means relative to the pooled standard deviation; and, where the two splits fall within one day of each other, each step exceeds a minimum size, they are of opposite sign and their sum is less than a set fraction of the larger, writing to the maintenance record a change in the length measurement of that detector dated to the day of the steps, classifying the change as a change of length offset or a fault of another kind by applying the prediction and classification of step (f) to the change, across that day, in the detector's share biases at every boundary, and determining that detector's biases, offset and fault class from measurement intervals after that day.</w:t>
      </w:r>
    </w:p>
    <w:p>
      <w:pPr>
        <w:spacing w:after="140" w:line="274" w:lineRule="auto"/>
        <w:ind w:left="403"/>
        <w:jc w:val="both"/>
      </w:pPr>
      <w:r>
        <w:rPr>
          <w:rFonts w:ascii="Times New Roman" w:hAnsi="Times New Roman" w:cs="Times New Roman"/>
          <w:b/>
          <w:i w:val="0"/>
          <w:sz w:val="21"/>
        </w:rPr>
        <w:t xml:space="preserve">Claim 4. </w:t>
      </w:r>
      <w:r>
        <w:rPr>
          <w:rFonts w:ascii="Times New Roman" w:hAnsi="Times New Roman" w:cs="Times New Roman"/>
          <w:b w:val="0"/>
          <w:i w:val="0"/>
          <w:sz w:val="21"/>
        </w:rPr>
        <w:t>The method of claim 1, wherein step (g) is applied to the length-class counts received from each detector after the fitting period as they are received, and the corrected counts are supplied to a downstream traffic-management process (820) in place of the received counts.</w:t>
      </w:r>
    </w:p>
    <w:p>
      <w:pPr>
        <w:spacing w:after="140" w:line="274" w:lineRule="auto"/>
        <w:ind w:left="403"/>
        <w:jc w:val="both"/>
      </w:pPr>
      <w:r>
        <w:rPr>
          <w:rFonts w:ascii="Times New Roman" w:hAnsi="Times New Roman" w:cs="Times New Roman"/>
          <w:b/>
          <w:i w:val="0"/>
          <w:sz w:val="21"/>
        </w:rPr>
        <w:t xml:space="preserve">Claim 5. </w:t>
      </w:r>
      <w:r>
        <w:rPr>
          <w:rFonts w:ascii="Times New Roman" w:hAnsi="Times New Roman" w:cs="Times New Roman"/>
          <w:b w:val="0"/>
          <w:i w:val="0"/>
          <w:sz w:val="21"/>
        </w:rPr>
        <w:t>The method of claim 1, further comprising transmitting over the communication link (130), to the detector card (111) of each detector classified as having a length-offset fault, a sensitivity correction by which the detector card shortens each vehicle length it computes thereafter by the length offset of that detector, and determining the biases, offset and fault class of that detector afresh from the measurement intervals reported after the correction takes effect.</w:t>
      </w:r>
    </w:p>
    <w:p>
      <w:pPr>
        <w:spacing w:after="140" w:line="274" w:lineRule="auto"/>
        <w:ind w:left="403"/>
        <w:jc w:val="both"/>
      </w:pPr>
      <w:r>
        <w:rPr>
          <w:rFonts w:ascii="Times New Roman" w:hAnsi="Times New Roman" w:cs="Times New Roman"/>
          <w:b/>
          <w:i w:val="0"/>
          <w:sz w:val="21"/>
        </w:rPr>
        <w:t xml:space="preserve">Claim 6. </w:t>
      </w:r>
      <w:r>
        <w:rPr>
          <w:rFonts w:ascii="Times New Roman" w:hAnsi="Times New Roman" w:cs="Times New Roman"/>
          <w:b w:val="0"/>
          <w:i w:val="0"/>
          <w:sz w:val="21"/>
        </w:rPr>
        <w:t>The method of claim 1, further comprising determining for each detector of the chain a speed bias, from the ratios of the mean speeds reported by the two detectors of each admitted pair solved along the chain as in step (d), and writing to the maintenance record, for each detector classified as having a length-offset fault, the part of its length offset attributable to a loop-spacing error, computed from the speed bias, and the remainder as a detection-threshold error.</w:t>
      </w:r>
    </w:p>
    <w:p>
      <w:pPr>
        <w:keepNext/>
        <w:spacing w:before="220" w:after="80"/>
        <w:outlineLvl w:val="1"/>
      </w:pPr>
      <w:r>
        <w:rPr>
          <w:rFonts w:ascii="Times New Roman" w:hAnsi="Times New Roman" w:cs="Times New Roman"/>
          <w:b/>
          <w:i w:val="0"/>
          <w:sz w:val="23"/>
        </w:rPr>
        <w:t>B. System claims</w:t>
      </w:r>
    </w:p>
    <w:p>
      <w:pPr>
        <w:spacing w:after="140" w:line="274" w:lineRule="auto"/>
        <w:ind w:left="403"/>
        <w:jc w:val="both"/>
      </w:pPr>
      <w:r>
        <w:rPr>
          <w:rFonts w:ascii="Times New Roman" w:hAnsi="Times New Roman" w:cs="Times New Roman"/>
          <w:b/>
          <w:i w:val="0"/>
          <w:sz w:val="21"/>
        </w:rPr>
        <w:t xml:space="preserve">Claim 7 (independent). </w:t>
      </w:r>
      <w:r>
        <w:rPr>
          <w:rFonts w:ascii="Times New Roman" w:hAnsi="Times New Roman" w:cs="Times New Roman"/>
          <w:b w:val="0"/>
          <w:i w:val="0"/>
          <w:sz w:val="21"/>
        </w:rPr>
        <w:t>A data-processing system (900) for correcting the length classification of roadside vehicle detectors (110) disposed in sequence along a carriageway, comprising: a count archive (200) receiving over a communication link (130) the per-interval length-class counts of the detectors; a pair-admission unit (300) configured to carry out step (b) of claim 1; a share-difference unit (310) configured to carry out step (c) of claim 1; a chain solver (320) configured to carry out step (d) of claim 1; an offset estimator (350) configured to carry out step (e) and the determination of the length offset of step (f) of claim 1; a fault classifier (360) configured to carry out the prediction and classification of step (f) of claim 1; a reclassification unit (400) configured to carry out step (g) of claim 1 and to write the corrected dataset to the count archive; and a maintenance record (830) holding the fault class and the length offset of each detector unit.</w:t>
      </w:r>
    </w:p>
    <w:p>
      <w:pPr>
        <w:spacing w:after="140" w:line="274" w:lineRule="auto"/>
        <w:ind w:left="403"/>
        <w:jc w:val="both"/>
      </w:pPr>
      <w:r>
        <w:rPr>
          <w:rFonts w:ascii="Times New Roman" w:hAnsi="Times New Roman" w:cs="Times New Roman"/>
          <w:b/>
          <w:i w:val="0"/>
          <w:sz w:val="21"/>
        </w:rPr>
        <w:t xml:space="preserve">Claim 8. </w:t>
      </w:r>
      <w:r>
        <w:rPr>
          <w:rFonts w:ascii="Times New Roman" w:hAnsi="Times New Roman" w:cs="Times New Roman"/>
          <w:b w:val="0"/>
          <w:i w:val="0"/>
          <w:sz w:val="21"/>
        </w:rPr>
        <w:t>The system of claim 7, further comprising the detectors, each detector comprising a pair of inductive loops in each lane of the carriageway and computing the length of each vehicle from the times at which the vehicle occupies the two loops.</w:t>
      </w:r>
    </w:p>
    <w:p>
      <w:pPr>
        <w:spacing w:after="140" w:line="274" w:lineRule="auto"/>
        <w:jc w:val="both"/>
      </w:pPr>
      <w:r>
        <w:rPr>
          <w:rFonts w:ascii="Times New Roman" w:hAnsi="Times New Roman" w:cs="Times New Roman"/>
          <w:b w:val="0"/>
          <w:i w:val="0"/>
          <w:sz w:val="21"/>
        </w:rPr>
        <w:t>Evidence for each claim: Claim 1, Tables 8, 10, 11, 12 and 14, Figures 4 to 7 and 10; Claim 2, Table 9 and Figure 5(b); Claim 3, Table 13 and Figure 8; Claim 4, Table 8 (the correction of later months is this computation) and the latency of Table 14; Claim 5, Tables 11 and 13 (the offsets, and the dated steps by which a change of a unit shows and is verified); Claim 6, Table 11 and Figure 7(c); Claims 7 and 8, Section 7.</w:t>
      </w:r>
    </w:p>
    <w:p>
      <w:pPr>
        <w:keepNext/>
        <w:spacing w:before="320" w:after="120"/>
        <w:outlineLvl w:val="0"/>
      </w:pPr>
      <w:r>
        <w:rPr>
          <w:rFonts w:ascii="Times New Roman" w:hAnsi="Times New Roman" w:cs="Times New Roman"/>
          <w:b/>
          <w:i w:val="0"/>
          <w:sz w:val="26"/>
        </w:rPr>
        <w:t>11. Technology Readiness Level of the Invention</w:t>
      </w:r>
    </w:p>
    <w:p>
      <w:pPr>
        <w:spacing w:after="140" w:line="274" w:lineRule="auto"/>
        <w:jc w:val="both"/>
      </w:pPr>
      <w:r>
        <w:rPr>
          <w:rFonts w:ascii="Times New Roman" w:hAnsi="Times New Roman" w:cs="Times New Roman"/>
          <w:b w:val="0"/>
          <w:i w:val="0"/>
          <w:sz w:val="22"/>
        </w:rPr>
        <w:t>The method is implemented in full and validated on archived field records from two motorway corridors at full corridor scale, each claimed element measured out of sample, against injected faults, against a control or for physical consistency, and against independent manual classified counts (Section 8). It has not run on a live feed, sent a correction to a detector card or been compared with measured vehicle lengths. Readiness is assessed at TRL 4, technology validated in the laboratory; measurements 1, 3 and 4 of Table 16 would support TRL 5.</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3216"/>
            <w:gridSpan w:val="3"/>
          </w:tcPr>
          <w:p>
            <w:pPr>
              <w:keepNext/>
              <w:jc w:val="center"/>
            </w:pPr>
            <w:r/>
            <w:r>
              <w:rPr>
                <w:rFonts w:ascii="Times New Roman" w:hAnsi="Times New Roman" w:cs="Times New Roman"/>
                <w:b/>
                <w:i w:val="0"/>
                <w:sz w:val="19"/>
              </w:rPr>
              <w:t>Research</w:t>
            </w:r>
          </w:p>
        </w:tc>
        <w:tc>
          <w:tcPr>
            <w:tcW w:type="dxa" w:w="3216"/>
            <w:gridSpan w:val="3"/>
          </w:tcPr>
          <w:p>
            <w:pPr>
              <w:keepNext/>
              <w:jc w:val="center"/>
            </w:pPr>
            <w:r/>
            <w:r>
              <w:rPr>
                <w:rFonts w:ascii="Times New Roman" w:hAnsi="Times New Roman" w:cs="Times New Roman"/>
                <w:b/>
                <w:i w:val="0"/>
                <w:sz w:val="19"/>
              </w:rPr>
              <w:t>Development</w:t>
            </w:r>
          </w:p>
        </w:tc>
        <w:tc>
          <w:tcPr>
            <w:tcW w:type="dxa" w:w="3216"/>
            <w:gridSpan w:val="3"/>
          </w:tcPr>
          <w:p>
            <w:pPr>
              <w:keepNext/>
              <w:jc w:val="center"/>
            </w:pPr>
            <w:r/>
            <w:r>
              <w:rPr>
                <w:rFonts w:ascii="Times New Roman" w:hAnsi="Times New Roman" w:cs="Times New Roman"/>
                <w:b/>
                <w:i w:val="0"/>
                <w:sz w:val="19"/>
              </w:rPr>
              <w:t>Deployment</w:t>
            </w:r>
          </w:p>
        </w:tc>
      </w:tr>
      <w:tr>
        <w:tc>
          <w:tcPr>
            <w:tcW w:type="dxa" w:w="1022"/>
          </w:tcPr>
          <w:p>
            <w:pPr>
              <w:keepNext/>
              <w:jc w:val="center"/>
            </w:pPr>
            <w:r/>
            <w:r>
              <w:rPr>
                <w:rFonts w:ascii="Times New Roman" w:hAnsi="Times New Roman" w:cs="Times New Roman"/>
                <w:b/>
                <w:i w:val="0"/>
                <w:sz w:val="18"/>
              </w:rPr>
              <w:t>TRL 1</w:t>
            </w:r>
          </w:p>
        </w:tc>
        <w:tc>
          <w:tcPr>
            <w:tcW w:type="dxa" w:w="1022"/>
          </w:tcPr>
          <w:p>
            <w:pPr>
              <w:keepNext/>
              <w:jc w:val="center"/>
            </w:pPr>
            <w:r/>
            <w:r>
              <w:rPr>
                <w:rFonts w:ascii="Times New Roman" w:hAnsi="Times New Roman" w:cs="Times New Roman"/>
                <w:b/>
                <w:i w:val="0"/>
                <w:sz w:val="18"/>
              </w:rPr>
              <w:t>TRL 2</w:t>
            </w:r>
          </w:p>
        </w:tc>
        <w:tc>
          <w:tcPr>
            <w:tcW w:type="dxa" w:w="1022"/>
          </w:tcPr>
          <w:p>
            <w:pPr>
              <w:keepNext/>
              <w:jc w:val="center"/>
            </w:pPr>
            <w:r/>
            <w:r>
              <w:rPr>
                <w:rFonts w:ascii="Times New Roman" w:hAnsi="Times New Roman" w:cs="Times New Roman"/>
                <w:b/>
                <w:i w:val="0"/>
                <w:sz w:val="18"/>
              </w:rPr>
              <w:t>TRL 3</w:t>
            </w:r>
          </w:p>
        </w:tc>
        <w:tc>
          <w:tcPr>
            <w:tcW w:type="dxa" w:w="1022"/>
          </w:tcPr>
          <w:p>
            <w:pPr>
              <w:keepNext/>
              <w:jc w:val="center"/>
            </w:pPr>
            <w:r/>
            <w:r>
              <w:rPr>
                <w:rFonts w:ascii="Times New Roman" w:hAnsi="Times New Roman" w:cs="Times New Roman"/>
                <w:b/>
                <w:i w:val="0"/>
                <w:sz w:val="18"/>
              </w:rPr>
              <w:t>TRL 4</w:t>
            </w:r>
          </w:p>
        </w:tc>
        <w:tc>
          <w:tcPr>
            <w:tcW w:type="dxa" w:w="1022"/>
          </w:tcPr>
          <w:p>
            <w:pPr>
              <w:keepNext/>
              <w:jc w:val="center"/>
            </w:pPr>
            <w:r/>
            <w:r>
              <w:rPr>
                <w:rFonts w:ascii="Times New Roman" w:hAnsi="Times New Roman" w:cs="Times New Roman"/>
                <w:b/>
                <w:i w:val="0"/>
                <w:sz w:val="18"/>
              </w:rPr>
              <w:t>TRL 5</w:t>
            </w:r>
          </w:p>
        </w:tc>
        <w:tc>
          <w:tcPr>
            <w:tcW w:type="dxa" w:w="1022"/>
          </w:tcPr>
          <w:p>
            <w:pPr>
              <w:keepNext/>
              <w:jc w:val="center"/>
            </w:pPr>
            <w:r/>
            <w:r>
              <w:rPr>
                <w:rFonts w:ascii="Times New Roman" w:hAnsi="Times New Roman" w:cs="Times New Roman"/>
                <w:b/>
                <w:i w:val="0"/>
                <w:sz w:val="18"/>
              </w:rPr>
              <w:t>TRL 6</w:t>
            </w:r>
          </w:p>
        </w:tc>
        <w:tc>
          <w:tcPr>
            <w:tcW w:type="dxa" w:w="1022"/>
          </w:tcPr>
          <w:p>
            <w:pPr>
              <w:keepNext/>
              <w:jc w:val="center"/>
            </w:pPr>
            <w:r/>
            <w:r>
              <w:rPr>
                <w:rFonts w:ascii="Times New Roman" w:hAnsi="Times New Roman" w:cs="Times New Roman"/>
                <w:b/>
                <w:i w:val="0"/>
                <w:sz w:val="18"/>
              </w:rPr>
              <w:t>TRL 7</w:t>
            </w:r>
          </w:p>
        </w:tc>
        <w:tc>
          <w:tcPr>
            <w:tcW w:type="dxa" w:w="1022"/>
          </w:tcPr>
          <w:p>
            <w:pPr>
              <w:keepNext/>
              <w:jc w:val="center"/>
            </w:pPr>
            <w:r/>
            <w:r>
              <w:rPr>
                <w:rFonts w:ascii="Times New Roman" w:hAnsi="Times New Roman" w:cs="Times New Roman"/>
                <w:b/>
                <w:i w:val="0"/>
                <w:sz w:val="18"/>
              </w:rPr>
              <w:t>TRL 8</w:t>
            </w:r>
          </w:p>
        </w:tc>
        <w:tc>
          <w:tcPr>
            <w:tcW w:type="dxa" w:w="1022"/>
          </w:tcPr>
          <w:p>
            <w:pPr>
              <w:keepNext/>
              <w:jc w:val="center"/>
            </w:pPr>
            <w:r/>
            <w:r>
              <w:rPr>
                <w:rFonts w:ascii="Times New Roman" w:hAnsi="Times New Roman" w:cs="Times New Roman"/>
                <w:b/>
                <w:i w:val="0"/>
                <w:sz w:val="18"/>
              </w:rPr>
              <w:t>TRL 9</w:t>
            </w:r>
          </w:p>
        </w:tc>
      </w:tr>
      <w:tr>
        <w:tc>
          <w:tcPr>
            <w:tcW w:type="dxa" w:w="1022"/>
          </w:tcPr>
          <w:p>
            <w:pPr>
              <w:keepNext/>
              <w:jc w:val="center"/>
            </w:pPr>
            <w:r/>
            <w:r>
              <w:rPr>
                <w:rFonts w:ascii="Times New Roman" w:hAnsi="Times New Roman" w:cs="Times New Roman"/>
                <w:b w:val="0"/>
                <w:i w:val="0"/>
                <w:sz w:val="15"/>
              </w:rPr>
              <w:t>Basic principles observed</w:t>
            </w:r>
          </w:p>
        </w:tc>
        <w:tc>
          <w:tcPr>
            <w:tcW w:type="dxa" w:w="1022"/>
          </w:tcPr>
          <w:p>
            <w:pPr>
              <w:keepNext/>
              <w:jc w:val="center"/>
            </w:pPr>
            <w:r/>
            <w:r>
              <w:rPr>
                <w:rFonts w:ascii="Times New Roman" w:hAnsi="Times New Roman" w:cs="Times New Roman"/>
                <w:b w:val="0"/>
                <w:i w:val="0"/>
                <w:sz w:val="15"/>
              </w:rPr>
              <w:t>Technology concept formulated</w:t>
            </w:r>
          </w:p>
        </w:tc>
        <w:tc>
          <w:tcPr>
            <w:tcW w:type="dxa" w:w="1022"/>
          </w:tcPr>
          <w:p>
            <w:pPr>
              <w:keepNext/>
              <w:jc w:val="center"/>
            </w:pPr>
            <w:r/>
            <w:r>
              <w:rPr>
                <w:rFonts w:ascii="Times New Roman" w:hAnsi="Times New Roman" w:cs="Times New Roman"/>
                <w:b w:val="0"/>
                <w:i w:val="0"/>
                <w:sz w:val="15"/>
              </w:rPr>
              <w:t>Experimental proof of concept</w:t>
            </w:r>
          </w:p>
        </w:tc>
        <w:tc>
          <w:tcPr>
            <w:tcW w:type="dxa" w:w="1022"/>
          </w:tcPr>
          <w:p>
            <w:pPr>
              <w:keepNext/>
              <w:jc w:val="center"/>
            </w:pPr>
            <w:r/>
            <w:r>
              <w:rPr>
                <w:rFonts w:ascii="Times New Roman" w:hAnsi="Times New Roman" w:cs="Times New Roman"/>
                <w:b w:val="0"/>
                <w:i w:val="0"/>
                <w:sz w:val="15"/>
              </w:rPr>
              <w:t>Technology validated in lab</w:t>
            </w:r>
          </w:p>
        </w:tc>
        <w:tc>
          <w:tcPr>
            <w:tcW w:type="dxa" w:w="1022"/>
          </w:tcPr>
          <w:p>
            <w:pPr>
              <w:keepNext/>
              <w:jc w:val="center"/>
            </w:pPr>
            <w:r/>
            <w:r>
              <w:rPr>
                <w:rFonts w:ascii="Times New Roman" w:hAnsi="Times New Roman" w:cs="Times New Roman"/>
                <w:b w:val="0"/>
                <w:i w:val="0"/>
                <w:sz w:val="15"/>
              </w:rPr>
              <w:t>Validated in relevant environment</w:t>
            </w:r>
          </w:p>
        </w:tc>
        <w:tc>
          <w:tcPr>
            <w:tcW w:type="dxa" w:w="1022"/>
          </w:tcPr>
          <w:p>
            <w:pPr>
              <w:keepNext/>
              <w:jc w:val="center"/>
            </w:pPr>
            <w:r/>
            <w:r>
              <w:rPr>
                <w:rFonts w:ascii="Times New Roman" w:hAnsi="Times New Roman" w:cs="Times New Roman"/>
                <w:b w:val="0"/>
                <w:i w:val="0"/>
                <w:sz w:val="15"/>
              </w:rPr>
              <w:t>Demonstrated in relevant environment</w:t>
            </w:r>
          </w:p>
        </w:tc>
        <w:tc>
          <w:tcPr>
            <w:tcW w:type="dxa" w:w="1022"/>
          </w:tcPr>
          <w:p>
            <w:pPr>
              <w:keepNext/>
              <w:jc w:val="center"/>
            </w:pPr>
            <w:r/>
            <w:r>
              <w:rPr>
                <w:rFonts w:ascii="Times New Roman" w:hAnsi="Times New Roman" w:cs="Times New Roman"/>
                <w:b w:val="0"/>
                <w:i w:val="0"/>
                <w:sz w:val="15"/>
              </w:rPr>
              <w:t>Prototype in operational environment</w:t>
            </w:r>
          </w:p>
        </w:tc>
        <w:tc>
          <w:tcPr>
            <w:tcW w:type="dxa" w:w="1022"/>
          </w:tcPr>
          <w:p>
            <w:pPr>
              <w:keepNext/>
              <w:jc w:val="center"/>
            </w:pPr>
            <w:r/>
            <w:r>
              <w:rPr>
                <w:rFonts w:ascii="Times New Roman" w:hAnsi="Times New Roman" w:cs="Times New Roman"/>
                <w:b w:val="0"/>
                <w:i w:val="0"/>
                <w:sz w:val="15"/>
              </w:rPr>
              <w:t>System complete and qualified</w:t>
            </w:r>
          </w:p>
        </w:tc>
        <w:tc>
          <w:tcPr>
            <w:tcW w:type="dxa" w:w="1022"/>
          </w:tcPr>
          <w:p>
            <w:pPr>
              <w:keepNext/>
              <w:jc w:val="center"/>
            </w:pPr>
            <w:r/>
            <w:r>
              <w:rPr>
                <w:rFonts w:ascii="Times New Roman" w:hAnsi="Times New Roman" w:cs="Times New Roman"/>
                <w:b w:val="0"/>
                <w:i w:val="0"/>
                <w:sz w:val="15"/>
              </w:rPr>
              <w:t>Proven in operational environment</w:t>
            </w:r>
          </w:p>
        </w:tc>
      </w:tr>
      <w:tr>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r>
    </w:tbl>
    <w:p>
      <w:pPr>
        <w:spacing w:before="120"/>
      </w:pPr>
      <w:r>
        <w:rPr>
          <w:rFonts w:ascii="Times New Roman" w:hAnsi="Times New Roman" w:cs="Times New Roman"/>
          <w:b/>
          <w:i w:val="0"/>
          <w:sz w:val="22"/>
        </w:rPr>
        <w:t>Current TRL: Level 4 — Technology Validated in Laboratory.</w:t>
      </w:r>
    </w:p>
    <w:p>
      <w:pPr>
        <w:spacing w:before="360"/>
        <w:jc w:val="center"/>
      </w:pPr>
      <w:r>
        <w:rPr>
          <w:rFonts w:ascii="Times New Roman" w:hAnsi="Times New Roman" w:cs="Times New Roman"/>
          <w:b/>
          <w:i w:val="0"/>
          <w:sz w:val="21"/>
        </w:rPr>
        <w:t>---------- END OF THE DOCUMENT ----------</w:t>
      </w: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fldChar w:fldCharType="begin" w:dirty="true"/>
    </w:r>
    <w:r>
      <w:rPr>
        <w:rFonts w:ascii="Times New Roman" w:hAnsi="Times New Roman"/>
        <w:sz w:val="22"/>
      </w:rPr>
      <w:instrText xml:space="preserve"> PAGE </w:instrText>
    </w:r>
    <w:r>
      <w:fldChar w:fldCharType="separate"/>
    </w:r>
    <w:r>
      <w:rPr>
        <w:rFonts w:ascii="Times New Roman" w:hAnsi="Times New Roman" w:cs="Times New Roman"/>
        <w:b w:val="0"/>
        <w:i w:val="0"/>
        <w:sz w:val="22"/>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s="Times New Roman"/>
        <w:b/>
        <w:i w:val="0"/>
        <w:sz w:val="22"/>
      </w:rPr>
      <w:t>©VIT IPR &amp; TTCELL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