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Method and System for Recovering Road-Network Flow-Conservation Relations from Detector Counts Alone and Imposing them as Hard Constraints to Reconstruct Missing Traffic Counts and Correct a Miscounting Detector.</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the processing of measurement data produced by networks of fixed roadside vehicle-counting detectors, such as inductive-loop detectors on a motorway carriageway and its entry and exit slip roads. More particularly, it pertains to a method in which the conservation relations that hold between the counts of such detectors, namely which detectors are joined by a junction and whether each slip road adds vehicles to the carriageway or removes them, are recovered from the recorded counts themselves, without any network map, junction register, site naming convention or coordinates, and in which the recovered relations are then imposed as hard two-sided inequality constraints on the same dataset. The constraints are used to reconstruct records the detectors failed to report, to identify a detector that is miscounting and correct its output, and to test a supplied network map for errors.</w:t>
      </w:r>
    </w:p>
    <w:p>
      <w:pPr>
        <w:spacing w:after="140" w:line="274" w:lineRule="auto"/>
        <w:jc w:val="both"/>
      </w:pPr>
      <w:r>
        <w:rPr>
          <w:rFonts w:ascii="Times New Roman" w:hAnsi="Times New Roman" w:cs="Times New Roman"/>
          <w:b w:val="0"/>
          <w:i w:val="0"/>
          <w:sz w:val="22"/>
        </w:rPr>
        <w:t>The principal embodiment described herein is a motorway corridor instrumented with mainline and slip-road loop detectors reporting fifteen-minute counts. The invention is not limited to that embodiment. It applies to any detector network in which a vehicle entering a section must leave it again, including urban arterial networks, tunnel and bridge approaches, and managed-motorway schemes, and to archives of counts recorded by such networks in the past as well as to live feeds.</w:t>
      </w:r>
    </w:p>
    <w:p>
      <w:pPr>
        <w:spacing w:after="140" w:line="274" w:lineRule="auto"/>
        <w:jc w:val="both"/>
      </w:pPr>
      <w:r>
        <w:rPr>
          <w:rFonts w:ascii="Times New Roman" w:hAnsi="Times New Roman" w:cs="Times New Roman"/>
          <w:b w:val="0"/>
          <w:i w:val="0"/>
          <w:sz w:val="22"/>
        </w:rPr>
        <w:t>The technical problem is one of the measuring instruments and the record they produce. Roadside detectors fail to report in some intervals, through loop failure or loss of the communication link; they drift, counting a steady fraction too many or too few vehicles; they stick at a constant; and the metadata that says how they are connected, where it exists at all, cannot be trusted (Section 4). The record the instruments produce is then incomplete and internally inconsistent: more vehicles leave a stretch of road than enter it. The invention addresses that problem by technical means. It recovers, from the instruments' own counts, the physical conservation relations that connect them, and uses those relations to restore the absent records and to correct the records of an instrument that is miscounting, so that the stored record of the instruments again obeys the conservation of vehicles. The mathematics serves that process and is not claimed on its own.</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following table summarises the closest known prior art and identifies the gap addressed by the present invention. Entries 1 to 3 are in-domain traffic-count reconciliation. Entries 4 to 7 are data reconciliation and fault identification in other measurement domains, which an examiner will reasonably combine. Entries 8 to 13 are methods that recover structure from data, and entry 8 is the closest art to the invention as a whole. Entries 14 to 16 are the remaining patent references located, each addressed directly. Entries 17 to 20 were located by a later search of the electricity-distribution and learned-traffic-graph literature; entry 17 is the closest analogue outside traffic and is run on the same counts in Section 8.2. Entries 21 and 22 were located by a search directed at the claims themselves: entry 21 is the closest art to Claim 13, entry 22 to the signed coefficients of Claim 1. Entry 23 was located in Espacenet (Table A).</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2088"/>
          </w:tcPr>
          <w:p>
            <w:pPr>
              <w:keepNext/>
              <w:spacing w:after="40"/>
              <w:jc w:val="center"/>
            </w:pPr>
            <w:r/>
            <w:r>
              <w:rPr>
                <w:rFonts w:ascii="Times New Roman" w:hAnsi="Times New Roman" w:cs="Times New Roman"/>
                <w:b/>
                <w:i w:val="0"/>
                <w:sz w:val="16"/>
              </w:rPr>
              <w:t>Reference</w:t>
            </w:r>
          </w:p>
        </w:tc>
        <w:tc>
          <w:tcPr>
            <w:tcW w:type="dxa" w:w="1037"/>
          </w:tcPr>
          <w:p>
            <w:pPr>
              <w:keepNext/>
              <w:spacing w:after="40"/>
              <w:jc w:val="center"/>
            </w:pPr>
            <w:r/>
            <w:r>
              <w:rPr>
                <w:rFonts w:ascii="Times New Roman" w:hAnsi="Times New Roman" w:cs="Times New Roman"/>
                <w:b/>
                <w:i w:val="0"/>
                <w:sz w:val="16"/>
              </w:rPr>
              <w:t>Year / type</w:t>
            </w:r>
          </w:p>
        </w:tc>
        <w:tc>
          <w:tcPr>
            <w:tcW w:type="dxa" w:w="2966"/>
          </w:tcPr>
          <w:p>
            <w:pPr>
              <w:keepNext/>
              <w:spacing w:after="40"/>
              <w:jc w:val="center"/>
            </w:pPr>
            <w:r/>
            <w:r>
              <w:rPr>
                <w:rFonts w:ascii="Times New Roman" w:hAnsi="Times New Roman" w:cs="Times New Roman"/>
                <w:b/>
                <w:i w:val="0"/>
                <w:sz w:val="16"/>
              </w:rPr>
              <w:t>Core contribution</w:t>
            </w:r>
          </w:p>
        </w:tc>
        <w:tc>
          <w:tcPr>
            <w:tcW w:type="dxa" w:w="3413"/>
          </w:tcPr>
          <w:p>
            <w:pPr>
              <w:keepNext/>
              <w:spacing w:after="40"/>
              <w:jc w:val="center"/>
            </w:pPr>
            <w:r/>
            <w:r>
              <w:rPr>
                <w:rFonts w:ascii="Times New Roman" w:hAnsi="Times New Roman" w:cs="Times New Roman"/>
                <w:b/>
                <w:i w:val="0"/>
                <w:sz w:val="16"/>
              </w:rPr>
              <w:t>Limitation with respect to the present invention</w:t>
            </w:r>
          </w:p>
        </w:tc>
      </w:tr>
      <w:tr>
        <w:tc>
          <w:tcPr>
            <w:tcW w:type="dxa" w:w="432"/>
          </w:tcPr>
          <w:p>
            <w:pPr>
              <w:spacing w:after="40"/>
              <w:jc w:val="center"/>
            </w:pPr>
            <w:r/>
            <w:r>
              <w:rPr>
                <w:rFonts w:ascii="Times New Roman" w:hAnsi="Times New Roman" w:cs="Times New Roman"/>
                <w:b w:val="0"/>
                <w:i w:val="0"/>
                <w:sz w:val="16"/>
              </w:rPr>
              <w:t>1</w:t>
            </w:r>
          </w:p>
        </w:tc>
        <w:tc>
          <w:tcPr>
            <w:tcW w:type="dxa" w:w="2088"/>
          </w:tcPr>
          <w:p>
            <w:pPr>
              <w:spacing w:after="40"/>
              <w:jc w:val="left"/>
            </w:pPr>
            <w:r/>
            <w:r>
              <w:rPr>
                <w:rFonts w:ascii="Times New Roman" w:hAnsi="Times New Roman" w:cs="Times New Roman"/>
                <w:b w:val="0"/>
                <w:i w:val="0"/>
                <w:sz w:val="16"/>
              </w:rPr>
              <w:t>de Souza (2019), Freeway Loop Detector Data Reconciliation Based on Vehicle Conservation</w:t>
            </w:r>
          </w:p>
        </w:tc>
        <w:tc>
          <w:tcPr>
            <w:tcW w:type="dxa" w:w="1037"/>
          </w:tcPr>
          <w:p>
            <w:pPr>
              <w:spacing w:after="40"/>
              <w:jc w:val="center"/>
            </w:pPr>
            <w:r/>
            <w:r>
              <w:rPr>
                <w:rFonts w:ascii="Times New Roman" w:hAnsi="Times New Roman" w:cs="Times New Roman"/>
                <w:b w:val="0"/>
                <w:i w:val="0"/>
                <w:sz w:val="16"/>
              </w:rPr>
              <w:t>2019 / thesis</w:t>
            </w:r>
          </w:p>
        </w:tc>
        <w:tc>
          <w:tcPr>
            <w:tcW w:type="dxa" w:w="2966"/>
          </w:tcPr>
          <w:p>
            <w:pPr>
              <w:spacing w:after="40"/>
              <w:jc w:val="left"/>
            </w:pPr>
            <w:r/>
            <w:r>
              <w:rPr>
                <w:rFonts w:ascii="Times New Roman" w:hAnsi="Times New Roman" w:cs="Times New Roman"/>
                <w:b w:val="0"/>
                <w:i w:val="0"/>
                <w:sz w:val="16"/>
              </w:rPr>
              <w:t>Convex optimisation correcting freeway loop counts subject to vehicle conservation between stations, with occupancy-derived bounds.</w:t>
            </w:r>
          </w:p>
        </w:tc>
        <w:tc>
          <w:tcPr>
            <w:tcW w:type="dxa" w:w="3413"/>
          </w:tcPr>
          <w:p>
            <w:pPr>
              <w:spacing w:after="40"/>
              <w:jc w:val="left"/>
            </w:pPr>
            <w:r/>
            <w:r>
              <w:rPr>
                <w:rFonts w:ascii="Times New Roman" w:hAnsi="Times New Roman" w:cs="Times New Roman"/>
                <w:b w:val="0"/>
                <w:i w:val="0"/>
                <w:sz w:val="16"/>
              </w:rPr>
              <w:t>The station layout is an input. Conservation is imposed between stations the analyst has already placed in order; nothing in it establishes which detectors are joined, in what order, or with what sign.</w:t>
            </w:r>
          </w:p>
        </w:tc>
      </w:tr>
      <w:tr>
        <w:tc>
          <w:tcPr>
            <w:tcW w:type="dxa" w:w="432"/>
          </w:tcPr>
          <w:p>
            <w:pPr>
              <w:spacing w:after="40"/>
              <w:jc w:val="center"/>
            </w:pPr>
            <w:r/>
            <w:r>
              <w:rPr>
                <w:rFonts w:ascii="Times New Roman" w:hAnsi="Times New Roman" w:cs="Times New Roman"/>
                <w:b w:val="0"/>
                <w:i w:val="0"/>
                <w:sz w:val="16"/>
              </w:rPr>
              <w:t>2</w:t>
            </w:r>
          </w:p>
        </w:tc>
        <w:tc>
          <w:tcPr>
            <w:tcW w:type="dxa" w:w="2088"/>
          </w:tcPr>
          <w:p>
            <w:pPr>
              <w:spacing w:after="40"/>
              <w:jc w:val="left"/>
            </w:pPr>
            <w:r/>
            <w:r>
              <w:rPr>
                <w:rFonts w:ascii="Times New Roman" w:hAnsi="Times New Roman" w:cs="Times New Roman"/>
                <w:b w:val="0"/>
                <w:i w:val="0"/>
                <w:sz w:val="16"/>
              </w:rPr>
              <w:t>Yin, Sun, Jin, Xin (2017), l1-minimisation method for link flow correction</w:t>
            </w:r>
          </w:p>
        </w:tc>
        <w:tc>
          <w:tcPr>
            <w:tcW w:type="dxa" w:w="1037"/>
          </w:tcPr>
          <w:p>
            <w:pPr>
              <w:spacing w:after="40"/>
              <w:jc w:val="center"/>
            </w:pPr>
            <w:r/>
            <w:r>
              <w:rPr>
                <w:rFonts w:ascii="Times New Roman" w:hAnsi="Times New Roman" w:cs="Times New Roman"/>
                <w:b w:val="0"/>
                <w:i w:val="0"/>
                <w:sz w:val="16"/>
              </w:rPr>
              <w:t>2017 / journal</w:t>
            </w:r>
          </w:p>
        </w:tc>
        <w:tc>
          <w:tcPr>
            <w:tcW w:type="dxa" w:w="2966"/>
          </w:tcPr>
          <w:p>
            <w:pPr>
              <w:spacing w:after="40"/>
              <w:jc w:val="left"/>
            </w:pPr>
            <w:r/>
            <w:r>
              <w:rPr>
                <w:rFonts w:ascii="Times New Roman" w:hAnsi="Times New Roman" w:cs="Times New Roman"/>
                <w:b w:val="0"/>
                <w:i w:val="0"/>
                <w:sz w:val="16"/>
              </w:rPr>
              <w:t>Hard flow conservation on network link flows with an analytic account of which links are recoverable.</w:t>
            </w:r>
          </w:p>
        </w:tc>
        <w:tc>
          <w:tcPr>
            <w:tcW w:type="dxa" w:w="3413"/>
          </w:tcPr>
          <w:p>
            <w:pPr>
              <w:spacing w:after="40"/>
              <w:jc w:val="left"/>
            </w:pPr>
            <w:r/>
            <w:r>
              <w:rPr>
                <w:rFonts w:ascii="Times New Roman" w:hAnsi="Times New Roman" w:cs="Times New Roman"/>
                <w:b w:val="0"/>
                <w:i w:val="0"/>
                <w:sz w:val="16"/>
              </w:rPr>
              <w:t>Operates on a given link-node incidence matrix. Conceded as disclosing hard conservation constraints in this domain; what it does not do is produce the incidence matrix.</w:t>
            </w:r>
          </w:p>
        </w:tc>
      </w:tr>
      <w:tr>
        <w:tc>
          <w:tcPr>
            <w:tcW w:type="dxa" w:w="432"/>
          </w:tcPr>
          <w:p>
            <w:pPr>
              <w:spacing w:after="40"/>
              <w:jc w:val="center"/>
            </w:pPr>
            <w:r/>
            <w:r>
              <w:rPr>
                <w:rFonts w:ascii="Times New Roman" w:hAnsi="Times New Roman" w:cs="Times New Roman"/>
                <w:b w:val="0"/>
                <w:i w:val="0"/>
                <w:sz w:val="16"/>
              </w:rPr>
              <w:t>3</w:t>
            </w:r>
          </w:p>
        </w:tc>
        <w:tc>
          <w:tcPr>
            <w:tcW w:type="dxa" w:w="2088"/>
          </w:tcPr>
          <w:p>
            <w:pPr>
              <w:spacing w:after="40"/>
              <w:jc w:val="left"/>
            </w:pPr>
            <w:r/>
            <w:r>
              <w:rPr>
                <w:rFonts w:ascii="Times New Roman" w:hAnsi="Times New Roman" w:cs="Times New Roman"/>
                <w:b w:val="0"/>
                <w:i w:val="0"/>
                <w:sz w:val="16"/>
              </w:rPr>
              <w:t>Vanajakshi and Rilett (2004), TRR 1870; Cheevarunothai, Wang and Nihan (2006), TRR 1945</w:t>
            </w:r>
          </w:p>
        </w:tc>
        <w:tc>
          <w:tcPr>
            <w:tcW w:type="dxa" w:w="1037"/>
          </w:tcPr>
          <w:p>
            <w:pPr>
              <w:spacing w:after="40"/>
              <w:jc w:val="center"/>
            </w:pPr>
            <w:r/>
            <w:r>
              <w:rPr>
                <w:rFonts w:ascii="Times New Roman" w:hAnsi="Times New Roman" w:cs="Times New Roman"/>
                <w:b w:val="0"/>
                <w:i w:val="0"/>
                <w:sz w:val="16"/>
              </w:rPr>
              <w:t>2004-2006 / journal</w:t>
            </w:r>
          </w:p>
        </w:tc>
        <w:tc>
          <w:tcPr>
            <w:tcW w:type="dxa" w:w="2966"/>
          </w:tcPr>
          <w:p>
            <w:pPr>
              <w:spacing w:after="40"/>
              <w:jc w:val="left"/>
            </w:pPr>
            <w:r/>
            <w:r>
              <w:rPr>
                <w:rFonts w:ascii="Times New Roman" w:hAnsi="Times New Roman" w:cs="Times New Roman"/>
                <w:b w:val="0"/>
                <w:i w:val="0"/>
                <w:sz w:val="16"/>
              </w:rPr>
              <w:t>Conservation of vehicles across adjacent loop detectors to diagnose systematic error, and identification of drifted loop sensitivity.</w:t>
            </w:r>
          </w:p>
        </w:tc>
        <w:tc>
          <w:tcPr>
            <w:tcW w:type="dxa" w:w="3413"/>
          </w:tcPr>
          <w:p>
            <w:pPr>
              <w:spacing w:after="40"/>
              <w:jc w:val="left"/>
            </w:pPr>
            <w:r/>
            <w:r>
              <w:rPr>
                <w:rFonts w:ascii="Times New Roman" w:hAnsi="Times New Roman" w:cs="Times New Roman"/>
                <w:b w:val="0"/>
                <w:i w:val="0"/>
                <w:sz w:val="16"/>
              </w:rPr>
              <w:t>Adjacent detectors are identified by the analyst. Conceded as disclosing conservation-based diagnosis of a miscounting loop on a known layout.</w:t>
            </w:r>
          </w:p>
        </w:tc>
      </w:tr>
      <w:tr>
        <w:tc>
          <w:tcPr>
            <w:tcW w:type="dxa" w:w="432"/>
          </w:tcPr>
          <w:p>
            <w:pPr>
              <w:spacing w:after="40"/>
              <w:jc w:val="center"/>
            </w:pPr>
            <w:r/>
            <w:r>
              <w:rPr>
                <w:rFonts w:ascii="Times New Roman" w:hAnsi="Times New Roman" w:cs="Times New Roman"/>
                <w:b w:val="0"/>
                <w:i w:val="0"/>
                <w:sz w:val="16"/>
              </w:rPr>
              <w:t>4</w:t>
            </w:r>
          </w:p>
        </w:tc>
        <w:tc>
          <w:tcPr>
            <w:tcW w:type="dxa" w:w="2088"/>
          </w:tcPr>
          <w:p>
            <w:pPr>
              <w:spacing w:after="40"/>
              <w:jc w:val="left"/>
            </w:pPr>
            <w:r/>
            <w:r>
              <w:rPr>
                <w:rFonts w:ascii="Times New Roman" w:hAnsi="Times New Roman" w:cs="Times New Roman"/>
                <w:b w:val="0"/>
                <w:i w:val="0"/>
                <w:sz w:val="16"/>
              </w:rPr>
              <w:t>Process data reconciliation: US 5,504,692; US 10,310,497; WO 2016/114736 A1</w:t>
            </w:r>
          </w:p>
        </w:tc>
        <w:tc>
          <w:tcPr>
            <w:tcW w:type="dxa" w:w="1037"/>
          </w:tcPr>
          <w:p>
            <w:pPr>
              <w:spacing w:after="40"/>
              <w:jc w:val="center"/>
            </w:pPr>
            <w:r/>
            <w:r>
              <w:rPr>
                <w:rFonts w:ascii="Times New Roman" w:hAnsi="Times New Roman" w:cs="Times New Roman"/>
                <w:b w:val="0"/>
                <w:i w:val="0"/>
                <w:sz w:val="16"/>
              </w:rPr>
              <w:t>patents</w:t>
            </w:r>
          </w:p>
        </w:tc>
        <w:tc>
          <w:tcPr>
            <w:tcW w:type="dxa" w:w="2966"/>
          </w:tcPr>
          <w:p>
            <w:pPr>
              <w:spacing w:after="40"/>
              <w:jc w:val="left"/>
            </w:pPr>
            <w:r/>
            <w:r>
              <w:rPr>
                <w:rFonts w:ascii="Times New Roman" w:hAnsi="Times New Roman" w:cs="Times New Roman"/>
                <w:b w:val="0"/>
                <w:i w:val="0"/>
                <w:sz w:val="16"/>
              </w:rPr>
              <w:t>Weighted least-squares adjustment of measured flows subject to mass balance, with gross error detection.</w:t>
            </w:r>
          </w:p>
        </w:tc>
        <w:tc>
          <w:tcPr>
            <w:tcW w:type="dxa" w:w="3413"/>
          </w:tcPr>
          <w:p>
            <w:pPr>
              <w:spacing w:after="40"/>
              <w:jc w:val="left"/>
            </w:pPr>
            <w:r/>
            <w:r>
              <w:rPr>
                <w:rFonts w:ascii="Times New Roman" w:hAnsi="Times New Roman" w:cs="Times New Roman"/>
                <w:b w:val="0"/>
                <w:i w:val="0"/>
                <w:sz w:val="16"/>
              </w:rPr>
              <w:t>Defined on a given flowsheet. The balance equations are fixed throughout; the unknowns are unmeasured flows, not the constraint structure.</w:t>
            </w:r>
          </w:p>
        </w:tc>
      </w:tr>
      <w:tr>
        <w:tc>
          <w:tcPr>
            <w:tcW w:type="dxa" w:w="432"/>
          </w:tcPr>
          <w:p>
            <w:pPr>
              <w:spacing w:after="40"/>
              <w:jc w:val="center"/>
            </w:pPr>
            <w:r/>
            <w:r>
              <w:rPr>
                <w:rFonts w:ascii="Times New Roman" w:hAnsi="Times New Roman" w:cs="Times New Roman"/>
                <w:b w:val="0"/>
                <w:i w:val="0"/>
                <w:sz w:val="16"/>
              </w:rPr>
              <w:t>5</w:t>
            </w:r>
          </w:p>
        </w:tc>
        <w:tc>
          <w:tcPr>
            <w:tcW w:type="dxa" w:w="2088"/>
          </w:tcPr>
          <w:p>
            <w:pPr>
              <w:spacing w:after="40"/>
              <w:jc w:val="left"/>
            </w:pPr>
            <w:r/>
            <w:r>
              <w:rPr>
                <w:rFonts w:ascii="Times New Roman" w:hAnsi="Times New Roman" w:cs="Times New Roman"/>
                <w:b w:val="0"/>
                <w:i w:val="0"/>
                <w:sz w:val="16"/>
              </w:rPr>
              <w:t>Narasimhan and Mah (1987), AIChE J. 33(9):1514; Bagajewicz and Jiang (1998), equivalency of gross errors</w:t>
            </w:r>
          </w:p>
        </w:tc>
        <w:tc>
          <w:tcPr>
            <w:tcW w:type="dxa" w:w="1037"/>
          </w:tcPr>
          <w:p>
            <w:pPr>
              <w:spacing w:after="40"/>
              <w:jc w:val="center"/>
            </w:pPr>
            <w:r/>
            <w:r>
              <w:rPr>
                <w:rFonts w:ascii="Times New Roman" w:hAnsi="Times New Roman" w:cs="Times New Roman"/>
                <w:b w:val="0"/>
                <w:i w:val="0"/>
                <w:sz w:val="16"/>
              </w:rPr>
              <w:t>1987-1998 / journal</w:t>
            </w:r>
          </w:p>
        </w:tc>
        <w:tc>
          <w:tcPr>
            <w:tcW w:type="dxa" w:w="2966"/>
          </w:tcPr>
          <w:p>
            <w:pPr>
              <w:spacing w:after="40"/>
              <w:jc w:val="left"/>
            </w:pPr>
            <w:r/>
            <w:r>
              <w:rPr>
                <w:rFonts w:ascii="Times New Roman" w:hAnsi="Times New Roman" w:cs="Times New Roman"/>
                <w:b w:val="0"/>
                <w:i w:val="0"/>
                <w:sz w:val="16"/>
              </w:rPr>
              <w:t>Detection, localisation, type discrimination and magnitude estimation of gross errors from mass-balance residuals.</w:t>
            </w:r>
          </w:p>
        </w:tc>
        <w:tc>
          <w:tcPr>
            <w:tcW w:type="dxa" w:w="3413"/>
          </w:tcPr>
          <w:p>
            <w:pPr>
              <w:spacing w:after="40"/>
              <w:jc w:val="left"/>
            </w:pPr>
            <w:r/>
            <w:r>
              <w:rPr>
                <w:rFonts w:ascii="Times New Roman" w:hAnsi="Times New Roman" w:cs="Times New Roman"/>
                <w:b w:val="0"/>
                <w:i w:val="0"/>
                <w:sz w:val="16"/>
              </w:rPr>
              <w:t>Conceded in full for a known model. Every method in this line asks which sensor disagrees with a surveyed model; none recovers the model from the sensors.</w:t>
            </w:r>
          </w:p>
        </w:tc>
      </w:tr>
      <w:tr>
        <w:tc>
          <w:tcPr>
            <w:tcW w:type="dxa" w:w="432"/>
          </w:tcPr>
          <w:p>
            <w:pPr>
              <w:spacing w:after="40"/>
              <w:jc w:val="center"/>
            </w:pPr>
            <w:r/>
            <w:r>
              <w:rPr>
                <w:rFonts w:ascii="Times New Roman" w:hAnsi="Times New Roman" w:cs="Times New Roman"/>
                <w:b w:val="0"/>
                <w:i w:val="0"/>
                <w:sz w:val="16"/>
              </w:rPr>
              <w:t>6</w:t>
            </w:r>
          </w:p>
        </w:tc>
        <w:tc>
          <w:tcPr>
            <w:tcW w:type="dxa" w:w="2088"/>
          </w:tcPr>
          <w:p>
            <w:pPr>
              <w:spacing w:after="40"/>
              <w:jc w:val="left"/>
            </w:pPr>
            <w:r/>
            <w:r>
              <w:rPr>
                <w:rFonts w:ascii="Times New Roman" w:hAnsi="Times New Roman" w:cs="Times New Roman"/>
                <w:b w:val="0"/>
                <w:i w:val="0"/>
                <w:sz w:val="16"/>
              </w:rPr>
              <w:t>Liu, Wu and Lun (1992), IEEE Trans. Power Syst. 7(1):81; Zhu and Abur (2006), 21(2):586</w:t>
            </w:r>
          </w:p>
        </w:tc>
        <w:tc>
          <w:tcPr>
            <w:tcW w:type="dxa" w:w="1037"/>
          </w:tcPr>
          <w:p>
            <w:pPr>
              <w:spacing w:after="40"/>
              <w:jc w:val="center"/>
            </w:pPr>
            <w:r/>
            <w:r>
              <w:rPr>
                <w:rFonts w:ascii="Times New Roman" w:hAnsi="Times New Roman" w:cs="Times New Roman"/>
                <w:b w:val="0"/>
                <w:i w:val="0"/>
                <w:sz w:val="16"/>
              </w:rPr>
              <w:t>1992-2006 / journal</w:t>
            </w:r>
          </w:p>
        </w:tc>
        <w:tc>
          <w:tcPr>
            <w:tcW w:type="dxa" w:w="2966"/>
          </w:tcPr>
          <w:p>
            <w:pPr>
              <w:spacing w:after="40"/>
              <w:jc w:val="left"/>
            </w:pPr>
            <w:r/>
            <w:r>
              <w:rPr>
                <w:rFonts w:ascii="Times New Roman" w:hAnsi="Times New Roman" w:cs="Times New Roman"/>
                <w:b w:val="0"/>
                <w:i w:val="0"/>
                <w:sz w:val="16"/>
              </w:rPr>
              <w:t>Identification of network parameter errors in power-system state estimation.</w:t>
            </w:r>
          </w:p>
        </w:tc>
        <w:tc>
          <w:tcPr>
            <w:tcW w:type="dxa" w:w="3413"/>
          </w:tcPr>
          <w:p>
            <w:pPr>
              <w:spacing w:after="40"/>
              <w:jc w:val="left"/>
            </w:pPr>
            <w:r/>
            <w:r>
              <w:rPr>
                <w:rFonts w:ascii="Times New Roman" w:hAnsi="Times New Roman" w:cs="Times New Roman"/>
                <w:b w:val="0"/>
                <w:i w:val="0"/>
                <w:sz w:val="16"/>
              </w:rPr>
              <w:t>Suspects a parameter of a known admittance matrix. The branch set, which is the analogue of the junction set here, is given.</w:t>
            </w:r>
          </w:p>
        </w:tc>
      </w:tr>
      <w:tr>
        <w:tc>
          <w:tcPr>
            <w:tcW w:type="dxa" w:w="432"/>
          </w:tcPr>
          <w:p>
            <w:pPr>
              <w:spacing w:after="40"/>
              <w:jc w:val="center"/>
            </w:pPr>
            <w:r/>
            <w:r>
              <w:rPr>
                <w:rFonts w:ascii="Times New Roman" w:hAnsi="Times New Roman" w:cs="Times New Roman"/>
                <w:b w:val="0"/>
                <w:i w:val="0"/>
                <w:sz w:val="16"/>
              </w:rPr>
              <w:t>7</w:t>
            </w:r>
          </w:p>
        </w:tc>
        <w:tc>
          <w:tcPr>
            <w:tcW w:type="dxa" w:w="2088"/>
          </w:tcPr>
          <w:p>
            <w:pPr>
              <w:spacing w:after="40"/>
              <w:jc w:val="left"/>
            </w:pPr>
            <w:r/>
            <w:r>
              <w:rPr>
                <w:rFonts w:ascii="Times New Roman" w:hAnsi="Times New Roman" w:cs="Times New Roman"/>
                <w:b w:val="0"/>
                <w:i w:val="0"/>
                <w:sz w:val="16"/>
              </w:rPr>
              <w:t>Balzano and Nowak (2007), blind calibration of sensor networks; Dorffer et al. (arXiv:1805.11999)</w:t>
            </w:r>
          </w:p>
        </w:tc>
        <w:tc>
          <w:tcPr>
            <w:tcW w:type="dxa" w:w="1037"/>
          </w:tcPr>
          <w:p>
            <w:pPr>
              <w:spacing w:after="40"/>
              <w:jc w:val="center"/>
            </w:pPr>
            <w:r/>
            <w:r>
              <w:rPr>
                <w:rFonts w:ascii="Times New Roman" w:hAnsi="Times New Roman" w:cs="Times New Roman"/>
                <w:b w:val="0"/>
                <w:i w:val="0"/>
                <w:sz w:val="16"/>
              </w:rPr>
              <w:t>2007-2018 / conf.</w:t>
            </w:r>
          </w:p>
        </w:tc>
        <w:tc>
          <w:tcPr>
            <w:tcW w:type="dxa" w:w="2966"/>
          </w:tcPr>
          <w:p>
            <w:pPr>
              <w:spacing w:after="40"/>
              <w:jc w:val="left"/>
            </w:pPr>
            <w:r/>
            <w:r>
              <w:rPr>
                <w:rFonts w:ascii="Times New Roman" w:hAnsi="Times New Roman" w:cs="Times New Roman"/>
                <w:b w:val="0"/>
                <w:i w:val="0"/>
                <w:sz w:val="16"/>
              </w:rPr>
              <w:t>Recovery of per-sensor gain and offset without a calibrated reference.</w:t>
            </w:r>
          </w:p>
        </w:tc>
        <w:tc>
          <w:tcPr>
            <w:tcW w:type="dxa" w:w="3413"/>
          </w:tcPr>
          <w:p>
            <w:pPr>
              <w:spacing w:after="40"/>
              <w:jc w:val="left"/>
            </w:pPr>
            <w:r/>
            <w:r>
              <w:rPr>
                <w:rFonts w:ascii="Times New Roman" w:hAnsi="Times New Roman" w:cs="Times New Roman"/>
                <w:b w:val="0"/>
                <w:i w:val="0"/>
                <w:sz w:val="16"/>
              </w:rPr>
              <w:t>Exploits smoothness or subspace structure of the sensed field, not an exact integer conservation relation, and recovers no connectivity.</w:t>
            </w:r>
          </w:p>
        </w:tc>
      </w:tr>
      <w:tr>
        <w:tc>
          <w:tcPr>
            <w:tcW w:type="dxa" w:w="432"/>
          </w:tcPr>
          <w:p>
            <w:pPr>
              <w:spacing w:after="40"/>
              <w:jc w:val="center"/>
            </w:pPr>
            <w:r/>
            <w:r>
              <w:rPr>
                <w:rFonts w:ascii="Times New Roman" w:hAnsi="Times New Roman" w:cs="Times New Roman"/>
                <w:b w:val="0"/>
                <w:i w:val="0"/>
                <w:sz w:val="16"/>
              </w:rPr>
              <w:t>8</w:t>
            </w:r>
          </w:p>
        </w:tc>
        <w:tc>
          <w:tcPr>
            <w:tcW w:type="dxa" w:w="2088"/>
          </w:tcPr>
          <w:p>
            <w:pPr>
              <w:spacing w:after="40"/>
              <w:jc w:val="left"/>
            </w:pPr>
            <w:r/>
            <w:r>
              <w:rPr>
                <w:rFonts w:ascii="Times New Roman" w:hAnsi="Times New Roman" w:cs="Times New Roman"/>
                <w:b w:val="0"/>
                <w:i w:val="0"/>
                <w:sz w:val="16"/>
              </w:rPr>
              <w:t>Narasimhan and Shah (2008), Control Eng. Practice 16, IPCA; Rajeswaran and Narasimhan (2015), network topology identification using PCA (arXiv:1506.00438); Learning conserved networks from flows (arXiv:1905.08716)</w:t>
            </w:r>
          </w:p>
        </w:tc>
        <w:tc>
          <w:tcPr>
            <w:tcW w:type="dxa" w:w="1037"/>
          </w:tcPr>
          <w:p>
            <w:pPr>
              <w:spacing w:after="40"/>
              <w:jc w:val="center"/>
            </w:pPr>
            <w:r/>
            <w:r>
              <w:rPr>
                <w:rFonts w:ascii="Times New Roman" w:hAnsi="Times New Roman" w:cs="Times New Roman"/>
                <w:b w:val="0"/>
                <w:i w:val="0"/>
                <w:sz w:val="16"/>
              </w:rPr>
              <w:t>2008-2019 / journal</w:t>
            </w:r>
          </w:p>
        </w:tc>
        <w:tc>
          <w:tcPr>
            <w:tcW w:type="dxa" w:w="2966"/>
          </w:tcPr>
          <w:p>
            <w:pPr>
              <w:spacing w:after="40"/>
              <w:jc w:val="left"/>
            </w:pPr>
            <w:r/>
            <w:r>
              <w:rPr>
                <w:rFonts w:ascii="Times New Roman" w:hAnsi="Times New Roman" w:cs="Times New Roman"/>
                <w:b w:val="0"/>
                <w:i w:val="0"/>
                <w:sz w:val="16"/>
              </w:rPr>
              <w:t>Recovery of the constraint matrix of a flow-conserving network, and of the measurement-noise covariance, from flow data alone; graph-theoretic recovery of the incidence matrix.</w:t>
            </w:r>
          </w:p>
        </w:tc>
        <w:tc>
          <w:tcPr>
            <w:tcW w:type="dxa" w:w="3413"/>
          </w:tcPr>
          <w:p>
            <w:pPr>
              <w:spacing w:after="40"/>
              <w:jc w:val="left"/>
            </w:pPr>
            <w:r/>
            <w:r>
              <w:rPr>
                <w:rFonts w:ascii="Times New Roman" w:hAnsi="Times New Roman" w:cs="Times New Roman"/>
                <w:b w:val="0"/>
                <w:i w:val="0"/>
                <w:sz w:val="16"/>
              </w:rPr>
              <w:t>The closest art: it recovers conservation structure from measurements, and the general statement that this cannot be done is not made here. It operates on a matrix of simultaneously observed flows and returns a real-valued basis of the constraint space. In its published form it does not return individual relations with coefficients of +1 or -1 naming the detectors of one junction, and it is not described for records absent in different intervals at different detectors. Whether it succeeds on the data of Section 8 is measured in Section 8.2.</w:t>
            </w:r>
          </w:p>
        </w:tc>
      </w:tr>
      <w:tr>
        <w:tc>
          <w:tcPr>
            <w:tcW w:type="dxa" w:w="432"/>
          </w:tcPr>
          <w:p>
            <w:pPr>
              <w:spacing w:after="40"/>
              <w:jc w:val="center"/>
            </w:pPr>
            <w:r/>
            <w:r>
              <w:rPr>
                <w:rFonts w:ascii="Times New Roman" w:hAnsi="Times New Roman" w:cs="Times New Roman"/>
                <w:b w:val="0"/>
                <w:i w:val="0"/>
                <w:sz w:val="16"/>
              </w:rPr>
              <w:t>9</w:t>
            </w:r>
          </w:p>
        </w:tc>
        <w:tc>
          <w:tcPr>
            <w:tcW w:type="dxa" w:w="2088"/>
          </w:tcPr>
          <w:p>
            <w:pPr>
              <w:spacing w:after="40"/>
              <w:jc w:val="left"/>
            </w:pPr>
            <w:r/>
            <w:r>
              <w:rPr>
                <w:rFonts w:ascii="Times New Roman" w:hAnsi="Times New Roman" w:cs="Times New Roman"/>
                <w:b w:val="0"/>
                <w:i w:val="0"/>
                <w:sz w:val="16"/>
              </w:rPr>
              <w:t>Mallat and Zhang (1993), matching pursuit; Pati, Rezaiifar and Krishnaprasad (1993), orthogonal matching pursuit; Efron et al. (2004), LARS</w:t>
            </w:r>
          </w:p>
        </w:tc>
        <w:tc>
          <w:tcPr>
            <w:tcW w:type="dxa" w:w="1037"/>
          </w:tcPr>
          <w:p>
            <w:pPr>
              <w:spacing w:after="40"/>
              <w:jc w:val="center"/>
            </w:pPr>
            <w:r/>
            <w:r>
              <w:rPr>
                <w:rFonts w:ascii="Times New Roman" w:hAnsi="Times New Roman" w:cs="Times New Roman"/>
                <w:b w:val="0"/>
                <w:i w:val="0"/>
                <w:sz w:val="16"/>
              </w:rPr>
              <w:t>1993-2004 / journal</w:t>
            </w:r>
          </w:p>
        </w:tc>
        <w:tc>
          <w:tcPr>
            <w:tcW w:type="dxa" w:w="2966"/>
          </w:tcPr>
          <w:p>
            <w:pPr>
              <w:spacing w:after="40"/>
              <w:jc w:val="left"/>
            </w:pPr>
            <w:r/>
            <w:r>
              <w:rPr>
                <w:rFonts w:ascii="Times New Roman" w:hAnsi="Times New Roman" w:cs="Times New Roman"/>
                <w:b w:val="0"/>
                <w:i w:val="0"/>
                <w:sz w:val="16"/>
              </w:rPr>
              <w:t>Greedy selection of the regressor most correlated with the current residual.</w:t>
            </w:r>
          </w:p>
        </w:tc>
        <w:tc>
          <w:tcPr>
            <w:tcW w:type="dxa" w:w="3413"/>
          </w:tcPr>
          <w:p>
            <w:pPr>
              <w:spacing w:after="40"/>
              <w:jc w:val="left"/>
            </w:pPr>
            <w:r/>
            <w:r>
              <w:rPr>
                <w:rFonts w:ascii="Times New Roman" w:hAnsi="Times New Roman" w:cs="Times New Roman"/>
                <w:b w:val="0"/>
                <w:i w:val="0"/>
                <w:sz w:val="16"/>
              </w:rPr>
              <w:t>Conceded as the general principle behind ranking candidates against a residual. The contribution claimed is the residual chosen: that of a pair of mainline detectors bracketing one junction, which is supplied by the ordering stage. Run on the same data, it recovers few slip-road junctions (Table 3b).</w:t>
            </w:r>
          </w:p>
        </w:tc>
      </w:tr>
      <w:tr>
        <w:tc>
          <w:tcPr>
            <w:tcW w:type="dxa" w:w="432"/>
          </w:tcPr>
          <w:p>
            <w:pPr>
              <w:spacing w:after="40"/>
              <w:jc w:val="center"/>
            </w:pPr>
            <w:r/>
            <w:r>
              <w:rPr>
                <w:rFonts w:ascii="Times New Roman" w:hAnsi="Times New Roman" w:cs="Times New Roman"/>
                <w:b w:val="0"/>
                <w:i w:val="0"/>
                <w:sz w:val="16"/>
              </w:rPr>
              <w:t>10</w:t>
            </w:r>
          </w:p>
        </w:tc>
        <w:tc>
          <w:tcPr>
            <w:tcW w:type="dxa" w:w="2088"/>
          </w:tcPr>
          <w:p>
            <w:pPr>
              <w:spacing w:after="40"/>
              <w:jc w:val="left"/>
            </w:pPr>
            <w:r/>
            <w:r>
              <w:rPr>
                <w:rFonts w:ascii="Times New Roman" w:hAnsi="Times New Roman" w:cs="Times New Roman"/>
                <w:b w:val="0"/>
                <w:i w:val="0"/>
                <w:sz w:val="16"/>
              </w:rPr>
              <w:t>Margolin et al. (2006), ARACNE, BMC Bioinformatics 7(Suppl 1):S7</w:t>
            </w:r>
          </w:p>
        </w:tc>
        <w:tc>
          <w:tcPr>
            <w:tcW w:type="dxa" w:w="1037"/>
          </w:tcPr>
          <w:p>
            <w:pPr>
              <w:spacing w:after="40"/>
              <w:jc w:val="center"/>
            </w:pPr>
            <w:r/>
            <w:r>
              <w:rPr>
                <w:rFonts w:ascii="Times New Roman" w:hAnsi="Times New Roman" w:cs="Times New Roman"/>
                <w:b w:val="0"/>
                <w:i w:val="0"/>
                <w:sz w:val="16"/>
              </w:rPr>
              <w:t>2006 / journal</w:t>
            </w:r>
          </w:p>
        </w:tc>
        <w:tc>
          <w:tcPr>
            <w:tcW w:type="dxa" w:w="2966"/>
          </w:tcPr>
          <w:p>
            <w:pPr>
              <w:spacing w:after="40"/>
              <w:jc w:val="left"/>
            </w:pPr>
            <w:r/>
            <w:r>
              <w:rPr>
                <w:rFonts w:ascii="Times New Roman" w:hAnsi="Times New Roman" w:cs="Times New Roman"/>
                <w:b w:val="0"/>
                <w:i w:val="0"/>
                <w:sz w:val="16"/>
              </w:rPr>
              <w:t>Removes the weakest edge of every triangle in a gene co-expression network (data-processing inequality).</w:t>
            </w:r>
          </w:p>
        </w:tc>
        <w:tc>
          <w:tcPr>
            <w:tcW w:type="dxa" w:w="3413"/>
          </w:tcPr>
          <w:p>
            <w:pPr>
              <w:spacing w:after="40"/>
              <w:jc w:val="left"/>
            </w:pPr>
            <w:r/>
            <w:r>
              <w:rPr>
                <w:rFonts w:ascii="Times New Roman" w:hAnsi="Times New Roman" w:cs="Times New Roman"/>
                <w:b w:val="0"/>
                <w:i w:val="0"/>
                <w:sz w:val="16"/>
              </w:rPr>
              <w:t>Conceded as the same pattern as the ordering stage, applied to mutual information between genes. Not applied to count agreement between detectors, nor used to supply adjacent pairs for a junction search.</w:t>
            </w:r>
          </w:p>
        </w:tc>
      </w:tr>
      <w:tr>
        <w:tc>
          <w:tcPr>
            <w:tcW w:type="dxa" w:w="432"/>
          </w:tcPr>
          <w:p>
            <w:pPr>
              <w:spacing w:after="40"/>
              <w:jc w:val="center"/>
            </w:pPr>
            <w:r/>
            <w:r>
              <w:rPr>
                <w:rFonts w:ascii="Times New Roman" w:hAnsi="Times New Roman" w:cs="Times New Roman"/>
                <w:b w:val="0"/>
                <w:i w:val="0"/>
                <w:sz w:val="16"/>
              </w:rPr>
              <w:t>11</w:t>
            </w:r>
          </w:p>
        </w:tc>
        <w:tc>
          <w:tcPr>
            <w:tcW w:type="dxa" w:w="2088"/>
          </w:tcPr>
          <w:p>
            <w:pPr>
              <w:spacing w:after="40"/>
              <w:jc w:val="left"/>
            </w:pPr>
            <w:r/>
            <w:r>
              <w:rPr>
                <w:rFonts w:ascii="Times New Roman" w:hAnsi="Times New Roman" w:cs="Times New Roman"/>
                <w:b w:val="0"/>
                <w:i w:val="0"/>
                <w:sz w:val="16"/>
              </w:rPr>
              <w:t>Brunton, Proctor and Kutz (2016), SINDy, PNAS</w:t>
            </w:r>
          </w:p>
        </w:tc>
        <w:tc>
          <w:tcPr>
            <w:tcW w:type="dxa" w:w="1037"/>
          </w:tcPr>
          <w:p>
            <w:pPr>
              <w:spacing w:after="40"/>
              <w:jc w:val="center"/>
            </w:pPr>
            <w:r/>
            <w:r>
              <w:rPr>
                <w:rFonts w:ascii="Times New Roman" w:hAnsi="Times New Roman" w:cs="Times New Roman"/>
                <w:b w:val="0"/>
                <w:i w:val="0"/>
                <w:sz w:val="16"/>
              </w:rPr>
              <w:t>2016 / journal</w:t>
            </w:r>
          </w:p>
        </w:tc>
        <w:tc>
          <w:tcPr>
            <w:tcW w:type="dxa" w:w="2966"/>
          </w:tcPr>
          <w:p>
            <w:pPr>
              <w:spacing w:after="40"/>
              <w:jc w:val="left"/>
            </w:pPr>
            <w:r/>
            <w:r>
              <w:rPr>
                <w:rFonts w:ascii="Times New Roman" w:hAnsi="Times New Roman" w:cs="Times New Roman"/>
                <w:b w:val="0"/>
                <w:i w:val="0"/>
                <w:sz w:val="16"/>
              </w:rPr>
              <w:t>Sparse regression recovering governing equations from measurements.</w:t>
            </w:r>
          </w:p>
        </w:tc>
        <w:tc>
          <w:tcPr>
            <w:tcW w:type="dxa" w:w="3413"/>
          </w:tcPr>
          <w:p>
            <w:pPr>
              <w:spacing w:after="40"/>
              <w:jc w:val="left"/>
            </w:pPr>
            <w:r/>
            <w:r>
              <w:rPr>
                <w:rFonts w:ascii="Times New Roman" w:hAnsi="Times New Roman" w:cs="Times New Roman"/>
                <w:b w:val="0"/>
                <w:i w:val="0"/>
                <w:sz w:val="16"/>
              </w:rPr>
              <w:t>Makes recovery of a relation by sparse regression old in the abstract, and is conceded as such. Its candidate library is chosen by the analyst; it contains no mechanism for finding a weakly varying term hidden behind a dominant one, which is the problem the junction stage of Section 7 solves.</w:t>
            </w:r>
          </w:p>
        </w:tc>
      </w:tr>
      <w:tr>
        <w:tc>
          <w:tcPr>
            <w:tcW w:type="dxa" w:w="432"/>
          </w:tcPr>
          <w:p>
            <w:pPr>
              <w:spacing w:after="40"/>
              <w:jc w:val="center"/>
            </w:pPr>
            <w:r/>
            <w:r>
              <w:rPr>
                <w:rFonts w:ascii="Times New Roman" w:hAnsi="Times New Roman" w:cs="Times New Roman"/>
                <w:b w:val="0"/>
                <w:i w:val="0"/>
                <w:sz w:val="16"/>
              </w:rPr>
              <w:t>12</w:t>
            </w:r>
          </w:p>
        </w:tc>
        <w:tc>
          <w:tcPr>
            <w:tcW w:type="dxa" w:w="2088"/>
          </w:tcPr>
          <w:p>
            <w:pPr>
              <w:spacing w:after="40"/>
              <w:jc w:val="left"/>
            </w:pPr>
            <w:r/>
            <w:r>
              <w:rPr>
                <w:rFonts w:ascii="Times New Roman" w:hAnsi="Times New Roman" w:cs="Times New Roman"/>
                <w:b w:val="0"/>
                <w:i w:val="0"/>
                <w:sz w:val="16"/>
              </w:rPr>
              <w:t>TRAFFIC-PDE-LEARN (arXiv:2505.00904); Castillo et al. (2015), J. Sensors, flow observability review</w:t>
            </w:r>
          </w:p>
        </w:tc>
        <w:tc>
          <w:tcPr>
            <w:tcW w:type="dxa" w:w="1037"/>
          </w:tcPr>
          <w:p>
            <w:pPr>
              <w:spacing w:after="40"/>
              <w:jc w:val="center"/>
            </w:pPr>
            <w:r/>
            <w:r>
              <w:rPr>
                <w:rFonts w:ascii="Times New Roman" w:hAnsi="Times New Roman" w:cs="Times New Roman"/>
                <w:b w:val="0"/>
                <w:i w:val="0"/>
                <w:sz w:val="16"/>
              </w:rPr>
              <w:t>2015-2025 / journal</w:t>
            </w:r>
          </w:p>
        </w:tc>
        <w:tc>
          <w:tcPr>
            <w:tcW w:type="dxa" w:w="2966"/>
          </w:tcPr>
          <w:p>
            <w:pPr>
              <w:spacing w:after="40"/>
              <w:jc w:val="left"/>
            </w:pPr>
            <w:r/>
            <w:r>
              <w:rPr>
                <w:rFonts w:ascii="Times New Roman" w:hAnsi="Times New Roman" w:cs="Times New Roman"/>
                <w:b w:val="0"/>
                <w:i w:val="0"/>
                <w:sz w:val="16"/>
              </w:rPr>
              <w:t>Discovery of the governing equation of traffic dynamics; observability posed through the network incidence matrix.</w:t>
            </w:r>
          </w:p>
        </w:tc>
        <w:tc>
          <w:tcPr>
            <w:tcW w:type="dxa" w:w="3413"/>
          </w:tcPr>
          <w:p>
            <w:pPr>
              <w:spacing w:after="40"/>
              <w:jc w:val="left"/>
            </w:pPr>
            <w:r/>
            <w:r>
              <w:rPr>
                <w:rFonts w:ascii="Times New Roman" w:hAnsi="Times New Roman" w:cs="Times New Roman"/>
                <w:b w:val="0"/>
                <w:i w:val="0"/>
                <w:sz w:val="16"/>
              </w:rPr>
              <w:t>The incidence matrix is the input to this literature and never its output.</w:t>
            </w:r>
          </w:p>
        </w:tc>
      </w:tr>
      <w:tr>
        <w:tc>
          <w:tcPr>
            <w:tcW w:type="dxa" w:w="432"/>
          </w:tcPr>
          <w:p>
            <w:pPr>
              <w:spacing w:after="40"/>
              <w:jc w:val="center"/>
            </w:pPr>
            <w:r/>
            <w:r>
              <w:rPr>
                <w:rFonts w:ascii="Times New Roman" w:hAnsi="Times New Roman" w:cs="Times New Roman"/>
                <w:b w:val="0"/>
                <w:i w:val="0"/>
                <w:sz w:val="16"/>
              </w:rPr>
              <w:t>13</w:t>
            </w:r>
          </w:p>
        </w:tc>
        <w:tc>
          <w:tcPr>
            <w:tcW w:type="dxa" w:w="2088"/>
          </w:tcPr>
          <w:p>
            <w:pPr>
              <w:spacing w:after="40"/>
              <w:jc w:val="left"/>
            </w:pPr>
            <w:r/>
            <w:r>
              <w:rPr>
                <w:rFonts w:ascii="Times New Roman" w:hAnsi="Times New Roman" w:cs="Times New Roman"/>
                <w:b w:val="0"/>
                <w:i w:val="0"/>
                <w:sz w:val="16"/>
              </w:rPr>
              <w:t>Inferring and Improving Street Maps (CACM); Road Network Fusion (arXiv:1802.02351)</w:t>
            </w:r>
          </w:p>
        </w:tc>
        <w:tc>
          <w:tcPr>
            <w:tcW w:type="dxa" w:w="1037"/>
          </w:tcPr>
          <w:p>
            <w:pPr>
              <w:spacing w:after="40"/>
              <w:jc w:val="center"/>
            </w:pPr>
            <w:r/>
            <w:r>
              <w:rPr>
                <w:rFonts w:ascii="Times New Roman" w:hAnsi="Times New Roman" w:cs="Times New Roman"/>
                <w:b w:val="0"/>
                <w:i w:val="0"/>
                <w:sz w:val="16"/>
              </w:rPr>
              <w:t>2018-2020 / journal</w:t>
            </w:r>
          </w:p>
        </w:tc>
        <w:tc>
          <w:tcPr>
            <w:tcW w:type="dxa" w:w="2966"/>
          </w:tcPr>
          <w:p>
            <w:pPr>
              <w:spacing w:after="40"/>
              <w:jc w:val="left"/>
            </w:pPr>
            <w:r/>
            <w:r>
              <w:rPr>
                <w:rFonts w:ascii="Times New Roman" w:hAnsi="Times New Roman" w:cs="Times New Roman"/>
                <w:b w:val="0"/>
                <w:i w:val="0"/>
                <w:sz w:val="16"/>
              </w:rPr>
              <w:t>Recovery of road topology.</w:t>
            </w:r>
          </w:p>
        </w:tc>
        <w:tc>
          <w:tcPr>
            <w:tcW w:type="dxa" w:w="3413"/>
          </w:tcPr>
          <w:p>
            <w:pPr>
              <w:spacing w:after="40"/>
              <w:jc w:val="left"/>
            </w:pPr>
            <w:r/>
            <w:r>
              <w:rPr>
                <w:rFonts w:ascii="Times New Roman" w:hAnsi="Times New Roman" w:cs="Times New Roman"/>
                <w:b w:val="0"/>
                <w:i w:val="0"/>
                <w:sz w:val="16"/>
              </w:rPr>
              <w:t>From GPS traces and imagery. No work located recovers connectivity from counts, and inductive loops carry no route information at all.</w:t>
            </w:r>
          </w:p>
        </w:tc>
      </w:tr>
      <w:tr>
        <w:tc>
          <w:tcPr>
            <w:tcW w:type="dxa" w:w="432"/>
          </w:tcPr>
          <w:p>
            <w:pPr>
              <w:spacing w:after="40"/>
              <w:jc w:val="center"/>
            </w:pPr>
            <w:r/>
            <w:r>
              <w:rPr>
                <w:rFonts w:ascii="Times New Roman" w:hAnsi="Times New Roman" w:cs="Times New Roman"/>
                <w:b w:val="0"/>
                <w:i w:val="0"/>
                <w:sz w:val="16"/>
              </w:rPr>
              <w:t>14</w:t>
            </w:r>
          </w:p>
        </w:tc>
        <w:tc>
          <w:tcPr>
            <w:tcW w:type="dxa" w:w="2088"/>
          </w:tcPr>
          <w:p>
            <w:pPr>
              <w:spacing w:after="40"/>
              <w:jc w:val="left"/>
            </w:pPr>
            <w:r/>
            <w:r>
              <w:rPr>
                <w:rFonts w:ascii="Times New Roman" w:hAnsi="Times New Roman" w:cs="Times New Roman"/>
                <w:b w:val="0"/>
                <w:i w:val="0"/>
                <w:sz w:val="16"/>
              </w:rPr>
              <w:t>US 6,850,840 B1, method for describing and generating road networks</w:t>
            </w:r>
          </w:p>
        </w:tc>
        <w:tc>
          <w:tcPr>
            <w:tcW w:type="dxa" w:w="1037"/>
          </w:tcPr>
          <w:p>
            <w:pPr>
              <w:spacing w:after="40"/>
              <w:jc w:val="center"/>
            </w:pPr>
            <w:r/>
            <w:r>
              <w:rPr>
                <w:rFonts w:ascii="Times New Roman" w:hAnsi="Times New Roman" w:cs="Times New Roman"/>
                <w:b w:val="0"/>
                <w:i w:val="0"/>
                <w:sz w:val="16"/>
              </w:rPr>
              <w:t>2005 / patent</w:t>
            </w:r>
          </w:p>
        </w:tc>
        <w:tc>
          <w:tcPr>
            <w:tcW w:type="dxa" w:w="2966"/>
          </w:tcPr>
          <w:p>
            <w:pPr>
              <w:spacing w:after="40"/>
              <w:jc w:val="left"/>
            </w:pPr>
            <w:r/>
            <w:r>
              <w:rPr>
                <w:rFonts w:ascii="Times New Roman" w:hAnsi="Times New Roman" w:cs="Times New Roman"/>
                <w:b w:val="0"/>
                <w:i w:val="0"/>
                <w:sz w:val="16"/>
              </w:rPr>
              <w:t>Inserts contour points between known nodal points from position data.</w:t>
            </w:r>
          </w:p>
        </w:tc>
        <w:tc>
          <w:tcPr>
            <w:tcW w:type="dxa" w:w="3413"/>
          </w:tcPr>
          <w:p>
            <w:pPr>
              <w:spacing w:after="40"/>
              <w:jc w:val="left"/>
            </w:pPr>
            <w:r/>
            <w:r>
              <w:rPr>
                <w:rFonts w:ascii="Times New Roman" w:hAnsi="Times New Roman" w:cs="Times New Roman"/>
                <w:b w:val="0"/>
                <w:i w:val="0"/>
                <w:sz w:val="16"/>
              </w:rPr>
              <w:t>Geometry refinement on a given network, from GPS. Read to claim 1 and ruled out.</w:t>
            </w:r>
          </w:p>
        </w:tc>
      </w:tr>
      <w:tr>
        <w:tc>
          <w:tcPr>
            <w:tcW w:type="dxa" w:w="432"/>
          </w:tcPr>
          <w:p>
            <w:pPr>
              <w:spacing w:after="40"/>
              <w:jc w:val="center"/>
            </w:pPr>
            <w:r/>
            <w:r>
              <w:rPr>
                <w:rFonts w:ascii="Times New Roman" w:hAnsi="Times New Roman" w:cs="Times New Roman"/>
                <w:b w:val="0"/>
                <w:i w:val="0"/>
                <w:sz w:val="16"/>
              </w:rPr>
              <w:t>15</w:t>
            </w:r>
          </w:p>
        </w:tc>
        <w:tc>
          <w:tcPr>
            <w:tcW w:type="dxa" w:w="2088"/>
          </w:tcPr>
          <w:p>
            <w:pPr>
              <w:spacing w:after="40"/>
              <w:jc w:val="left"/>
            </w:pPr>
            <w:r/>
            <w:r>
              <w:rPr>
                <w:rFonts w:ascii="Times New Roman" w:hAnsi="Times New Roman" w:cs="Times New Roman"/>
                <w:b w:val="0"/>
                <w:i w:val="0"/>
                <w:sz w:val="16"/>
              </w:rPr>
              <w:t>FlowSymm (Demirci, Bullo, Swami, Singh, arXiv:2601.22317)</w:t>
            </w:r>
          </w:p>
        </w:tc>
        <w:tc>
          <w:tcPr>
            <w:tcW w:type="dxa" w:w="1037"/>
          </w:tcPr>
          <w:p>
            <w:pPr>
              <w:spacing w:after="40"/>
              <w:jc w:val="center"/>
            </w:pPr>
            <w:r/>
            <w:r>
              <w:rPr>
                <w:rFonts w:ascii="Times New Roman" w:hAnsi="Times New Roman" w:cs="Times New Roman"/>
                <w:b w:val="0"/>
                <w:i w:val="0"/>
                <w:sz w:val="16"/>
              </w:rPr>
              <w:t>2026 / preprint</w:t>
            </w:r>
          </w:p>
        </w:tc>
        <w:tc>
          <w:tcPr>
            <w:tcW w:type="dxa" w:w="2966"/>
          </w:tcPr>
          <w:p>
            <w:pPr>
              <w:spacing w:after="40"/>
              <w:jc w:val="left"/>
            </w:pPr>
            <w:r/>
            <w:r>
              <w:rPr>
                <w:rFonts w:ascii="Times New Roman" w:hAnsi="Times New Roman" w:cs="Times New Roman"/>
                <w:b w:val="0"/>
                <w:i w:val="0"/>
                <w:sz w:val="16"/>
              </w:rPr>
              <w:t>Completes missing edge flows while exactly respecting local conservation: a minimum-norm divergence-free completion on the given graph, refined by attention-selected symmetry actions; tested on traffic, power and bike flows.</w:t>
            </w:r>
          </w:p>
        </w:tc>
        <w:tc>
          <w:tcPr>
            <w:tcW w:type="dxa" w:w="3413"/>
          </w:tcPr>
          <w:p>
            <w:pPr>
              <w:spacing w:after="40"/>
              <w:jc w:val="left"/>
            </w:pPr>
            <w:r/>
            <w:r>
              <w:rPr>
                <w:rFonts w:ascii="Times New Roman" w:hAnsi="Times New Roman" w:cs="Times New Roman"/>
                <w:b w:val="0"/>
                <w:i w:val="0"/>
                <w:sz w:val="16"/>
              </w:rPr>
              <w:t>Conceded as exact conservation in flow completion. The graph, and so every conservation relation, is given; nothing recovers it, and conservation is exact equality rather than calibrated two-sided bands measured from the counts.</w:t>
            </w:r>
          </w:p>
        </w:tc>
      </w:tr>
      <w:tr>
        <w:tc>
          <w:tcPr>
            <w:tcW w:type="dxa" w:w="432"/>
          </w:tcPr>
          <w:p>
            <w:pPr>
              <w:spacing w:after="40"/>
              <w:jc w:val="center"/>
            </w:pPr>
            <w:r/>
            <w:r>
              <w:rPr>
                <w:rFonts w:ascii="Times New Roman" w:hAnsi="Times New Roman" w:cs="Times New Roman"/>
                <w:b w:val="0"/>
                <w:i w:val="0"/>
                <w:sz w:val="16"/>
              </w:rPr>
              <w:t>16</w:t>
            </w:r>
          </w:p>
        </w:tc>
        <w:tc>
          <w:tcPr>
            <w:tcW w:type="dxa" w:w="2088"/>
          </w:tcPr>
          <w:p>
            <w:pPr>
              <w:spacing w:after="40"/>
              <w:jc w:val="left"/>
            </w:pPr>
            <w:r/>
            <w:r>
              <w:rPr>
                <w:rFonts w:ascii="Times New Roman" w:hAnsi="Times New Roman" w:cs="Times New Roman"/>
                <w:b w:val="0"/>
                <w:i w:val="0"/>
                <w:sz w:val="16"/>
              </w:rPr>
              <w:t>US 11,093,463 B2, missing value imputation device</w:t>
            </w:r>
          </w:p>
        </w:tc>
        <w:tc>
          <w:tcPr>
            <w:tcW w:type="dxa" w:w="1037"/>
          </w:tcPr>
          <w:p>
            <w:pPr>
              <w:spacing w:after="40"/>
              <w:jc w:val="center"/>
            </w:pPr>
            <w:r/>
            <w:r>
              <w:rPr>
                <w:rFonts w:ascii="Times New Roman" w:hAnsi="Times New Roman" w:cs="Times New Roman"/>
                <w:b w:val="0"/>
                <w:i w:val="0"/>
                <w:sz w:val="16"/>
              </w:rPr>
              <w:t>2021 / patent</w:t>
            </w:r>
          </w:p>
        </w:tc>
        <w:tc>
          <w:tcPr>
            <w:tcW w:type="dxa" w:w="2966"/>
          </w:tcPr>
          <w:p>
            <w:pPr>
              <w:spacing w:after="40"/>
              <w:jc w:val="left"/>
            </w:pPr>
            <w:r/>
            <w:r>
              <w:rPr>
                <w:rFonts w:ascii="Times New Roman" w:hAnsi="Times New Roman" w:cs="Times New Roman"/>
                <w:b w:val="0"/>
                <w:i w:val="0"/>
                <w:sz w:val="16"/>
              </w:rPr>
              <w:t>Selects the number of multiple-imputation repetitions to fit a time budget.</w:t>
            </w:r>
          </w:p>
        </w:tc>
        <w:tc>
          <w:tcPr>
            <w:tcW w:type="dxa" w:w="3413"/>
          </w:tcPr>
          <w:p>
            <w:pPr>
              <w:spacing w:after="40"/>
              <w:jc w:val="left"/>
            </w:pPr>
            <w:r/>
            <w:r>
              <w:rPr>
                <w:rFonts w:ascii="Times New Roman" w:hAnsi="Times New Roman" w:cs="Times New Roman"/>
                <w:b w:val="0"/>
                <w:i w:val="0"/>
                <w:sz w:val="16"/>
              </w:rPr>
              <w:t>No physical constraint and no network. Not relevant.</w:t>
            </w:r>
          </w:p>
        </w:tc>
      </w:tr>
      <w:tr>
        <w:tc>
          <w:tcPr>
            <w:tcW w:type="dxa" w:w="432"/>
          </w:tcPr>
          <w:p>
            <w:pPr>
              <w:spacing w:after="40"/>
              <w:jc w:val="center"/>
            </w:pPr>
            <w:r/>
            <w:r>
              <w:rPr>
                <w:rFonts w:ascii="Times New Roman" w:hAnsi="Times New Roman" w:cs="Times New Roman"/>
                <w:b w:val="0"/>
                <w:i w:val="0"/>
                <w:sz w:val="16"/>
              </w:rPr>
              <w:t>17</w:t>
            </w:r>
          </w:p>
        </w:tc>
        <w:tc>
          <w:tcPr>
            <w:tcW w:type="dxa" w:w="2088"/>
          </w:tcPr>
          <w:p>
            <w:pPr>
              <w:spacing w:after="40"/>
              <w:jc w:val="left"/>
            </w:pPr>
            <w:r/>
            <w:r>
              <w:rPr>
                <w:rFonts w:ascii="Times New Roman" w:hAnsi="Times New Roman" w:cs="Times New Roman"/>
                <w:b w:val="0"/>
                <w:i w:val="0"/>
                <w:sz w:val="16"/>
              </w:rPr>
              <w:t>Low-voltage topology identification by energy conservation: constrained least squares with graph theory, Soft Computing (2022), doi 10.1007/s00500-022-07151-3; regression with knowledge reasoning, Energies 17(7):1762 (2024); CN111628494B</w:t>
            </w:r>
          </w:p>
        </w:tc>
        <w:tc>
          <w:tcPr>
            <w:tcW w:type="dxa" w:w="1037"/>
          </w:tcPr>
          <w:p>
            <w:pPr>
              <w:spacing w:after="40"/>
              <w:jc w:val="center"/>
            </w:pPr>
            <w:r/>
            <w:r>
              <w:rPr>
                <w:rFonts w:ascii="Times New Roman" w:hAnsi="Times New Roman" w:cs="Times New Roman"/>
                <w:b w:val="0"/>
                <w:i w:val="0"/>
                <w:sz w:val="16"/>
              </w:rPr>
              <w:t>2022-2024 / journal, patent</w:t>
            </w:r>
          </w:p>
        </w:tc>
        <w:tc>
          <w:tcPr>
            <w:tcW w:type="dxa" w:w="2966"/>
          </w:tcPr>
          <w:p>
            <w:pPr>
              <w:spacing w:after="40"/>
              <w:jc w:val="left"/>
            </w:pPr>
            <w:r/>
            <w:r>
              <w:rPr>
                <w:rFonts w:ascii="Times New Roman" w:hAnsi="Times New Roman" w:cs="Times New Roman"/>
                <w:b w:val="0"/>
                <w:i w:val="0"/>
                <w:sz w:val="16"/>
              </w:rPr>
              <w:t>Recovers which smart meters sit under a transformer or branch from the identity parent energy = sum of children, fitted by bounded least squares or Lasso on meter data; coefficients read as 0/1 membership.</w:t>
            </w:r>
          </w:p>
        </w:tc>
        <w:tc>
          <w:tcPr>
            <w:tcW w:type="dxa" w:w="3413"/>
          </w:tcPr>
          <w:p>
            <w:pPr>
              <w:spacing w:after="40"/>
              <w:jc w:val="left"/>
            </w:pPr>
            <w:r/>
            <w:r>
              <w:rPr>
                <w:rFonts w:ascii="Times New Roman" w:hAnsi="Times New Roman" w:cs="Times New Roman"/>
                <w:b w:val="0"/>
                <w:i w:val="0"/>
                <w:sz w:val="16"/>
              </w:rPr>
              <w:t>Closest analogue: conservation-based structure recovery from meter data. The parent meter is known and each fit asks only which meters belong to it; coefficients state membership, not direction, so a relation in which one member adds flow and another removes it is not the form fitted; meters are not ordered. Run on the counts with every detector tried as parent, it recovers few slip-road junctions (Table 3b).</w:t>
            </w:r>
          </w:p>
        </w:tc>
      </w:tr>
      <w:tr>
        <w:tc>
          <w:tcPr>
            <w:tcW w:type="dxa" w:w="432"/>
          </w:tcPr>
          <w:p>
            <w:pPr>
              <w:spacing w:after="40"/>
              <w:jc w:val="center"/>
            </w:pPr>
            <w:r/>
            <w:r>
              <w:rPr>
                <w:rFonts w:ascii="Times New Roman" w:hAnsi="Times New Roman" w:cs="Times New Roman"/>
                <w:b w:val="0"/>
                <w:i w:val="0"/>
                <w:sz w:val="16"/>
              </w:rPr>
              <w:t>18</w:t>
            </w:r>
          </w:p>
        </w:tc>
        <w:tc>
          <w:tcPr>
            <w:tcW w:type="dxa" w:w="2088"/>
          </w:tcPr>
          <w:p>
            <w:pPr>
              <w:spacing w:after="40"/>
              <w:jc w:val="left"/>
            </w:pPr>
            <w:r/>
            <w:r>
              <w:rPr>
                <w:rFonts w:ascii="Times New Roman" w:hAnsi="Times New Roman" w:cs="Times New Roman"/>
                <w:b w:val="0"/>
                <w:i w:val="0"/>
                <w:sz w:val="16"/>
              </w:rPr>
              <w:t>US 11,205,901 B2, topology of a distribution network from metering data</w:t>
            </w:r>
          </w:p>
        </w:tc>
        <w:tc>
          <w:tcPr>
            <w:tcW w:type="dxa" w:w="1037"/>
          </w:tcPr>
          <w:p>
            <w:pPr>
              <w:spacing w:after="40"/>
              <w:jc w:val="center"/>
            </w:pPr>
            <w:r/>
            <w:r>
              <w:rPr>
                <w:rFonts w:ascii="Times New Roman" w:hAnsi="Times New Roman" w:cs="Times New Roman"/>
                <w:b w:val="0"/>
                <w:i w:val="0"/>
                <w:sz w:val="16"/>
              </w:rPr>
              <w:t>2021 / patent</w:t>
            </w:r>
          </w:p>
        </w:tc>
        <w:tc>
          <w:tcPr>
            <w:tcW w:type="dxa" w:w="2966"/>
          </w:tcPr>
          <w:p>
            <w:pPr>
              <w:spacing w:after="40"/>
              <w:jc w:val="left"/>
            </w:pPr>
            <w:r/>
            <w:r>
              <w:rPr>
                <w:rFonts w:ascii="Times New Roman" w:hAnsi="Times New Roman" w:cs="Times New Roman"/>
                <w:b w:val="0"/>
                <w:i w:val="0"/>
                <w:sz w:val="16"/>
              </w:rPr>
              <w:t>Sensitivity coefficients between meter currents and voltages identify the connection of meters, with the head-end meter at the slack node.</w:t>
            </w:r>
          </w:p>
        </w:tc>
        <w:tc>
          <w:tcPr>
            <w:tcW w:type="dxa" w:w="3413"/>
          </w:tcPr>
          <w:p>
            <w:pPr>
              <w:spacing w:after="40"/>
              <w:jc w:val="left"/>
            </w:pPr>
            <w:r/>
            <w:r>
              <w:rPr>
                <w:rFonts w:ascii="Times New Roman" w:hAnsi="Times New Roman" w:cs="Times New Roman"/>
                <w:b w:val="0"/>
                <w:i w:val="0"/>
                <w:sz w:val="16"/>
              </w:rPr>
              <w:t>Uses voltage-current sensitivity, not an integer conservation relation, and a known reference meter. No reconstruction under the recovered structure.</w:t>
            </w:r>
          </w:p>
        </w:tc>
      </w:tr>
      <w:tr>
        <w:tc>
          <w:tcPr>
            <w:tcW w:type="dxa" w:w="432"/>
          </w:tcPr>
          <w:p>
            <w:pPr>
              <w:spacing w:after="40"/>
              <w:jc w:val="center"/>
            </w:pPr>
            <w:r/>
            <w:r>
              <w:rPr>
                <w:rFonts w:ascii="Times New Roman" w:hAnsi="Times New Roman" w:cs="Times New Roman"/>
                <w:b w:val="0"/>
                <w:i w:val="0"/>
                <w:sz w:val="16"/>
              </w:rPr>
              <w:t>19</w:t>
            </w:r>
          </w:p>
        </w:tc>
        <w:tc>
          <w:tcPr>
            <w:tcW w:type="dxa" w:w="2088"/>
          </w:tcPr>
          <w:p>
            <w:pPr>
              <w:spacing w:after="40"/>
              <w:jc w:val="left"/>
            </w:pPr>
            <w:r/>
            <w:r>
              <w:rPr>
                <w:rFonts w:ascii="Times New Roman" w:hAnsi="Times New Roman" w:cs="Times New Roman"/>
                <w:b w:val="0"/>
                <w:i w:val="0"/>
                <w:sz w:val="16"/>
              </w:rPr>
              <w:t>US 9,816,836 B2 (meter-to-transformer mismapping); US 11,916,380 B2 (correcting a meter's recorded location)</w:t>
            </w:r>
          </w:p>
        </w:tc>
        <w:tc>
          <w:tcPr>
            <w:tcW w:type="dxa" w:w="1037"/>
          </w:tcPr>
          <w:p>
            <w:pPr>
              <w:spacing w:after="40"/>
              <w:jc w:val="center"/>
            </w:pPr>
            <w:r/>
            <w:r>
              <w:rPr>
                <w:rFonts w:ascii="Times New Roman" w:hAnsi="Times New Roman" w:cs="Times New Roman"/>
                <w:b w:val="0"/>
                <w:i w:val="0"/>
                <w:sz w:val="16"/>
              </w:rPr>
              <w:t>2017-2024 / patents</w:t>
            </w:r>
          </w:p>
        </w:tc>
        <w:tc>
          <w:tcPr>
            <w:tcW w:type="dxa" w:w="2966"/>
          </w:tcPr>
          <w:p>
            <w:pPr>
              <w:spacing w:after="40"/>
              <w:jc w:val="left"/>
            </w:pPr>
            <w:r/>
            <w:r>
              <w:rPr>
                <w:rFonts w:ascii="Times New Roman" w:hAnsi="Times New Roman" w:cs="Times New Roman"/>
                <w:b w:val="0"/>
                <w:i w:val="0"/>
                <w:sz w:val="16"/>
              </w:rPr>
              <w:t>Detect that a meter is recorded against the wrong transformer, and propose the correct one, from measured data.</w:t>
            </w:r>
          </w:p>
        </w:tc>
        <w:tc>
          <w:tcPr>
            <w:tcW w:type="dxa" w:w="3413"/>
          </w:tcPr>
          <w:p>
            <w:pPr>
              <w:spacing w:after="40"/>
              <w:jc w:val="left"/>
            </w:pPr>
            <w:r/>
            <w:r>
              <w:rPr>
                <w:rFonts w:ascii="Times New Roman" w:hAnsi="Times New Roman" w:cs="Times New Roman"/>
                <w:b w:val="0"/>
                <w:i w:val="0"/>
                <w:sz w:val="16"/>
              </w:rPr>
              <w:t>Concede the concept of checking a network register against measurements. They work by voltage correlation, not by conservation, and recover no relations. This is why the map audit of the present disclosure is claimed only as a dependent use (Claims 12 and 20).</w:t>
            </w:r>
          </w:p>
        </w:tc>
      </w:tr>
      <w:tr>
        <w:tc>
          <w:tcPr>
            <w:tcW w:type="dxa" w:w="432"/>
          </w:tcPr>
          <w:p>
            <w:pPr>
              <w:spacing w:after="40"/>
              <w:jc w:val="center"/>
            </w:pPr>
            <w:r/>
            <w:r>
              <w:rPr>
                <w:rFonts w:ascii="Times New Roman" w:hAnsi="Times New Roman" w:cs="Times New Roman"/>
                <w:b w:val="0"/>
                <w:i w:val="0"/>
                <w:sz w:val="16"/>
              </w:rPr>
              <w:t>20</w:t>
            </w:r>
          </w:p>
        </w:tc>
        <w:tc>
          <w:tcPr>
            <w:tcW w:type="dxa" w:w="2088"/>
          </w:tcPr>
          <w:p>
            <w:pPr>
              <w:spacing w:after="40"/>
              <w:jc w:val="left"/>
            </w:pPr>
            <w:r/>
            <w:r>
              <w:rPr>
                <w:rFonts w:ascii="Times New Roman" w:hAnsi="Times New Roman" w:cs="Times New Roman"/>
                <w:b w:val="0"/>
                <w:i w:val="0"/>
                <w:sz w:val="16"/>
              </w:rPr>
              <w:t>Wu et al. (2019), Graph WaveNet, IJCAI</w:t>
            </w:r>
          </w:p>
        </w:tc>
        <w:tc>
          <w:tcPr>
            <w:tcW w:type="dxa" w:w="1037"/>
          </w:tcPr>
          <w:p>
            <w:pPr>
              <w:spacing w:after="40"/>
              <w:jc w:val="center"/>
            </w:pPr>
            <w:r/>
            <w:r>
              <w:rPr>
                <w:rFonts w:ascii="Times New Roman" w:hAnsi="Times New Roman" w:cs="Times New Roman"/>
                <w:b w:val="0"/>
                <w:i w:val="0"/>
                <w:sz w:val="16"/>
              </w:rPr>
              <w:t>2019 / conf.</w:t>
            </w:r>
          </w:p>
        </w:tc>
        <w:tc>
          <w:tcPr>
            <w:tcW w:type="dxa" w:w="2966"/>
          </w:tcPr>
          <w:p>
            <w:pPr>
              <w:spacing w:after="40"/>
              <w:jc w:val="left"/>
            </w:pPr>
            <w:r/>
            <w:r>
              <w:rPr>
                <w:rFonts w:ascii="Times New Roman" w:hAnsi="Times New Roman" w:cs="Times New Roman"/>
                <w:b w:val="0"/>
                <w:i w:val="0"/>
                <w:sz w:val="16"/>
              </w:rPr>
              <w:t>Learns an adaptive adjacency between traffic sensors from data, with no road graph supplied.</w:t>
            </w:r>
          </w:p>
        </w:tc>
        <w:tc>
          <w:tcPr>
            <w:tcW w:type="dxa" w:w="3413"/>
          </w:tcPr>
          <w:p>
            <w:pPr>
              <w:spacing w:after="40"/>
              <w:jc w:val="left"/>
            </w:pPr>
            <w:r/>
            <w:r>
              <w:rPr>
                <w:rFonts w:ascii="Times New Roman" w:hAnsi="Times New Roman" w:cs="Times New Roman"/>
                <w:b w:val="0"/>
                <w:i w:val="0"/>
                <w:sz w:val="16"/>
              </w:rPr>
              <w:t>A dense, real-valued, learned dependency used inside a neural forecaster: not a conservation relation, not signed, not explainable, and not imposed as a constraint. Defeats any broad statement that traffic connectivity has never been inferred from sensor data, and no such statement is made.</w:t>
            </w:r>
          </w:p>
        </w:tc>
      </w:tr>
      <w:tr>
        <w:tc>
          <w:tcPr>
            <w:tcW w:type="dxa" w:w="432"/>
          </w:tcPr>
          <w:p>
            <w:pPr>
              <w:spacing w:after="40"/>
              <w:jc w:val="center"/>
            </w:pPr>
            <w:r/>
            <w:r>
              <w:rPr>
                <w:rFonts w:ascii="Times New Roman" w:hAnsi="Times New Roman" w:cs="Times New Roman"/>
                <w:b w:val="0"/>
                <w:i w:val="0"/>
                <w:sz w:val="16"/>
              </w:rPr>
              <w:t>21</w:t>
            </w:r>
          </w:p>
        </w:tc>
        <w:tc>
          <w:tcPr>
            <w:tcW w:type="dxa" w:w="2088"/>
          </w:tcPr>
          <w:p>
            <w:pPr>
              <w:spacing w:after="40"/>
              <w:jc w:val="left"/>
            </w:pPr>
            <w:r/>
            <w:r>
              <w:rPr>
                <w:rFonts w:ascii="Times New Roman" w:hAnsi="Times New Roman" w:cs="Times New Roman"/>
                <w:b w:val="0"/>
                <w:i w:val="0"/>
                <w:sz w:val="16"/>
              </w:rPr>
              <w:t>Yang, Yang and Fan (2019), Networked sensor data error estimation, Transportation Research Part B 122:20-39; Yang (2022), dissertation, UC Davis; Lu, Varaiya, Horowitz and Palen, faulty loop data analysis / correction and loop fault detection (California PATH review)</w:t>
            </w:r>
          </w:p>
        </w:tc>
        <w:tc>
          <w:tcPr>
            <w:tcW w:type="dxa" w:w="1037"/>
          </w:tcPr>
          <w:p>
            <w:pPr>
              <w:spacing w:after="40"/>
              <w:jc w:val="center"/>
            </w:pPr>
            <w:r/>
            <w:r>
              <w:rPr>
                <w:rFonts w:ascii="Times New Roman" w:hAnsi="Times New Roman" w:cs="Times New Roman"/>
                <w:b w:val="0"/>
                <w:i w:val="0"/>
                <w:sz w:val="16"/>
              </w:rPr>
              <w:t>2008-2022 / journal</w:t>
            </w:r>
          </w:p>
        </w:tc>
        <w:tc>
          <w:tcPr>
            <w:tcW w:type="dxa" w:w="2966"/>
          </w:tcPr>
          <w:p>
            <w:pPr>
              <w:spacing w:after="40"/>
              <w:jc w:val="left"/>
            </w:pPr>
            <w:r/>
            <w:r>
              <w:rPr>
                <w:rFonts w:ascii="Times New Roman" w:hAnsi="Times New Roman" w:cs="Times New Roman"/>
                <w:b w:val="0"/>
                <w:i w:val="0"/>
                <w:sz w:val="16"/>
              </w:rPr>
              <w:t>Estimates a multiplicative bias per traffic sensor from nodal flow balance by the generalised method of moments, tests sensor health, and corrects the observed counts using the estimated bias.</w:t>
            </w:r>
          </w:p>
        </w:tc>
        <w:tc>
          <w:tcPr>
            <w:tcW w:type="dxa" w:w="3413"/>
          </w:tcPr>
          <w:p>
            <w:pPr>
              <w:spacing w:after="40"/>
              <w:jc w:val="left"/>
            </w:pPr>
            <w:r/>
            <w:r>
              <w:rPr>
                <w:rFonts w:ascii="Times New Roman" w:hAnsi="Times New Roman" w:cs="Times New Roman"/>
                <w:b w:val="0"/>
                <w:i w:val="0"/>
                <w:sz w:val="16"/>
              </w:rPr>
              <w:t>Closest art to Claim 13, conceded for a known network: the node-link adjacency matrix is an input. The correction here is made on relations recovered from the counts, the faulty detector is named from the pattern over its several recovered relations, and the fault is typed proportional or constant before it is inverted.</w:t>
            </w:r>
          </w:p>
        </w:tc>
      </w:tr>
      <w:tr>
        <w:tc>
          <w:tcPr>
            <w:tcW w:type="dxa" w:w="432"/>
          </w:tcPr>
          <w:p>
            <w:pPr>
              <w:spacing w:after="40"/>
              <w:jc w:val="center"/>
            </w:pPr>
            <w:r/>
            <w:r>
              <w:rPr>
                <w:rFonts w:ascii="Times New Roman" w:hAnsi="Times New Roman" w:cs="Times New Roman"/>
                <w:b w:val="0"/>
                <w:i w:val="0"/>
                <w:sz w:val="16"/>
              </w:rPr>
              <w:t>22</w:t>
            </w:r>
          </w:p>
        </w:tc>
        <w:tc>
          <w:tcPr>
            <w:tcW w:type="dxa" w:w="2088"/>
          </w:tcPr>
          <w:p>
            <w:pPr>
              <w:spacing w:after="40"/>
              <w:jc w:val="left"/>
            </w:pPr>
            <w:r/>
            <w:r>
              <w:rPr>
                <w:rFonts w:ascii="Times New Roman" w:hAnsi="Times New Roman" w:cs="Times New Roman"/>
                <w:b w:val="0"/>
                <w:i w:val="0"/>
                <w:sz w:val="16"/>
              </w:rPr>
              <w:t>US 9,053,519 B2 (TaKaDu), analysing GIS data to improve monitoring of water distribution networks</w:t>
            </w:r>
          </w:p>
        </w:tc>
        <w:tc>
          <w:tcPr>
            <w:tcW w:type="dxa" w:w="1037"/>
          </w:tcPr>
          <w:p>
            <w:pPr>
              <w:spacing w:after="40"/>
              <w:jc w:val="center"/>
            </w:pPr>
            <w:r/>
            <w:r>
              <w:rPr>
                <w:rFonts w:ascii="Times New Roman" w:hAnsi="Times New Roman" w:cs="Times New Roman"/>
                <w:b w:val="0"/>
                <w:i w:val="0"/>
                <w:sz w:val="16"/>
              </w:rPr>
              <w:t>2015 / patent (priority 2012)</w:t>
            </w:r>
          </w:p>
        </w:tc>
        <w:tc>
          <w:tcPr>
            <w:tcW w:type="dxa" w:w="2966"/>
          </w:tcPr>
          <w:p>
            <w:pPr>
              <w:spacing w:after="40"/>
              <w:jc w:val="left"/>
            </w:pPr>
            <w:r/>
            <w:r>
              <w:rPr>
                <w:rFonts w:ascii="Times New Roman" w:hAnsi="Times New Roman" w:cs="Times New Roman"/>
                <w:b w:val="0"/>
                <w:i w:val="0"/>
                <w:sz w:val="16"/>
              </w:rPr>
              <w:t>For a metered zone whose boundary meters are known from GIS, chooses the +/- direction of each meter's flow in the zone's mass balance from the meter data, by the plausibility of the resulting consumption curve.</w:t>
            </w:r>
          </w:p>
        </w:tc>
        <w:tc>
          <w:tcPr>
            <w:tcW w:type="dxa" w:w="3413"/>
          </w:tcPr>
          <w:p>
            <w:pPr>
              <w:spacing w:after="40"/>
              <w:jc w:val="left"/>
            </w:pPr>
            <w:r/>
            <w:r>
              <w:rPr>
                <w:rFonts w:ascii="Times New Roman" w:hAnsi="Times New Roman" w:cs="Times New Roman"/>
                <w:b w:val="0"/>
                <w:i w:val="0"/>
                <w:sz w:val="16"/>
              </w:rPr>
              <w:t>Concedes that the sign of a flow term in a conservation sum can be chosen from data. The zone and its members are given by GIS; the signs are selected for a plausible net consumption, not for closure within a noise limit measured from the data; nothing is ordered or recovered, and no reconstruction under the result is described.</w:t>
            </w:r>
          </w:p>
        </w:tc>
      </w:tr>
      <w:tr>
        <w:tc>
          <w:tcPr>
            <w:tcW w:type="dxa" w:w="432"/>
          </w:tcPr>
          <w:p>
            <w:pPr>
              <w:keepNext/>
              <w:spacing w:after="40"/>
              <w:jc w:val="center"/>
            </w:pPr>
            <w:r/>
            <w:r>
              <w:rPr>
                <w:rFonts w:ascii="Times New Roman" w:hAnsi="Times New Roman" w:cs="Times New Roman"/>
                <w:b w:val="0"/>
                <w:i w:val="0"/>
                <w:sz w:val="16"/>
              </w:rPr>
              <w:t>23</w:t>
            </w:r>
          </w:p>
        </w:tc>
        <w:tc>
          <w:tcPr>
            <w:tcW w:type="dxa" w:w="2088"/>
          </w:tcPr>
          <w:p>
            <w:pPr>
              <w:keepNext/>
              <w:spacing w:after="40"/>
              <w:jc w:val="left"/>
            </w:pPr>
            <w:r/>
            <w:r>
              <w:rPr>
                <w:rFonts w:ascii="Times New Roman" w:hAnsi="Times New Roman" w:cs="Times New Roman"/>
                <w:b w:val="0"/>
                <w:i w:val="0"/>
                <w:sz w:val="16"/>
              </w:rPr>
              <w:t>CN102169630A (B), quality control method of road continuous traffic flow data</w:t>
            </w:r>
          </w:p>
        </w:tc>
        <w:tc>
          <w:tcPr>
            <w:tcW w:type="dxa" w:w="1037"/>
          </w:tcPr>
          <w:p>
            <w:pPr>
              <w:keepNext/>
              <w:spacing w:after="40"/>
              <w:jc w:val="center"/>
            </w:pPr>
            <w:r/>
            <w:r>
              <w:rPr>
                <w:rFonts w:ascii="Times New Roman" w:hAnsi="Times New Roman" w:cs="Times New Roman"/>
                <w:b w:val="0"/>
                <w:i w:val="0"/>
                <w:sz w:val="16"/>
              </w:rPr>
              <w:t>2011 / patent</w:t>
            </w:r>
          </w:p>
        </w:tc>
        <w:tc>
          <w:tcPr>
            <w:tcW w:type="dxa" w:w="2966"/>
          </w:tcPr>
          <w:p>
            <w:pPr>
              <w:keepNext/>
              <w:spacing w:after="40"/>
              <w:jc w:val="left"/>
            </w:pPr>
            <w:r/>
            <w:r>
              <w:rPr>
                <w:rFonts w:ascii="Times New Roman" w:hAnsi="Times New Roman" w:cs="Times New Roman"/>
                <w:b w:val="0"/>
                <w:i w:val="0"/>
                <w:sz w:val="16"/>
              </w:rPr>
              <w:t>Identifies a faulty fixed traffic-data acquisition device by a pattern test built on cross-sectional flow conservation, then completes invalid and missing data from same-period history and adjacent loop data.</w:t>
            </w:r>
          </w:p>
        </w:tc>
        <w:tc>
          <w:tcPr>
            <w:tcW w:type="dxa" w:w="3413"/>
          </w:tcPr>
          <w:p>
            <w:pPr>
              <w:keepNext/>
              <w:spacing w:after="40"/>
              <w:jc w:val="left"/>
            </w:pPr>
            <w:r/>
            <w:r>
              <w:rPr>
                <w:rFonts w:ascii="Times New Roman" w:hAnsi="Times New Roman" w:cs="Times New Roman"/>
                <w:b w:val="0"/>
                <w:i w:val="0"/>
                <w:sz w:val="16"/>
              </w:rPr>
              <w:t>Conservation-based fault identification and repair on a known arrangement of sections and adjacent loops, in the class of entry 3. The spatial relation between devices is an input; nothing recovers which devices are joined, in what order or with what sign, and the repair is by history and neighbours, not by inverting a fault fitted across recovered relations.</w:t>
            </w:r>
          </w:p>
        </w:tc>
      </w:tr>
    </w:tbl>
    <w:p>
      <w:pPr>
        <w:spacing w:after="40"/>
      </w:pPr>
    </w:p>
    <w:p>
      <w:pPr>
        <w:spacing w:after="140" w:line="274" w:lineRule="auto"/>
        <w:jc w:val="both"/>
      </w:pPr>
      <w:r>
        <w:rPr>
          <w:rFonts w:ascii="Times New Roman" w:hAnsi="Times New Roman" w:cs="Times New Roman"/>
          <w:b w:val="0"/>
          <w:i w:val="0"/>
          <w:sz w:val="22"/>
        </w:rPr>
        <w:t>Searches in the two patent databases an examiner will use were run on 25 September 2026 and are logged in Table A. Espacenet (worldwide, European Patent Office) was searched on full text; InPASS (Indian Patent Office) on abstract and on international patent classification G08G, which covers traffic-control systems including vehicle counting. One further relevant document was found, entry 23.</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6"/>
              </w:rPr>
              <w:t>#</w:t>
            </w:r>
          </w:p>
        </w:tc>
        <w:tc>
          <w:tcPr>
            <w:tcW w:type="dxa" w:w="1152"/>
          </w:tcPr>
          <w:p>
            <w:pPr>
              <w:keepNext/>
              <w:spacing w:after="40"/>
              <w:jc w:val="center"/>
            </w:pPr>
            <w:r/>
            <w:r>
              <w:rPr>
                <w:rFonts w:ascii="Times New Roman" w:hAnsi="Times New Roman" w:cs="Times New Roman"/>
                <w:b/>
                <w:i w:val="0"/>
                <w:sz w:val="16"/>
              </w:rPr>
              <w:t>Database</w:t>
            </w:r>
          </w:p>
        </w:tc>
        <w:tc>
          <w:tcPr>
            <w:tcW w:type="dxa" w:w="3312"/>
          </w:tcPr>
          <w:p>
            <w:pPr>
              <w:keepNext/>
              <w:spacing w:after="40"/>
              <w:jc w:val="center"/>
            </w:pPr>
            <w:r/>
            <w:r>
              <w:rPr>
                <w:rFonts w:ascii="Times New Roman" w:hAnsi="Times New Roman" w:cs="Times New Roman"/>
                <w:b/>
                <w:i w:val="0"/>
                <w:sz w:val="16"/>
              </w:rPr>
              <w:t>Query</w:t>
            </w:r>
          </w:p>
        </w:tc>
        <w:tc>
          <w:tcPr>
            <w:tcW w:type="dxa" w:w="1080"/>
          </w:tcPr>
          <w:p>
            <w:pPr>
              <w:keepNext/>
              <w:spacing w:after="40"/>
              <w:jc w:val="center"/>
            </w:pPr>
            <w:r/>
            <w:r>
              <w:rPr>
                <w:rFonts w:ascii="Times New Roman" w:hAnsi="Times New Roman" w:cs="Times New Roman"/>
                <w:b/>
                <w:i w:val="0"/>
                <w:sz w:val="16"/>
              </w:rPr>
              <w:t>Documents</w:t>
            </w:r>
          </w:p>
        </w:tc>
        <w:tc>
          <w:tcPr>
            <w:tcW w:type="dxa" w:w="3960"/>
          </w:tcPr>
          <w:p>
            <w:pPr>
              <w:keepNext/>
              <w:spacing w:after="40"/>
              <w:jc w:val="center"/>
            </w:pPr>
            <w:r/>
            <w:r>
              <w:rPr>
                <w:rFonts w:ascii="Times New Roman" w:hAnsi="Times New Roman" w:cs="Times New Roman"/>
                <w:b/>
                <w:i w:val="0"/>
                <w:sz w:val="16"/>
              </w:rPr>
              <w:t>Outcome</w:t>
            </w:r>
          </w:p>
        </w:tc>
      </w:tr>
      <w:tr>
        <w:tc>
          <w:tcPr>
            <w:tcW w:type="dxa" w:w="432"/>
          </w:tcPr>
          <w:p>
            <w:pPr>
              <w:spacing w:after="40"/>
              <w:jc w:val="center"/>
            </w:pPr>
            <w:r/>
            <w:r>
              <w:rPr>
                <w:rFonts w:ascii="Times New Roman" w:hAnsi="Times New Roman" w:cs="Times New Roman"/>
                <w:b w:val="0"/>
                <w:i w:val="0"/>
                <w:sz w:val="16"/>
              </w:rPr>
              <w:t>1</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flow conservation"</w:t>
            </w:r>
          </w:p>
        </w:tc>
        <w:tc>
          <w:tcPr>
            <w:tcW w:type="dxa" w:w="1080"/>
          </w:tcPr>
          <w:p>
            <w:pPr>
              <w:spacing w:after="40"/>
              <w:jc w:val="center"/>
            </w:pPr>
            <w:r/>
            <w:r>
              <w:rPr>
                <w:rFonts w:ascii="Times New Roman" w:hAnsi="Times New Roman" w:cs="Times New Roman"/>
                <w:b w:val="0"/>
                <w:i w:val="0"/>
                <w:sz w:val="16"/>
              </w:rPr>
              <w:t>83</w:t>
            </w:r>
          </w:p>
        </w:tc>
        <w:tc>
          <w:tcPr>
            <w:tcW w:type="dxa" w:w="3960"/>
          </w:tcPr>
          <w:p>
            <w:pPr>
              <w:spacing w:after="40"/>
              <w:jc w:val="left"/>
            </w:pPr>
            <w:r/>
            <w:r>
              <w:rPr>
                <w:rFonts w:ascii="Times New Roman" w:hAnsi="Times New Roman" w:cs="Times New Roman"/>
                <w:b w:val="0"/>
                <w:i w:val="0"/>
                <w:sz w:val="16"/>
              </w:rPr>
              <w:t>traffic-state estimation, detector placement and signal control; nothing closer than entries 1 to 3</w:t>
            </w:r>
          </w:p>
        </w:tc>
      </w:tr>
      <w:tr>
        <w:tc>
          <w:tcPr>
            <w:tcW w:type="dxa" w:w="432"/>
          </w:tcPr>
          <w:p>
            <w:pPr>
              <w:spacing w:after="40"/>
              <w:jc w:val="center"/>
            </w:pPr>
            <w:r/>
            <w:r>
              <w:rPr>
                <w:rFonts w:ascii="Times New Roman" w:hAnsi="Times New Roman" w:cs="Times New Roman"/>
                <w:b w:val="0"/>
                <w:i w:val="0"/>
                <w:sz w:val="16"/>
              </w:rPr>
              <w:t>2</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topology conservation counts"</w:t>
            </w:r>
          </w:p>
        </w:tc>
        <w:tc>
          <w:tcPr>
            <w:tcW w:type="dxa" w:w="1080"/>
          </w:tcPr>
          <w:p>
            <w:pPr>
              <w:spacing w:after="40"/>
              <w:jc w:val="center"/>
            </w:pPr>
            <w:r/>
            <w:r>
              <w:rPr>
                <w:rFonts w:ascii="Times New Roman" w:hAnsi="Times New Roman" w:cs="Times New Roman"/>
                <w:b w:val="0"/>
                <w:i w:val="0"/>
                <w:sz w:val="16"/>
              </w:rPr>
              <w:t>1</w:t>
            </w:r>
          </w:p>
        </w:tc>
        <w:tc>
          <w:tcPr>
            <w:tcW w:type="dxa" w:w="3960"/>
          </w:tcPr>
          <w:p>
            <w:pPr>
              <w:spacing w:after="40"/>
              <w:jc w:val="left"/>
            </w:pPr>
            <w:r/>
            <w:r>
              <w:rPr>
                <w:rFonts w:ascii="Times New Roman" w:hAnsi="Times New Roman" w:cs="Times New Roman"/>
                <w:b w:val="0"/>
                <w:i w:val="0"/>
                <w:sz w:val="16"/>
              </w:rPr>
              <w:t>CN103489316A: detector placement on a given road network; not relevant</w:t>
            </w:r>
          </w:p>
        </w:tc>
      </w:tr>
      <w:tr>
        <w:tc>
          <w:tcPr>
            <w:tcW w:type="dxa" w:w="432"/>
          </w:tcPr>
          <w:p>
            <w:pPr>
              <w:spacing w:after="40"/>
              <w:jc w:val="center"/>
            </w:pPr>
            <w:r/>
            <w:r>
              <w:rPr>
                <w:rFonts w:ascii="Times New Roman" w:hAnsi="Times New Roman" w:cs="Times New Roman"/>
                <w:b w:val="0"/>
                <w:i w:val="0"/>
                <w:sz w:val="16"/>
              </w:rPr>
              <w:t>3</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"traffic detector fault correction flow balance"</w:t>
            </w:r>
          </w:p>
        </w:tc>
        <w:tc>
          <w:tcPr>
            <w:tcW w:type="dxa" w:w="1080"/>
          </w:tcPr>
          <w:p>
            <w:pPr>
              <w:spacing w:after="40"/>
              <w:jc w:val="center"/>
            </w:pPr>
            <w:r/>
            <w:r>
              <w:rPr>
                <w:rFonts w:ascii="Times New Roman" w:hAnsi="Times New Roman" w:cs="Times New Roman"/>
                <w:b w:val="0"/>
                <w:i w:val="0"/>
                <w:sz w:val="16"/>
              </w:rPr>
              <w:t>9</w:t>
            </w:r>
          </w:p>
        </w:tc>
        <w:tc>
          <w:tcPr>
            <w:tcW w:type="dxa" w:w="3960"/>
          </w:tcPr>
          <w:p>
            <w:pPr>
              <w:spacing w:after="40"/>
              <w:jc w:val="left"/>
            </w:pPr>
            <w:r/>
            <w:r>
              <w:rPr>
                <w:rFonts w:ascii="Times New Roman" w:hAnsi="Times New Roman" w:cs="Times New Roman"/>
                <w:b w:val="0"/>
                <w:i w:val="0"/>
                <w:sz w:val="16"/>
              </w:rPr>
              <w:t>none in the field</w:t>
            </w:r>
          </w:p>
        </w:tc>
      </w:tr>
      <w:tr>
        <w:tc>
          <w:tcPr>
            <w:tcW w:type="dxa" w:w="432"/>
          </w:tcPr>
          <w:p>
            <w:pPr>
              <w:spacing w:after="40"/>
              <w:jc w:val="center"/>
            </w:pPr>
            <w:r/>
            <w:r>
              <w:rPr>
                <w:rFonts w:ascii="Times New Roman" w:hAnsi="Times New Roman" w:cs="Times New Roman"/>
                <w:b w:val="0"/>
                <w:i w:val="0"/>
                <w:sz w:val="16"/>
              </w:rPr>
              <w:t>4</w:t>
            </w:r>
          </w:p>
        </w:tc>
        <w:tc>
          <w:tcPr>
            <w:tcW w:type="dxa" w:w="1152"/>
          </w:tcPr>
          <w:p>
            <w:pPr>
              <w:spacing w:after="40"/>
              <w:jc w:val="center"/>
            </w:pPr>
            <w:r/>
            <w:r>
              <w:rPr>
                <w:rFonts w:ascii="Times New Roman" w:hAnsi="Times New Roman" w:cs="Times New Roman"/>
                <w:b w:val="0"/>
                <w:i w:val="0"/>
                <w:sz w:val="16"/>
              </w:rPr>
              <w:t>Espacenet</w:t>
            </w:r>
          </w:p>
        </w:tc>
        <w:tc>
          <w:tcPr>
            <w:tcW w:type="dxa" w:w="3312"/>
          </w:tcPr>
          <w:p>
            <w:pPr>
              <w:spacing w:after="40"/>
              <w:jc w:val="left"/>
            </w:pPr>
            <w:r/>
            <w:r>
              <w:rPr>
                <w:rFonts w:ascii="Times New Roman" w:hAnsi="Times New Roman" w:cs="Times New Roman"/>
                <w:b w:val="0"/>
                <w:i w:val="0"/>
                <w:sz w:val="16"/>
              </w:rPr>
              <w:t>full text: "missing traffic data flow conservation"</w:t>
            </w:r>
          </w:p>
        </w:tc>
        <w:tc>
          <w:tcPr>
            <w:tcW w:type="dxa" w:w="1080"/>
          </w:tcPr>
          <w:p>
            <w:pPr>
              <w:spacing w:after="40"/>
              <w:jc w:val="center"/>
            </w:pPr>
            <w:r/>
            <w:r>
              <w:rPr>
                <w:rFonts w:ascii="Times New Roman" w:hAnsi="Times New Roman" w:cs="Times New Roman"/>
                <w:b w:val="0"/>
                <w:i w:val="0"/>
                <w:sz w:val="16"/>
              </w:rPr>
              <w:t>86</w:t>
            </w:r>
          </w:p>
        </w:tc>
        <w:tc>
          <w:tcPr>
            <w:tcW w:type="dxa" w:w="3960"/>
          </w:tcPr>
          <w:p>
            <w:pPr>
              <w:spacing w:after="40"/>
              <w:jc w:val="left"/>
            </w:pPr>
            <w:r/>
            <w:r>
              <w:rPr>
                <w:rFonts w:ascii="Times New Roman" w:hAnsi="Times New Roman" w:cs="Times New Roman"/>
                <w:b w:val="0"/>
                <w:i w:val="0"/>
                <w:sz w:val="16"/>
              </w:rPr>
              <w:t>CN102169630A, entry 23; the remainder estimation and completion by learning</w:t>
            </w:r>
          </w:p>
        </w:tc>
      </w:tr>
      <w:tr>
        <w:tc>
          <w:tcPr>
            <w:tcW w:type="dxa" w:w="432"/>
          </w:tcPr>
          <w:p>
            <w:pPr>
              <w:spacing w:after="40"/>
              <w:jc w:val="center"/>
            </w:pPr>
            <w:r/>
            <w:r>
              <w:rPr>
                <w:rFonts w:ascii="Times New Roman" w:hAnsi="Times New Roman" w:cs="Times New Roman"/>
                <w:b w:val="0"/>
                <w:i w:val="0"/>
                <w:sz w:val="16"/>
              </w:rPr>
              <w:t>5</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abstract: "traffic conservation" (published and granted)</w:t>
            </w:r>
          </w:p>
        </w:tc>
        <w:tc>
          <w:tcPr>
            <w:tcW w:type="dxa" w:w="1080"/>
          </w:tcPr>
          <w:p>
            <w:pPr>
              <w:spacing w:after="40"/>
              <w:jc w:val="center"/>
            </w:pPr>
            <w:r/>
            <w:r>
              <w:rPr>
                <w:rFonts w:ascii="Times New Roman" w:hAnsi="Times New Roman" w:cs="Times New Roman"/>
                <w:b w:val="0"/>
                <w:i w:val="0"/>
                <w:sz w:val="16"/>
              </w:rPr>
              <w:t>2774</w:t>
            </w:r>
          </w:p>
        </w:tc>
        <w:tc>
          <w:tcPr>
            <w:tcW w:type="dxa" w:w="3960"/>
          </w:tcPr>
          <w:p>
            <w:pPr>
              <w:spacing w:after="40"/>
              <w:jc w:val="left"/>
            </w:pPr>
            <w:r/>
            <w:r>
              <w:rPr>
                <w:rFonts w:ascii="Times New Roman" w:hAnsi="Times New Roman" w:cs="Times New Roman"/>
                <w:b w:val="0"/>
                <w:i w:val="0"/>
                <w:sz w:val="16"/>
              </w:rPr>
              <w:t>most recent 25 screened; traffic signal control and monitoring; none relevant</w:t>
            </w:r>
          </w:p>
        </w:tc>
      </w:tr>
      <w:tr>
        <w:tc>
          <w:tcPr>
            <w:tcW w:type="dxa" w:w="432"/>
          </w:tcPr>
          <w:p>
            <w:pPr>
              <w:spacing w:after="40"/>
              <w:jc w:val="center"/>
            </w:pPr>
            <w:r/>
            <w:r>
              <w:rPr>
                <w:rFonts w:ascii="Times New Roman" w:hAnsi="Times New Roman" w:cs="Times New Roman"/>
                <w:b w:val="0"/>
                <w:i w:val="0"/>
                <w:sz w:val="16"/>
              </w:rPr>
              <w:t>6</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abstract: "detector topology" (published and granted)</w:t>
            </w:r>
          </w:p>
        </w:tc>
        <w:tc>
          <w:tcPr>
            <w:tcW w:type="dxa" w:w="1080"/>
          </w:tcPr>
          <w:p>
            <w:pPr>
              <w:spacing w:after="40"/>
              <w:jc w:val="center"/>
            </w:pPr>
            <w:r/>
            <w:r>
              <w:rPr>
                <w:rFonts w:ascii="Times New Roman" w:hAnsi="Times New Roman" w:cs="Times New Roman"/>
                <w:b w:val="0"/>
                <w:i w:val="0"/>
                <w:sz w:val="16"/>
              </w:rPr>
              <w:t>6</w:t>
            </w:r>
          </w:p>
        </w:tc>
        <w:tc>
          <w:tcPr>
            <w:tcW w:type="dxa" w:w="3960"/>
          </w:tcPr>
          <w:p>
            <w:pPr>
              <w:spacing w:after="40"/>
              <w:jc w:val="left"/>
            </w:pPr>
            <w:r/>
            <w:r>
              <w:rPr>
                <w:rFonts w:ascii="Times New Roman" w:hAnsi="Times New Roman" w:cs="Times New Roman"/>
                <w:b w:val="0"/>
                <w:i w:val="0"/>
                <w:sz w:val="16"/>
              </w:rPr>
              <w:t>all screened; 5684/DELNP/2008 maps traffic from mobile-terminal positions; none relevant</w:t>
            </w:r>
          </w:p>
        </w:tc>
      </w:tr>
      <w:tr>
        <w:tc>
          <w:tcPr>
            <w:tcW w:type="dxa" w:w="432"/>
          </w:tcPr>
          <w:p>
            <w:pPr>
              <w:spacing w:after="40"/>
              <w:jc w:val="center"/>
            </w:pPr>
            <w:r/>
            <w:r>
              <w:rPr>
                <w:rFonts w:ascii="Times New Roman" w:hAnsi="Times New Roman" w:cs="Times New Roman"/>
                <w:b w:val="0"/>
                <w:i w:val="0"/>
                <w:sz w:val="16"/>
              </w:rPr>
              <w:t>7</w:t>
            </w:r>
          </w:p>
        </w:tc>
        <w:tc>
          <w:tcPr>
            <w:tcW w:type="dxa" w:w="1152"/>
          </w:tcPr>
          <w:p>
            <w:pPr>
              <w:spacing w:after="40"/>
              <w:jc w:val="center"/>
            </w:pPr>
            <w:r/>
            <w:r>
              <w:rPr>
                <w:rFonts w:ascii="Times New Roman" w:hAnsi="Times New Roman" w:cs="Times New Roman"/>
                <w:b w:val="0"/>
                <w:i w:val="0"/>
                <w:sz w:val="16"/>
              </w:rPr>
              <w:t>InPASS</w:t>
            </w:r>
          </w:p>
        </w:tc>
        <w:tc>
          <w:tcPr>
            <w:tcW w:type="dxa" w:w="3312"/>
          </w:tcPr>
          <w:p>
            <w:pPr>
              <w:spacing w:after="40"/>
              <w:jc w:val="left"/>
            </w:pPr>
            <w:r/>
            <w:r>
              <w:rPr>
                <w:rFonts w:ascii="Times New Roman" w:hAnsi="Times New Roman" w:cs="Times New Roman"/>
                <w:b w:val="0"/>
                <w:i w:val="0"/>
                <w:sz w:val="16"/>
              </w:rPr>
              <w:t>IPC G08G AND abstract: "conservation"</w:t>
            </w:r>
          </w:p>
        </w:tc>
        <w:tc>
          <w:tcPr>
            <w:tcW w:type="dxa" w:w="1080"/>
          </w:tcPr>
          <w:p>
            <w:pPr>
              <w:spacing w:after="40"/>
              <w:jc w:val="center"/>
            </w:pPr>
            <w:r/>
            <w:r>
              <w:rPr>
                <w:rFonts w:ascii="Times New Roman" w:hAnsi="Times New Roman" w:cs="Times New Roman"/>
                <w:b w:val="0"/>
                <w:i w:val="0"/>
                <w:sz w:val="16"/>
              </w:rPr>
              <w:t>-</w:t>
            </w:r>
          </w:p>
        </w:tc>
        <w:tc>
          <w:tcPr>
            <w:tcW w:type="dxa" w:w="3960"/>
          </w:tcPr>
          <w:p>
            <w:pPr>
              <w:spacing w:after="40"/>
              <w:jc w:val="left"/>
            </w:pPr>
            <w:r/>
            <w:r>
              <w:rPr>
                <w:rFonts w:ascii="Times New Roman" w:hAnsi="Times New Roman" w:cs="Times New Roman"/>
                <w:b w:val="0"/>
                <w:i w:val="0"/>
                <w:sz w:val="16"/>
              </w:rPr>
              <w:t>screened by the inventor; none relevant</w:t>
            </w:r>
          </w:p>
        </w:tc>
      </w:tr>
      <w:tr>
        <w:tc>
          <w:tcPr>
            <w:tcW w:type="dxa" w:w="432"/>
          </w:tcPr>
          <w:p>
            <w:pPr>
              <w:keepNext/>
              <w:spacing w:after="40"/>
              <w:jc w:val="center"/>
            </w:pPr>
            <w:r/>
            <w:r>
              <w:rPr>
                <w:rFonts w:ascii="Times New Roman" w:hAnsi="Times New Roman" w:cs="Times New Roman"/>
                <w:b w:val="0"/>
                <w:i w:val="0"/>
                <w:sz w:val="16"/>
              </w:rPr>
              <w:t>8</w:t>
            </w:r>
          </w:p>
        </w:tc>
        <w:tc>
          <w:tcPr>
            <w:tcW w:type="dxa" w:w="1152"/>
          </w:tcPr>
          <w:p>
            <w:pPr>
              <w:keepNext/>
              <w:spacing w:after="40"/>
              <w:jc w:val="center"/>
            </w:pPr>
            <w:r/>
            <w:r>
              <w:rPr>
                <w:rFonts w:ascii="Times New Roman" w:hAnsi="Times New Roman" w:cs="Times New Roman"/>
                <w:b w:val="0"/>
                <w:i w:val="0"/>
                <w:sz w:val="16"/>
              </w:rPr>
              <w:t>InPASS</w:t>
            </w:r>
          </w:p>
        </w:tc>
        <w:tc>
          <w:tcPr>
            <w:tcW w:type="dxa" w:w="3312"/>
          </w:tcPr>
          <w:p>
            <w:pPr>
              <w:keepNext/>
              <w:spacing w:after="40"/>
              <w:jc w:val="left"/>
            </w:pPr>
            <w:r/>
            <w:r>
              <w:rPr>
                <w:rFonts w:ascii="Times New Roman" w:hAnsi="Times New Roman" w:cs="Times New Roman"/>
                <w:b w:val="0"/>
                <w:i w:val="0"/>
                <w:sz w:val="16"/>
              </w:rPr>
              <w:t>IPC G08G 1 AND abstract: "detector"</w:t>
            </w:r>
          </w:p>
        </w:tc>
        <w:tc>
          <w:tcPr>
            <w:tcW w:type="dxa" w:w="1080"/>
          </w:tcPr>
          <w:p>
            <w:pPr>
              <w:keepNext/>
              <w:spacing w:after="40"/>
              <w:jc w:val="center"/>
            </w:pPr>
            <w:r/>
            <w:r>
              <w:rPr>
                <w:rFonts w:ascii="Times New Roman" w:hAnsi="Times New Roman" w:cs="Times New Roman"/>
                <w:b w:val="0"/>
                <w:i w:val="0"/>
                <w:sz w:val="16"/>
              </w:rPr>
              <w:t>-</w:t>
            </w:r>
          </w:p>
        </w:tc>
        <w:tc>
          <w:tcPr>
            <w:tcW w:type="dxa" w:w="3960"/>
          </w:tcPr>
          <w:p>
            <w:pPr>
              <w:keepNext/>
              <w:spacing w:after="40"/>
              <w:jc w:val="left"/>
            </w:pPr>
            <w:r/>
            <w:r>
              <w:rPr>
                <w:rFonts w:ascii="Times New Roman" w:hAnsi="Times New Roman" w:cs="Times New Roman"/>
                <w:b w:val="0"/>
                <w:i w:val="0"/>
                <w:sz w:val="16"/>
              </w:rPr>
              <w:t>screened by the inventor; none relevant</w:t>
            </w:r>
          </w:p>
        </w:tc>
      </w:tr>
    </w:tbl>
    <w:p>
      <w:pPr>
        <w:spacing w:before="60" w:after="240"/>
        <w:jc w:val="center"/>
      </w:pPr>
      <w:r>
        <w:rPr>
          <w:rFonts w:ascii="Times New Roman" w:hAnsi="Times New Roman" w:cs="Times New Roman"/>
          <w:b/>
          <w:i w:val="0"/>
          <w:sz w:val="21"/>
        </w:rPr>
        <w:t>Table A: Patent Database Search Log, 25 September 2026</w:t>
      </w:r>
    </w:p>
    <w:p>
      <w:pPr>
        <w:spacing w:after="140" w:line="274" w:lineRule="auto"/>
        <w:jc w:val="both"/>
      </w:pPr>
      <w:r>
        <w:rPr>
          <w:rFonts w:ascii="Times New Roman" w:hAnsi="Times New Roman" w:cs="Times New Roman"/>
          <w:b w:val="0"/>
          <w:i w:val="0"/>
          <w:sz w:val="22"/>
        </w:rPr>
        <w:t>The search covered Google Patents, the transport, process-systems and power-systems literature, and a patent-estate sweep of CPC G08G1/01 against structure recovery from counts. In entries 1 to 7 the network, whether called a station layout, a flowsheet, an admittance matrix or an incidence matrix, is an input, and the method asks which measurement disagrees with it. Entries 8 to 11 do recover structure from data, and the invention is distinguished from them narrowly: entry 8 returns a real-valued basis of the constraint space from simultaneously observed flows, whereas the invention returns individual signed junction relations from counts whose absent records fall in different intervals at different detectors; entries 9 and 10 supply the selection and pruning patterns, not the residual or the pairs to which they are applied here. Entry 17 recovers conservation structure in a network whose roles are known: one parent and a set of candidate children, with coefficients of 0 or 1. Here no detector's role is known, the order of detectors along the road is itself recovered, and each coefficient carries a sign stating the direction of flow. Entry 20 infers a connectivity, but a learned, dense and unsigned one.</w:t>
      </w:r>
    </w:p>
    <w:p>
      <w:pPr>
        <w:spacing w:after="140" w:line="274" w:lineRule="auto"/>
        <w:jc w:val="both"/>
      </w:pPr>
      <w:r>
        <w:rPr>
          <w:rFonts w:ascii="Times New Roman" w:hAnsi="Times New Roman" w:cs="Times New Roman"/>
          <w:b w:val="0"/>
          <w:i w:val="0"/>
          <w:sz w:val="22"/>
        </w:rPr>
        <w:t>The present invention proceeds from the reverse premise. The counts of a detector network carry their own connectivity. Two detectors on the same uninterrupted carriageway agree to within their measurement noise; a detector between them agrees with each more tightly than they agree with each other; and the flow on a slip road is exactly the difference between the mainline detectors on either side of it. No reference located by the inventor recovers the signed junction relations of a road network from detector counts containing absent records, derives the tolerance for accepting such a relation from the same counts, and then imposes the recovered relations as hard constraints on the same dataset. Entries 1, 2, 5, 8, 9, 10, 17, 21 and 22 each supply one component of that arrangement and are conceded as such; what is claimed is the arrangement.</w:t>
      </w:r>
    </w:p>
    <w:p>
      <w:pPr>
        <w:keepNext/>
        <w:spacing w:before="320" w:after="120"/>
        <w:outlineLvl w:val="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Roadside detector networks lose records. Loops fail, links drop, and individual intervals arrive blank. On the reference corridor used here, a month of fifteen-minute counts from 367 detectors, the reconstruction evaluated in Section 8 withholds 10 % of the recorded values in runs drawn from the measured gap-length distribution; values filled by a per-detector estimator violate the conservation relation at 10.70 % of node-intervals, describing junctions at which more vehicles leave than enter. Imposing conservation as a hard constraint cuts that share by about half, as de Souza and Yin already teach. But both need the network: which detectors form each junction, and the sign with which each slip road enters it.</w:t>
      </w:r>
    </w:p>
    <w:p>
      <w:pPr>
        <w:spacing w:after="140" w:line="274" w:lineRule="auto"/>
        <w:jc w:val="both"/>
      </w:pPr>
      <w:r>
        <w:rPr>
          <w:rFonts w:ascii="Times New Roman" w:hAnsi="Times New Roman" w:cs="Times New Roman"/>
          <w:b w:val="0"/>
          <w:i w:val="0"/>
          <w:sz w:val="22"/>
        </w:rPr>
        <w:t>Network maps are not reliably available, and when they are they are not reliably right. On the reference corridor the surveyed junction list covers 295 of the 367 live detectors; the remainder appear in no relation at all. Of the 199 relations the survey does list (156 plain continuity between consecutive mainline detectors, 43 junctions with a slip road), 21 have a conservation residual on the counts larger than the tolerance the detectors' own agreement supports, some of them by more than an order of magnitude. A method that takes the map as input inherits every one of those discrepancies silently.</w:t>
      </w:r>
    </w:p>
    <w:p>
      <w:pPr>
        <w:spacing w:after="140" w:line="274" w:lineRule="auto"/>
        <w:jc w:val="both"/>
      </w:pPr>
      <w:r>
        <w:rPr>
          <w:rFonts w:ascii="Times New Roman" w:hAnsi="Times New Roman" w:cs="Times New Roman"/>
          <w:b w:val="0"/>
          <w:i w:val="0"/>
          <w:sz w:val="22"/>
        </w:rPr>
        <w:t>The invention recovers the constraint structure from the counts, in three stages. A pair stage finds detector pairs whose counts agree with unit coefficient. An ordering stage removes each pair that is bridged by a third detector agreeing more tightly with both, which leaves the chain of adjacent detectors: the order of sites along the road, recovered without coordinates. A junction stage takes each mainline pair that does not agree, forms the residual of the pair, and looks for slip-road detectors among those that correlate with that residual, fitting and rounding their coefficients to +1 or -1. A relation is kept only if its residual is within a limit measured from the adjacent pairs themselves and every member is necessary to it. The retained relations carry their own two-sided bands, and are imposed as hard inequality constraints.</w:t>
      </w:r>
    </w:p>
    <w:p>
      <w:pPr>
        <w:spacing w:before="160" w:after="40"/>
        <w:jc w:val="center"/>
      </w:pPr>
      <w:r>
        <w:drawing>
          <wp:inline xmlns:a="http://schemas.openxmlformats.org/drawingml/2006/main" xmlns:pic="http://schemas.openxmlformats.org/drawingml/2006/picture">
            <wp:extent cx="5852160" cy="2475914"/>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2475914"/>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What the counts alone reveal. Adjacent mainline detectors agree (pair relations); a shortcut pair is removed because a detector lies between; across a junction the slip-road detector closes the balance with a sign stating the direction of flow. No map, name or coordinate is supplied.</w:t>
      </w:r>
    </w:p>
    <w:p>
      <w:pPr>
        <w:spacing w:after="140" w:line="274" w:lineRule="auto"/>
        <w:jc w:val="both"/>
      </w:pPr>
      <w:r>
        <w:rPr>
          <w:rFonts w:ascii="Times New Roman" w:hAnsi="Times New Roman" w:cs="Times New Roman"/>
          <w:b w:val="0"/>
          <w:i w:val="0"/>
          <w:sz w:val="22"/>
        </w:rPr>
        <w:t>The junction stage is the step on which the invention turns. The obvious method, ranking candidate partners of a detector by how well they correlate with it, never finds a slip road, because every detector on a road carries the same daily profile and the next mainline detector always correlates best. Measured on the reference corridor, a slip-road detector at a real junction ranks 17 of 356 candidates by correlation with the upstream mainline detector, and first of 355 by correlation with the residual of the mainline pair (Figure 4). In a controlled comparison in which only the ranking is changed and every other stage and constant is held fixed, ranking against the detector's own counts recovers 0 of 43 surveyed slip-road junctions on the reference corridor and 0 of 13 on the replication corridor; ranking against the mainline-pair residual recovers 21 and 7 (Section 8.2).</w:t>
      </w:r>
    </w:p>
    <w:p>
      <w:pPr>
        <w:spacing w:after="140" w:line="274" w:lineRule="auto"/>
        <w:jc w:val="both"/>
      </w:pPr>
      <w:r>
        <w:rPr>
          <w:rFonts w:ascii="Times New Roman" w:hAnsi="Times New Roman" w:cs="Times New Roman"/>
          <w:b w:val="0"/>
          <w:i w:val="0"/>
          <w:sz w:val="22"/>
        </w:rPr>
        <w:t>The proposed system comprises: roadside detectors on the mainline and slip roads with a communication link to a count archive; a constraint-recovery arrangement comprising the pair stage, the ordering stage, the junction stage, a necessity test and a self-derived retention limit; a relation store and band unit holding the recovered hard constraint set; a map audit unit; a projection unit reconstructing absent records under the hard constraints, with irreconcilability reporting and certified intervals; a fault-attribution unit that names a miscounting detector and corrects its output; and outputs to a downstream traffic-control process and to a maintenance record.</w:t>
      </w:r>
    </w:p>
    <w:p>
      <w:pPr>
        <w:spacing w:before="160" w:after="40"/>
        <w:jc w:val="center"/>
      </w:pPr>
      <w:r>
        <w:drawing>
          <wp:inline xmlns:a="http://schemas.openxmlformats.org/drawingml/2006/main" xmlns:pic="http://schemas.openxmlformats.org/drawingml/2006/picture">
            <wp:extent cx="5852160" cy="3147547"/>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147547"/>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Counts from the detector network (100) reach the constraint-recovery stages (300-340); retained relations form the hard constraint set (400, 410), which drives reconstruction (510-530), the audit of any supplied map (600, 620) and fault attribution (700). Outputs (800) are technical: a corrected dataset, a maintenance record and a rewritten constraint set.</w:t>
      </w:r>
    </w:p>
    <w:p>
      <w:pPr>
        <w:keepNext/>
        <w:spacing w:before="220" w:after="80"/>
        <w:outlineLvl w:val="1"/>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element taken alone. Least-squares fitting is standard; sparse recovery of relations from data is SINDy; hard conservation constraints on traffic counts are de Souza and Yin; gross-error identification is Narasimhan and Mah. The invention resides in the following combination,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recovery of adjacency along the carriageway by a triangle rule on pairwise agreement, so that the order of detectors along the road, which every cited method receives as input, is produced from the counts;</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 junction search in which slip-road candidates are ranked by correlation with the residual of a mainline pair rather than with any detector's own counts. At the junction of Figure 4 the slip detector moves from rank 17 of 356 to rank 1. In a controlled comparison in which only the ranking is changed and every other stage and constant is held fixed, ranking against the detector's own counts recovers 0 of 43 surveyed slip-road junctions on the reference corridor and 0 of 13 on the replication corridor; ranking against the mainline-pair residual recovers 21 and 7 (Section 8.2).</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rounding of every fitted coefficient to +1 or -1, so that a retained relation is not a regression but a statement of vehicle conservation, each sign stating whether a detector adds vehicles to the section or removes them;</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a retention limit measured from the detectors' own disagreement, the median residual of the adjacent pairs found in (a), and not from any map or any tuning against one: 1.80 % of flow on the reference corridor and 2.36 % on the replication corridor, derived separately on each;</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 necessity test under which every member of a retained relation must raise the residual materially when removed, so that a relation cannot carry a passenger detector;</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imposition of the recovered relations as hard two-sided inequality constraints, each with a band from its own residual spread, on the very dataset from which they were recovered, with irreconcilable intervals reported rather than forced;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the use of the same recovered relations, with no map, to name a miscounting detector from the pattern of deviations across the several relations it belongs to, to type its fault as proportional or constant, and to correct its output record, by inverting the fitted fault or, where the fault cannot be typed, by the value that closes its relations.</w:t>
      </w:r>
    </w:p>
    <w:p>
      <w:pPr>
        <w:spacing w:after="140" w:line="274" w:lineRule="auto"/>
        <w:jc w:val="both"/>
      </w:pPr>
      <w:r>
        <w:rPr>
          <w:rFonts w:ascii="Times New Roman" w:hAnsi="Times New Roman" w:cs="Times New Roman"/>
          <w:b w:val="0"/>
          <w:i w:val="0"/>
          <w:sz w:val="22"/>
        </w:rPr>
        <w:t>The synergy runs as follows. Element (b) is meaningful only because of element (a). The residual of a mainline pair isolates a slip road only when the pair brackets exactly one junction; a pair bracketing several junctions leaves a residual that is a sum of slip flows, which no small subset explains. The ordering stage is what supplies adjacent pairs. Element (d) is meaningful only because of (a) as well: the adjacent pairs are predominantly relations with no slip road between their detectors, so their median residual is the measurement noise of the detectors, measured without a map. A pair spanning a small slip can pass the pair tolerance, which is why the median and not the mean is taken. Remove (a) and both the junction search and the retention limit lose their footing.</w:t>
      </w:r>
    </w:p>
    <w:p>
      <w:pPr>
        <w:spacing w:after="140" w:line="274" w:lineRule="auto"/>
        <w:jc w:val="both"/>
      </w:pPr>
      <w:r>
        <w:rPr>
          <w:rFonts w:ascii="Times New Roman" w:hAnsi="Times New Roman" w:cs="Times New Roman"/>
          <w:b w:val="0"/>
          <w:i w:val="0"/>
          <w:sz w:val="22"/>
        </w:rPr>
        <w:t>Element (g) is conceded, for a known network, to entry 21, which estimates a per-sensor bias from nodal flow balance and corrects the counts, and is adjacent to gross-error identification (entry 5) and loop-drift diagnosis (entry 3); each needs a surveyed model. Element (c) is likewise conceded in part to entry 22, which chooses the signs of meters already known to bound a zone. What is new is that the relations on which the detector is named are the ones recovered in (a) to (e), so the correction reaches detectors the map omits and does not inherit its errors. The effect is on the instrument's output: with no map, the net error removed from the output of a faulty detector lies between 54 % and 92 % across every fault injected on both corridors, charging every wrong correction against the result (Section 8.6). The use of the same relations to audit a supplied map is disclosed and claimed only as a dependent use, since flagging a register against measurements is conceded to entries 5 and 19 (Section 8.4).</w:t>
      </w:r>
    </w:p>
    <w:p>
      <w:pPr>
        <w:spacing w:after="140" w:line="274" w:lineRule="auto"/>
        <w:jc w:val="both"/>
      </w:pPr>
      <w:r>
        <w:rPr>
          <w:rFonts w:ascii="Times New Roman" w:hAnsi="Times New Roman" w:cs="Times New Roman"/>
          <w:b w:val="0"/>
          <w:i w:val="0"/>
          <w:sz w:val="22"/>
        </w:rPr>
        <w:t>A further technical effect follows from the same arrangement. Because the recovered relations cover detectors the map omits, a monitor built on them reaches more of the network: fault attribution on recovered relations admits 238 detectors to the line-up against 162 on the surveyed map (Section 8.5).</w:t>
      </w:r>
    </w:p>
    <w:p>
      <w:pPr>
        <w:keepNext/>
        <w:spacing w:before="320" w:after="120"/>
        <w:outlineLvl w:val="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recover, from the counts of a roadside detector network alone, which detectors are joined by conservation of vehicles and with what sign, without a network map, junction register, naming convention or coordinates.</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recover slip-road junctions and not merely plain continuity between consecutive mainline detectors.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decide which recovered relations to trust by a limit measured from the same counts, so that no threshold is borrowed from a map.</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reconstruct absent records so that the completed dataset satisfies the recovered relations as hard constraints, and to report, rather than force, intervals in which the observations cannot be reconciled.</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identify, classify and size a miscounting detector on a network whose map is absent or wrong, and to correct its output record.</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test a supplied network map against the counts, flag the relations it gets wrong, and propose a repair for each.</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keep every component explainable: least squares, rounding, medians and projections, and no trained black box.</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state an honest, quantified operating envelope, including where the method should not be relied upon.</w:t>
      </w:r>
    </w:p>
    <w:p>
      <w:pPr>
        <w:keepNext/>
        <w:spacing w:before="320" w:after="120"/>
        <w:outlineLvl w:val="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Vehicles are conserved. Between two detectors on the same carriageway with no junction between them, every vehicle counted by the first is counted by the second, so their counts agree up to the detectors' measurement noise. Across a junction, the upstream count plus the vehicles joining from an on-slip minus the vehicles leaving by an off-slip equals the downstream count. Written as a linear relation among the counts, every coefficient is +1 or -1. This physical fact is what makes the structure recoverable: a relation that holds with integer coefficients to within the measurement noise, over thousands of intervals, is not a statistical coincidence.</w:t>
      </w:r>
    </w:p>
    <w:p>
      <w:pPr>
        <w:spacing w:after="140" w:line="274" w:lineRule="auto"/>
        <w:jc w:val="both"/>
      </w:pPr>
      <w:r>
        <w:rPr>
          <w:rFonts w:ascii="Times New Roman" w:hAnsi="Times New Roman" w:cs="Times New Roman"/>
          <w:b w:val="0"/>
          <w:i w:val="0"/>
          <w:sz w:val="22"/>
        </w:rPr>
        <w:t>The pair stage fits, for each pair of detectors, the coefficient relating their counts over the intervals both reported, and keeps the pair if the coefficient rounds to 1 and the median absolute difference is within a pair tolerance of flow. The ordering stage keeps a pair (i, k) only if no third detector j agrees more tightly with both i and k than they agree with each other. The median residual of the surviving adjacent pairs is the self-derived noise floor, and a fixed multiple of it is the retention limit.</w:t>
      </w:r>
    </w:p>
    <w:p>
      <w:pPr>
        <w:spacing w:after="140" w:line="274" w:lineRule="auto"/>
        <w:jc w:val="both"/>
      </w:pPr>
      <w:r>
        <w:rPr>
          <w:rFonts w:ascii="Times New Roman" w:hAnsi="Times New Roman" w:cs="Times New Roman"/>
          <w:b w:val="0"/>
          <w:i w:val="0"/>
          <w:sz w:val="22"/>
        </w:rPr>
        <w:t>The junction stage takes, for each detector, its most correlated partners of comparable flow that do not already form a tight adjacent pair with it. For each such pair it forms the residual series, ranks every other detector by the magnitude of its correlation with that residual, fits small subsets of the highest-ranked detectors to the residual, and keeps a subset only if every fitted coefficient rounds to +1 or -1. The resulting candidate relation is retained if its residual is within the limit and each member is necessary.</w:t>
      </w:r>
    </w:p>
    <w:p>
      <w:pPr>
        <w:spacing w:after="140" w:line="274" w:lineRule="auto"/>
        <w:jc w:val="both"/>
      </w:pPr>
      <w:r>
        <w:rPr>
          <w:rFonts w:ascii="Times New Roman" w:hAnsi="Times New Roman" w:cs="Times New Roman"/>
          <w:b w:val="0"/>
          <w:i w:val="0"/>
          <w:sz w:val="22"/>
        </w:rPr>
        <w:t>The retained relations, each with a two-sided band taken from its own residual spread over observed records, are the hard constraint set. A prior estimate of the absent records from any per-detector method is projected onto the intersection of the bands that touch an absent record, jointly across relations sharing a detector, by alternating closed-form projections. An empty intersection is reported with its shortfall in vehicles. The reconstructed dataset is supplied to the downstream control process in place of the received one. The same constraint set drives the map audit and fault attribution.</w:t>
      </w:r>
    </w:p>
    <w:p>
      <w:pPr>
        <w:keepNext/>
        <w:spacing w:before="320" w:after="120"/>
        <w:outlineLvl w:val="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The system (900) carries the elements set out below. Figure 2 shows their arrangement; Figure 5 the sequence of operations of the method. Reference numerals are used consistently throughout this document and are collected in Table 1.</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c>
          <w:tcPr>
            <w:tcW w:type="dxa" w:w="792"/>
          </w:tcPr>
          <w:p>
            <w:pPr>
              <w:keepNext/>
              <w:spacing w:after="40"/>
              <w:jc w:val="center"/>
            </w:pPr>
            <w:r/>
            <w:r>
              <w:rPr>
                <w:rFonts w:ascii="Times New Roman" w:hAnsi="Times New Roman" w:cs="Times New Roman"/>
                <w:b/>
                <w:i w:val="0"/>
                <w:sz w:val="19"/>
              </w:rPr>
              <w:t>Ref</w:t>
            </w:r>
          </w:p>
        </w:tc>
        <w:tc>
          <w:tcPr>
            <w:tcW w:type="dxa" w:w="3672"/>
          </w:tcPr>
          <w:p>
            <w:pPr>
              <w:keepNext/>
              <w:spacing w:after="40"/>
              <w:jc w:val="center"/>
            </w:pPr>
            <w:r/>
            <w:r>
              <w:rPr>
                <w:rFonts w:ascii="Times New Roman" w:hAnsi="Times New Roman" w:cs="Times New Roman"/>
                <w:b/>
                <w:i w:val="0"/>
                <w:sz w:val="19"/>
              </w:rPr>
              <w:t>Element</w:t>
            </w:r>
          </w:p>
        </w:tc>
      </w:tr>
      <w:tr>
        <w:tc>
          <w:tcPr>
            <w:tcW w:type="dxa" w:w="792"/>
          </w:tcPr>
          <w:p>
            <w:pPr>
              <w:spacing w:after="40"/>
              <w:jc w:val="center"/>
            </w:pPr>
            <w:r/>
            <w:r>
              <w:rPr>
                <w:rFonts w:ascii="Times New Roman" w:hAnsi="Times New Roman" w:cs="Times New Roman"/>
                <w:b w:val="0"/>
                <w:i w:val="0"/>
                <w:sz w:val="19"/>
              </w:rPr>
              <w:t>100</w:t>
            </w:r>
          </w:p>
        </w:tc>
        <w:tc>
          <w:tcPr>
            <w:tcW w:type="dxa" w:w="3672"/>
          </w:tcPr>
          <w:p>
            <w:pPr>
              <w:spacing w:after="40"/>
              <w:jc w:val="left"/>
            </w:pPr>
            <w:r/>
            <w:r>
              <w:rPr>
                <w:rFonts w:ascii="Times New Roman" w:hAnsi="Times New Roman" w:cs="Times New Roman"/>
                <w:b w:val="0"/>
                <w:i w:val="0"/>
                <w:sz w:val="19"/>
              </w:rPr>
              <w:t>roadside detector network</w:t>
            </w:r>
          </w:p>
        </w:tc>
        <w:tc>
          <w:tcPr>
            <w:tcW w:type="dxa" w:w="792"/>
          </w:tcPr>
          <w:p>
            <w:pPr>
              <w:spacing w:after="40"/>
              <w:jc w:val="center"/>
            </w:pPr>
            <w:r/>
            <w:r>
              <w:rPr>
                <w:rFonts w:ascii="Times New Roman" w:hAnsi="Times New Roman" w:cs="Times New Roman"/>
                <w:b w:val="0"/>
                <w:i w:val="0"/>
                <w:sz w:val="19"/>
              </w:rPr>
              <w:t>410</w:t>
            </w:r>
          </w:p>
        </w:tc>
        <w:tc>
          <w:tcPr>
            <w:tcW w:type="dxa" w:w="3672"/>
          </w:tcPr>
          <w:p>
            <w:pPr>
              <w:spacing w:after="40"/>
              <w:jc w:val="left"/>
            </w:pPr>
            <w:r/>
            <w:r>
              <w:rPr>
                <w:rFonts w:ascii="Times New Roman" w:hAnsi="Times New Roman" w:cs="Times New Roman"/>
                <w:b w:val="0"/>
                <w:i w:val="0"/>
                <w:sz w:val="19"/>
              </w:rPr>
              <w:t>band unit</w:t>
            </w:r>
          </w:p>
        </w:tc>
      </w:tr>
      <w:tr>
        <w:tc>
          <w:tcPr>
            <w:tcW w:type="dxa" w:w="792"/>
          </w:tcPr>
          <w:p>
            <w:pPr>
              <w:spacing w:after="40"/>
              <w:jc w:val="center"/>
            </w:pPr>
            <w:r/>
            <w:r>
              <w:rPr>
                <w:rFonts w:ascii="Times New Roman" w:hAnsi="Times New Roman" w:cs="Times New Roman"/>
                <w:b w:val="0"/>
                <w:i w:val="0"/>
                <w:sz w:val="19"/>
              </w:rPr>
              <w:t>110</w:t>
            </w:r>
          </w:p>
        </w:tc>
        <w:tc>
          <w:tcPr>
            <w:tcW w:type="dxa" w:w="3672"/>
          </w:tcPr>
          <w:p>
            <w:pPr>
              <w:spacing w:after="40"/>
              <w:jc w:val="left"/>
            </w:pPr>
            <w:r/>
            <w:r>
              <w:rPr>
                <w:rFonts w:ascii="Times New Roman" w:hAnsi="Times New Roman" w:cs="Times New Roman"/>
                <w:b w:val="0"/>
                <w:i w:val="0"/>
                <w:sz w:val="19"/>
              </w:rPr>
              <w:t>mainline detector</w:t>
            </w:r>
          </w:p>
        </w:tc>
        <w:tc>
          <w:tcPr>
            <w:tcW w:type="dxa" w:w="792"/>
          </w:tcPr>
          <w:p>
            <w:pPr>
              <w:spacing w:after="40"/>
              <w:jc w:val="center"/>
            </w:pPr>
            <w:r/>
            <w:r>
              <w:rPr>
                <w:rFonts w:ascii="Times New Roman" w:hAnsi="Times New Roman" w:cs="Times New Roman"/>
                <w:b w:val="0"/>
                <w:i w:val="0"/>
                <w:sz w:val="19"/>
              </w:rPr>
              <w:t>500</w:t>
            </w:r>
          </w:p>
        </w:tc>
        <w:tc>
          <w:tcPr>
            <w:tcW w:type="dxa" w:w="3672"/>
          </w:tcPr>
          <w:p>
            <w:pPr>
              <w:spacing w:after="40"/>
              <w:jc w:val="left"/>
            </w:pPr>
            <w:r/>
            <w:r>
              <w:rPr>
                <w:rFonts w:ascii="Times New Roman" w:hAnsi="Times New Roman" w:cs="Times New Roman"/>
                <w:b w:val="0"/>
                <w:i w:val="0"/>
                <w:sz w:val="19"/>
              </w:rPr>
              <w:t>prior estimator</w:t>
            </w:r>
          </w:p>
        </w:tc>
      </w:tr>
      <w:tr>
        <w:tc>
          <w:tcPr>
            <w:tcW w:type="dxa" w:w="792"/>
          </w:tcPr>
          <w:p>
            <w:pPr>
              <w:spacing w:after="40"/>
              <w:jc w:val="center"/>
            </w:pPr>
            <w:r/>
            <w:r>
              <w:rPr>
                <w:rFonts w:ascii="Times New Roman" w:hAnsi="Times New Roman" w:cs="Times New Roman"/>
                <w:b w:val="0"/>
                <w:i w:val="0"/>
                <w:sz w:val="19"/>
              </w:rPr>
              <w:t>120</w:t>
            </w:r>
          </w:p>
        </w:tc>
        <w:tc>
          <w:tcPr>
            <w:tcW w:type="dxa" w:w="3672"/>
          </w:tcPr>
          <w:p>
            <w:pPr>
              <w:spacing w:after="40"/>
              <w:jc w:val="left"/>
            </w:pPr>
            <w:r/>
            <w:r>
              <w:rPr>
                <w:rFonts w:ascii="Times New Roman" w:hAnsi="Times New Roman" w:cs="Times New Roman"/>
                <w:b w:val="0"/>
                <w:i w:val="0"/>
                <w:sz w:val="19"/>
              </w:rPr>
              <w:t>slip-road detector</w:t>
            </w:r>
          </w:p>
        </w:tc>
        <w:tc>
          <w:tcPr>
            <w:tcW w:type="dxa" w:w="792"/>
          </w:tcPr>
          <w:p>
            <w:pPr>
              <w:spacing w:after="40"/>
              <w:jc w:val="center"/>
            </w:pPr>
            <w:r/>
            <w:r>
              <w:rPr>
                <w:rFonts w:ascii="Times New Roman" w:hAnsi="Times New Roman" w:cs="Times New Roman"/>
                <w:b w:val="0"/>
                <w:i w:val="0"/>
                <w:sz w:val="19"/>
              </w:rPr>
              <w:t>510</w:t>
            </w:r>
          </w:p>
        </w:tc>
        <w:tc>
          <w:tcPr>
            <w:tcW w:type="dxa" w:w="3672"/>
          </w:tcPr>
          <w:p>
            <w:pPr>
              <w:spacing w:after="40"/>
              <w:jc w:val="left"/>
            </w:pPr>
            <w:r/>
            <w:r>
              <w:rPr>
                <w:rFonts w:ascii="Times New Roman" w:hAnsi="Times New Roman" w:cs="Times New Roman"/>
                <w:b w:val="0"/>
                <w:i w:val="0"/>
                <w:sz w:val="19"/>
              </w:rPr>
              <w:t>projection unit</w:t>
            </w:r>
          </w:p>
        </w:tc>
      </w:tr>
      <w:tr>
        <w:tc>
          <w:tcPr>
            <w:tcW w:type="dxa" w:w="792"/>
          </w:tcPr>
          <w:p>
            <w:pPr>
              <w:spacing w:after="40"/>
              <w:jc w:val="center"/>
            </w:pPr>
            <w:r/>
            <w:r>
              <w:rPr>
                <w:rFonts w:ascii="Times New Roman" w:hAnsi="Times New Roman" w:cs="Times New Roman"/>
                <w:b w:val="0"/>
                <w:i w:val="0"/>
                <w:sz w:val="19"/>
              </w:rPr>
              <w:t>130</w:t>
            </w:r>
          </w:p>
        </w:tc>
        <w:tc>
          <w:tcPr>
            <w:tcW w:type="dxa" w:w="3672"/>
          </w:tcPr>
          <w:p>
            <w:pPr>
              <w:spacing w:after="40"/>
              <w:jc w:val="left"/>
            </w:pPr>
            <w:r/>
            <w:r>
              <w:rPr>
                <w:rFonts w:ascii="Times New Roman" w:hAnsi="Times New Roman" w:cs="Times New Roman"/>
                <w:b w:val="0"/>
                <w:i w:val="0"/>
                <w:sz w:val="19"/>
              </w:rPr>
              <w:t>communication link</w:t>
            </w:r>
          </w:p>
        </w:tc>
        <w:tc>
          <w:tcPr>
            <w:tcW w:type="dxa" w:w="792"/>
          </w:tcPr>
          <w:p>
            <w:pPr>
              <w:spacing w:after="40"/>
              <w:jc w:val="center"/>
            </w:pPr>
            <w:r/>
            <w:r>
              <w:rPr>
                <w:rFonts w:ascii="Times New Roman" w:hAnsi="Times New Roman" w:cs="Times New Roman"/>
                <w:b w:val="0"/>
                <w:i w:val="0"/>
                <w:sz w:val="19"/>
              </w:rPr>
              <w:t>520</w:t>
            </w:r>
          </w:p>
        </w:tc>
        <w:tc>
          <w:tcPr>
            <w:tcW w:type="dxa" w:w="3672"/>
          </w:tcPr>
          <w:p>
            <w:pPr>
              <w:spacing w:after="40"/>
              <w:jc w:val="left"/>
            </w:pPr>
            <w:r/>
            <w:r>
              <w:rPr>
                <w:rFonts w:ascii="Times New Roman" w:hAnsi="Times New Roman" w:cs="Times New Roman"/>
                <w:b w:val="0"/>
                <w:i w:val="0"/>
                <w:sz w:val="19"/>
              </w:rPr>
              <w:t>irreconcilability report</w:t>
            </w:r>
          </w:p>
        </w:tc>
      </w:tr>
      <w:tr>
        <w:tc>
          <w:tcPr>
            <w:tcW w:type="dxa" w:w="792"/>
          </w:tcPr>
          <w:p>
            <w:pPr>
              <w:spacing w:after="40"/>
              <w:jc w:val="center"/>
            </w:pPr>
            <w:r/>
            <w:r>
              <w:rPr>
                <w:rFonts w:ascii="Times New Roman" w:hAnsi="Times New Roman" w:cs="Times New Roman"/>
                <w:b w:val="0"/>
                <w:i w:val="0"/>
                <w:sz w:val="19"/>
              </w:rPr>
              <w:t>200</w:t>
            </w:r>
          </w:p>
        </w:tc>
        <w:tc>
          <w:tcPr>
            <w:tcW w:type="dxa" w:w="3672"/>
          </w:tcPr>
          <w:p>
            <w:pPr>
              <w:spacing w:after="40"/>
              <w:jc w:val="left"/>
            </w:pPr>
            <w:r/>
            <w:r>
              <w:rPr>
                <w:rFonts w:ascii="Times New Roman" w:hAnsi="Times New Roman" w:cs="Times New Roman"/>
                <w:b w:val="0"/>
                <w:i w:val="0"/>
                <w:sz w:val="19"/>
              </w:rPr>
              <w:t>count archive</w:t>
            </w:r>
          </w:p>
        </w:tc>
        <w:tc>
          <w:tcPr>
            <w:tcW w:type="dxa" w:w="792"/>
          </w:tcPr>
          <w:p>
            <w:pPr>
              <w:spacing w:after="40"/>
              <w:jc w:val="center"/>
            </w:pPr>
            <w:r/>
            <w:r>
              <w:rPr>
                <w:rFonts w:ascii="Times New Roman" w:hAnsi="Times New Roman" w:cs="Times New Roman"/>
                <w:b w:val="0"/>
                <w:i w:val="0"/>
                <w:sz w:val="19"/>
              </w:rPr>
              <w:t>530</w:t>
            </w:r>
          </w:p>
        </w:tc>
        <w:tc>
          <w:tcPr>
            <w:tcW w:type="dxa" w:w="3672"/>
          </w:tcPr>
          <w:p>
            <w:pPr>
              <w:spacing w:after="40"/>
              <w:jc w:val="left"/>
            </w:pPr>
            <w:r/>
            <w:r>
              <w:rPr>
                <w:rFonts w:ascii="Times New Roman" w:hAnsi="Times New Roman" w:cs="Times New Roman"/>
                <w:b w:val="0"/>
                <w:i w:val="0"/>
                <w:sz w:val="19"/>
              </w:rPr>
              <w:t>certified interval unit</w:t>
            </w:r>
          </w:p>
        </w:tc>
      </w:tr>
      <w:tr>
        <w:tc>
          <w:tcPr>
            <w:tcW w:type="dxa" w:w="792"/>
          </w:tcPr>
          <w:p>
            <w:pPr>
              <w:spacing w:after="40"/>
              <w:jc w:val="center"/>
            </w:pPr>
            <w:r/>
            <w:r>
              <w:rPr>
                <w:rFonts w:ascii="Times New Roman" w:hAnsi="Times New Roman" w:cs="Times New Roman"/>
                <w:b w:val="0"/>
                <w:i w:val="0"/>
                <w:sz w:val="19"/>
              </w:rPr>
              <w:t>300</w:t>
            </w:r>
          </w:p>
        </w:tc>
        <w:tc>
          <w:tcPr>
            <w:tcW w:type="dxa" w:w="3672"/>
          </w:tcPr>
          <w:p>
            <w:pPr>
              <w:spacing w:after="40"/>
              <w:jc w:val="left"/>
            </w:pPr>
            <w:r/>
            <w:r>
              <w:rPr>
                <w:rFonts w:ascii="Times New Roman" w:hAnsi="Times New Roman" w:cs="Times New Roman"/>
                <w:b w:val="0"/>
                <w:i w:val="0"/>
                <w:sz w:val="19"/>
              </w:rPr>
              <w:t>pair stage</w:t>
            </w:r>
          </w:p>
        </w:tc>
        <w:tc>
          <w:tcPr>
            <w:tcW w:type="dxa" w:w="792"/>
          </w:tcPr>
          <w:p>
            <w:pPr>
              <w:spacing w:after="40"/>
              <w:jc w:val="center"/>
            </w:pPr>
            <w:r/>
            <w:r>
              <w:rPr>
                <w:rFonts w:ascii="Times New Roman" w:hAnsi="Times New Roman" w:cs="Times New Roman"/>
                <w:b w:val="0"/>
                <w:i w:val="0"/>
                <w:sz w:val="19"/>
              </w:rPr>
              <w:t>600</w:t>
            </w:r>
          </w:p>
        </w:tc>
        <w:tc>
          <w:tcPr>
            <w:tcW w:type="dxa" w:w="3672"/>
          </w:tcPr>
          <w:p>
            <w:pPr>
              <w:spacing w:after="40"/>
              <w:jc w:val="left"/>
            </w:pPr>
            <w:r/>
            <w:r>
              <w:rPr>
                <w:rFonts w:ascii="Times New Roman" w:hAnsi="Times New Roman" w:cs="Times New Roman"/>
                <w:b w:val="0"/>
                <w:i w:val="0"/>
                <w:sz w:val="19"/>
              </w:rPr>
              <w:t>map audit unit</w:t>
            </w:r>
          </w:p>
        </w:tc>
      </w:tr>
      <w:tr>
        <w:tc>
          <w:tcPr>
            <w:tcW w:type="dxa" w:w="792"/>
          </w:tcPr>
          <w:p>
            <w:pPr>
              <w:spacing w:after="40"/>
              <w:jc w:val="center"/>
            </w:pPr>
            <w:r/>
            <w:r>
              <w:rPr>
                <w:rFonts w:ascii="Times New Roman" w:hAnsi="Times New Roman" w:cs="Times New Roman"/>
                <w:b w:val="0"/>
                <w:i w:val="0"/>
                <w:sz w:val="19"/>
              </w:rPr>
              <w:t>310</w:t>
            </w:r>
          </w:p>
        </w:tc>
        <w:tc>
          <w:tcPr>
            <w:tcW w:type="dxa" w:w="3672"/>
          </w:tcPr>
          <w:p>
            <w:pPr>
              <w:spacing w:after="40"/>
              <w:jc w:val="left"/>
            </w:pPr>
            <w:r/>
            <w:r>
              <w:rPr>
                <w:rFonts w:ascii="Times New Roman" w:hAnsi="Times New Roman" w:cs="Times New Roman"/>
                <w:b w:val="0"/>
                <w:i w:val="0"/>
                <w:sz w:val="19"/>
              </w:rPr>
              <w:t>ordering stage</w:t>
            </w:r>
          </w:p>
        </w:tc>
        <w:tc>
          <w:tcPr>
            <w:tcW w:type="dxa" w:w="792"/>
          </w:tcPr>
          <w:p>
            <w:pPr>
              <w:spacing w:after="40"/>
              <w:jc w:val="center"/>
            </w:pPr>
            <w:r/>
            <w:r>
              <w:rPr>
                <w:rFonts w:ascii="Times New Roman" w:hAnsi="Times New Roman" w:cs="Times New Roman"/>
                <w:b w:val="0"/>
                <w:i w:val="0"/>
                <w:sz w:val="19"/>
              </w:rPr>
              <w:t>610</w:t>
            </w:r>
          </w:p>
        </w:tc>
        <w:tc>
          <w:tcPr>
            <w:tcW w:type="dxa" w:w="3672"/>
          </w:tcPr>
          <w:p>
            <w:pPr>
              <w:spacing w:after="40"/>
              <w:jc w:val="left"/>
            </w:pPr>
            <w:r/>
            <w:r>
              <w:rPr>
                <w:rFonts w:ascii="Times New Roman" w:hAnsi="Times New Roman" w:cs="Times New Roman"/>
                <w:b w:val="0"/>
                <w:i w:val="0"/>
                <w:sz w:val="19"/>
              </w:rPr>
              <w:t>supplied network map</w:t>
            </w:r>
          </w:p>
        </w:tc>
      </w:tr>
      <w:tr>
        <w:tc>
          <w:tcPr>
            <w:tcW w:type="dxa" w:w="792"/>
          </w:tcPr>
          <w:p>
            <w:pPr>
              <w:spacing w:after="40"/>
              <w:jc w:val="center"/>
            </w:pPr>
            <w:r/>
            <w:r>
              <w:rPr>
                <w:rFonts w:ascii="Times New Roman" w:hAnsi="Times New Roman" w:cs="Times New Roman"/>
                <w:b w:val="0"/>
                <w:i w:val="0"/>
                <w:sz w:val="19"/>
              </w:rPr>
              <w:t>320</w:t>
            </w:r>
          </w:p>
        </w:tc>
        <w:tc>
          <w:tcPr>
            <w:tcW w:type="dxa" w:w="3672"/>
          </w:tcPr>
          <w:p>
            <w:pPr>
              <w:spacing w:after="40"/>
              <w:jc w:val="left"/>
            </w:pPr>
            <w:r/>
            <w:r>
              <w:rPr>
                <w:rFonts w:ascii="Times New Roman" w:hAnsi="Times New Roman" w:cs="Times New Roman"/>
                <w:b w:val="0"/>
                <w:i w:val="0"/>
                <w:sz w:val="19"/>
              </w:rPr>
              <w:t>junction stage</w:t>
            </w:r>
          </w:p>
        </w:tc>
        <w:tc>
          <w:tcPr>
            <w:tcW w:type="dxa" w:w="792"/>
          </w:tcPr>
          <w:p>
            <w:pPr>
              <w:spacing w:after="40"/>
              <w:jc w:val="center"/>
            </w:pPr>
            <w:r/>
            <w:r>
              <w:rPr>
                <w:rFonts w:ascii="Times New Roman" w:hAnsi="Times New Roman" w:cs="Times New Roman"/>
                <w:b w:val="0"/>
                <w:i w:val="0"/>
                <w:sz w:val="19"/>
              </w:rPr>
              <w:t>620</w:t>
            </w:r>
          </w:p>
        </w:tc>
        <w:tc>
          <w:tcPr>
            <w:tcW w:type="dxa" w:w="3672"/>
          </w:tcPr>
          <w:p>
            <w:pPr>
              <w:spacing w:after="40"/>
              <w:jc w:val="left"/>
            </w:pPr>
            <w:r/>
            <w:r>
              <w:rPr>
                <w:rFonts w:ascii="Times New Roman" w:hAnsi="Times New Roman" w:cs="Times New Roman"/>
                <w:b w:val="0"/>
                <w:i w:val="0"/>
                <w:sz w:val="19"/>
              </w:rPr>
              <w:t>repair proposer</w:t>
            </w:r>
          </w:p>
        </w:tc>
      </w:tr>
      <w:tr>
        <w:tc>
          <w:tcPr>
            <w:tcW w:type="dxa" w:w="792"/>
          </w:tcPr>
          <w:p>
            <w:pPr>
              <w:spacing w:after="40"/>
              <w:jc w:val="center"/>
            </w:pPr>
            <w:r/>
            <w:r>
              <w:rPr>
                <w:rFonts w:ascii="Times New Roman" w:hAnsi="Times New Roman" w:cs="Times New Roman"/>
                <w:b w:val="0"/>
                <w:i w:val="0"/>
                <w:sz w:val="19"/>
              </w:rPr>
              <w:t>330</w:t>
            </w:r>
          </w:p>
        </w:tc>
        <w:tc>
          <w:tcPr>
            <w:tcW w:type="dxa" w:w="3672"/>
          </w:tcPr>
          <w:p>
            <w:pPr>
              <w:spacing w:after="40"/>
              <w:jc w:val="left"/>
            </w:pPr>
            <w:r/>
            <w:r>
              <w:rPr>
                <w:rFonts w:ascii="Times New Roman" w:hAnsi="Times New Roman" w:cs="Times New Roman"/>
                <w:b w:val="0"/>
                <w:i w:val="0"/>
                <w:sz w:val="19"/>
              </w:rPr>
              <w:t>necessity test</w:t>
            </w:r>
          </w:p>
        </w:tc>
        <w:tc>
          <w:tcPr>
            <w:tcW w:type="dxa" w:w="792"/>
          </w:tcPr>
          <w:p>
            <w:pPr>
              <w:spacing w:after="40"/>
              <w:jc w:val="center"/>
            </w:pPr>
            <w:r/>
            <w:r>
              <w:rPr>
                <w:rFonts w:ascii="Times New Roman" w:hAnsi="Times New Roman" w:cs="Times New Roman"/>
                <w:b w:val="0"/>
                <w:i w:val="0"/>
                <w:sz w:val="19"/>
              </w:rPr>
              <w:t>700</w:t>
            </w:r>
          </w:p>
        </w:tc>
        <w:tc>
          <w:tcPr>
            <w:tcW w:type="dxa" w:w="3672"/>
          </w:tcPr>
          <w:p>
            <w:pPr>
              <w:spacing w:after="40"/>
              <w:jc w:val="left"/>
            </w:pPr>
            <w:r/>
            <w:r>
              <w:rPr>
                <w:rFonts w:ascii="Times New Roman" w:hAnsi="Times New Roman" w:cs="Times New Roman"/>
                <w:b w:val="0"/>
                <w:i w:val="0"/>
                <w:sz w:val="19"/>
              </w:rPr>
              <w:t>fault attribution unit</w:t>
            </w:r>
          </w:p>
        </w:tc>
      </w:tr>
      <w:tr>
        <w:tc>
          <w:tcPr>
            <w:tcW w:type="dxa" w:w="792"/>
          </w:tcPr>
          <w:p>
            <w:pPr>
              <w:spacing w:after="40"/>
              <w:jc w:val="center"/>
            </w:pPr>
            <w:r/>
            <w:r>
              <w:rPr>
                <w:rFonts w:ascii="Times New Roman" w:hAnsi="Times New Roman" w:cs="Times New Roman"/>
                <w:b w:val="0"/>
                <w:i w:val="0"/>
                <w:sz w:val="19"/>
              </w:rPr>
              <w:t>340</w:t>
            </w:r>
          </w:p>
        </w:tc>
        <w:tc>
          <w:tcPr>
            <w:tcW w:type="dxa" w:w="3672"/>
          </w:tcPr>
          <w:p>
            <w:pPr>
              <w:spacing w:after="40"/>
              <w:jc w:val="left"/>
            </w:pPr>
            <w:r/>
            <w:r>
              <w:rPr>
                <w:rFonts w:ascii="Times New Roman" w:hAnsi="Times New Roman" w:cs="Times New Roman"/>
                <w:b w:val="0"/>
                <w:i w:val="0"/>
                <w:sz w:val="19"/>
              </w:rPr>
              <w:t>self-derived retention limit</w:t>
            </w:r>
          </w:p>
        </w:tc>
        <w:tc>
          <w:tcPr>
            <w:tcW w:type="dxa" w:w="792"/>
          </w:tcPr>
          <w:p>
            <w:pPr>
              <w:spacing w:after="40"/>
              <w:jc w:val="center"/>
            </w:pPr>
            <w:r/>
            <w:r>
              <w:rPr>
                <w:rFonts w:ascii="Times New Roman" w:hAnsi="Times New Roman" w:cs="Times New Roman"/>
                <w:b w:val="0"/>
                <w:i w:val="0"/>
                <w:sz w:val="19"/>
              </w:rPr>
              <w:t>800</w:t>
            </w:r>
          </w:p>
        </w:tc>
        <w:tc>
          <w:tcPr>
            <w:tcW w:type="dxa" w:w="3672"/>
          </w:tcPr>
          <w:p>
            <w:pPr>
              <w:spacing w:after="40"/>
              <w:jc w:val="left"/>
            </w:pPr>
            <w:r/>
            <w:r>
              <w:rPr>
                <w:rFonts w:ascii="Times New Roman" w:hAnsi="Times New Roman" w:cs="Times New Roman"/>
                <w:b w:val="0"/>
                <w:i w:val="0"/>
                <w:sz w:val="19"/>
              </w:rPr>
              <w:t>outputs</w:t>
            </w:r>
          </w:p>
        </w:tc>
      </w:tr>
      <w:tr>
        <w:tc>
          <w:tcPr>
            <w:tcW w:type="dxa" w:w="792"/>
          </w:tcPr>
          <w:p>
            <w:pPr>
              <w:spacing w:after="40"/>
              <w:jc w:val="center"/>
            </w:pPr>
            <w:r/>
            <w:r>
              <w:rPr>
                <w:rFonts w:ascii="Times New Roman" w:hAnsi="Times New Roman" w:cs="Times New Roman"/>
                <w:b w:val="0"/>
                <w:i w:val="0"/>
                <w:sz w:val="19"/>
              </w:rPr>
              <w:t>400</w:t>
            </w:r>
          </w:p>
        </w:tc>
        <w:tc>
          <w:tcPr>
            <w:tcW w:type="dxa" w:w="3672"/>
          </w:tcPr>
          <w:p>
            <w:pPr>
              <w:spacing w:after="40"/>
              <w:jc w:val="left"/>
            </w:pPr>
            <w:r/>
            <w:r>
              <w:rPr>
                <w:rFonts w:ascii="Times New Roman" w:hAnsi="Times New Roman" w:cs="Times New Roman"/>
                <w:b w:val="0"/>
                <w:i w:val="0"/>
                <w:sz w:val="19"/>
              </w:rPr>
              <w:t>relation store</w:t>
            </w:r>
          </w:p>
        </w:tc>
        <w:tc>
          <w:tcPr>
            <w:tcW w:type="dxa" w:w="792"/>
          </w:tcPr>
          <w:p>
            <w:pPr>
              <w:spacing w:after="40"/>
              <w:jc w:val="center"/>
            </w:pPr>
            <w:r/>
            <w:r>
              <w:rPr>
                <w:rFonts w:ascii="Times New Roman" w:hAnsi="Times New Roman" w:cs="Times New Roman"/>
                <w:b w:val="0"/>
                <w:i w:val="0"/>
                <w:sz w:val="19"/>
              </w:rPr>
              <w:t>810</w:t>
            </w:r>
          </w:p>
        </w:tc>
        <w:tc>
          <w:tcPr>
            <w:tcW w:type="dxa" w:w="3672"/>
          </w:tcPr>
          <w:p>
            <w:pPr>
              <w:spacing w:after="40"/>
              <w:jc w:val="left"/>
            </w:pPr>
            <w:r/>
            <w:r>
              <w:rPr>
                <w:rFonts w:ascii="Times New Roman" w:hAnsi="Times New Roman" w:cs="Times New Roman"/>
                <w:b w:val="0"/>
                <w:i w:val="0"/>
                <w:sz w:val="19"/>
              </w:rPr>
              <w:t>reconstructed dataset</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820</w:t>
            </w:r>
          </w:p>
        </w:tc>
        <w:tc>
          <w:tcPr>
            <w:tcW w:type="dxa" w:w="3672"/>
          </w:tcPr>
          <w:p>
            <w:pPr>
              <w:spacing w:after="40"/>
              <w:jc w:val="left"/>
            </w:pPr>
            <w:r/>
            <w:r>
              <w:rPr>
                <w:rFonts w:ascii="Times New Roman" w:hAnsi="Times New Roman" w:cs="Times New Roman"/>
                <w:b w:val="0"/>
                <w:i w:val="0"/>
                <w:sz w:val="19"/>
              </w:rPr>
              <w:t>downstream traffic-control process</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830</w:t>
            </w:r>
          </w:p>
        </w:tc>
        <w:tc>
          <w:tcPr>
            <w:tcW w:type="dxa" w:w="3672"/>
          </w:tcPr>
          <w:p>
            <w:pPr>
              <w:spacing w:after="40"/>
              <w:jc w:val="left"/>
            </w:pPr>
            <w:r/>
            <w:r>
              <w:rPr>
                <w:rFonts w:ascii="Times New Roman" w:hAnsi="Times New Roman" w:cs="Times New Roman"/>
                <w:b w:val="0"/>
                <w:i w:val="0"/>
                <w:sz w:val="19"/>
              </w:rPr>
              <w:t>maintenance record</w:t>
            </w:r>
          </w:p>
        </w:tc>
      </w:tr>
      <w:tr>
        <w:tc>
          <w:tcPr>
            <w:tcW w:type="dxa" w:w="792"/>
          </w:tcPr>
          <w:p>
            <w:pPr>
              <w:spacing w:after="40"/>
              <w:jc w:val="center"/>
            </w:pPr>
            <w:r/>
            <w:r>
              <w:rPr>
                <w:rFonts w:ascii="Times New Roman" w:hAnsi="Times New Roman" w:cs="Times New Roman"/>
                <w:b w:val="0"/>
                <w:i w:val="0"/>
                <w:sz w:val="19"/>
              </w:rPr>
            </w:r>
          </w:p>
        </w:tc>
        <w:tc>
          <w:tcPr>
            <w:tcW w:type="dxa" w:w="3672"/>
          </w:tcPr>
          <w:p>
            <w:pPr>
              <w:spacing w:after="40"/>
              <w:jc w:val="left"/>
            </w:pPr>
            <w:r/>
            <w:r>
              <w:rPr>
                <w:rFonts w:ascii="Times New Roman" w:hAnsi="Times New Roman" w:cs="Times New Roman"/>
                <w:b w:val="0"/>
                <w:i w:val="0"/>
                <w:sz w:val="19"/>
              </w:rPr>
            </w:r>
          </w:p>
        </w:tc>
        <w:tc>
          <w:tcPr>
            <w:tcW w:type="dxa" w:w="792"/>
          </w:tcPr>
          <w:p>
            <w:pPr>
              <w:spacing w:after="40"/>
              <w:jc w:val="center"/>
            </w:pPr>
            <w:r/>
            <w:r>
              <w:rPr>
                <w:rFonts w:ascii="Times New Roman" w:hAnsi="Times New Roman" w:cs="Times New Roman"/>
                <w:b w:val="0"/>
                <w:i w:val="0"/>
                <w:sz w:val="19"/>
              </w:rPr>
              <w:t>840</w:t>
            </w:r>
          </w:p>
        </w:tc>
        <w:tc>
          <w:tcPr>
            <w:tcW w:type="dxa" w:w="3672"/>
          </w:tcPr>
          <w:p>
            <w:pPr>
              <w:spacing w:after="40"/>
              <w:jc w:val="left"/>
            </w:pPr>
            <w:r/>
            <w:r>
              <w:rPr>
                <w:rFonts w:ascii="Times New Roman" w:hAnsi="Times New Roman" w:cs="Times New Roman"/>
                <w:b w:val="0"/>
                <w:i w:val="0"/>
                <w:sz w:val="19"/>
              </w:rPr>
              <w:t>rewritten constraint set</w:t>
            </w:r>
          </w:p>
        </w:tc>
      </w:tr>
      <w:tr>
        <w:tc>
          <w:tcPr>
            <w:tcW w:type="dxa" w:w="792"/>
          </w:tcPr>
          <w:p>
            <w:pPr>
              <w:keepNext/>
              <w:spacing w:after="40"/>
              <w:jc w:val="center"/>
            </w:pPr>
            <w:r/>
            <w:r>
              <w:rPr>
                <w:rFonts w:ascii="Times New Roman" w:hAnsi="Times New Roman" w:cs="Times New Roman"/>
                <w:b w:val="0"/>
                <w:i w:val="0"/>
                <w:sz w:val="19"/>
              </w:rPr>
            </w:r>
          </w:p>
        </w:tc>
        <w:tc>
          <w:tcPr>
            <w:tcW w:type="dxa" w:w="3672"/>
          </w:tcPr>
          <w:p>
            <w:pPr>
              <w:keepNext/>
              <w:spacing w:after="40"/>
              <w:jc w:val="left"/>
            </w:pPr>
            <w:r/>
            <w:r>
              <w:rPr>
                <w:rFonts w:ascii="Times New Roman" w:hAnsi="Times New Roman" w:cs="Times New Roman"/>
                <w:b w:val="0"/>
                <w:i w:val="0"/>
                <w:sz w:val="19"/>
              </w:rPr>
            </w:r>
          </w:p>
        </w:tc>
        <w:tc>
          <w:tcPr>
            <w:tcW w:type="dxa" w:w="792"/>
          </w:tcPr>
          <w:p>
            <w:pPr>
              <w:keepNext/>
              <w:spacing w:after="40"/>
              <w:jc w:val="center"/>
            </w:pPr>
            <w:r/>
            <w:r>
              <w:rPr>
                <w:rFonts w:ascii="Times New Roman" w:hAnsi="Times New Roman" w:cs="Times New Roman"/>
                <w:b w:val="0"/>
                <w:i w:val="0"/>
                <w:sz w:val="19"/>
              </w:rPr>
              <w:t>900</w:t>
            </w:r>
          </w:p>
        </w:tc>
        <w:tc>
          <w:tcPr>
            <w:tcW w:type="dxa" w:w="3672"/>
          </w:tcPr>
          <w:p>
            <w:pPr>
              <w:keepNext/>
              <w:spacing w:after="40"/>
              <w:jc w:val="left"/>
            </w:pPr>
            <w:r/>
            <w:r>
              <w:rPr>
                <w:rFonts w:ascii="Times New Roman" w:hAnsi="Times New Roman" w:cs="Times New Roman"/>
                <w:b w:val="0"/>
                <w:i w:val="0"/>
                <w:sz w:val="19"/>
              </w:rPr>
              <w:t>data-processing system</w:t>
            </w:r>
          </w:p>
        </w:tc>
      </w:tr>
    </w:tbl>
    <w:p>
      <w:pPr>
        <w:spacing w:before="60" w:after="240"/>
        <w:jc w:val="center"/>
      </w:pPr>
      <w:r>
        <w:rPr>
          <w:rFonts w:ascii="Times New Roman" w:hAnsi="Times New Roman" w:cs="Times New Roman"/>
          <w:b/>
          <w:i w:val="0"/>
          <w:sz w:val="21"/>
        </w:rPr>
        <w:t>Table 1: Reference Numerals Used in the Description and the Figures</w:t>
      </w:r>
    </w:p>
    <w:p>
      <w:pPr>
        <w:spacing w:after="140" w:line="274" w:lineRule="auto"/>
        <w:jc w:val="both"/>
      </w:pPr>
      <w:r>
        <w:rPr>
          <w:rFonts w:ascii="Times New Roman" w:hAnsi="Times New Roman" w:cs="Times New Roman"/>
          <w:b w:val="0"/>
          <w:i w:val="0"/>
          <w:sz w:val="22"/>
        </w:rPr>
        <w:t>Detectors (100). Mainline detectors (110) and slip-road detectors (120) each report a vehicle count per measurement interval, fifteen minutes in the embodiment, over a communication link (130) to a count archive (200). The archive holds a matrix of counts indexed by detector and interval, with absent records marked. No other input is required. In particular the system does not receive, and does not use, which detectors are mainline and which are slip roads; the labels 110 and 120 describe the road, not the input.</w:t>
      </w:r>
    </w:p>
    <w:p>
      <w:pPr>
        <w:spacing w:after="140" w:line="274" w:lineRule="auto"/>
        <w:jc w:val="both"/>
      </w:pPr>
      <w:r>
        <w:rPr>
          <w:rFonts w:ascii="Times New Roman" w:hAnsi="Times New Roman" w:cs="Times New Roman"/>
          <w:b w:val="0"/>
          <w:i w:val="0"/>
          <w:sz w:val="22"/>
        </w:rPr>
        <w:t>Pair stage (300). For each pair of detectors (i, k) with at least a minimum number of intervals in which both reported (400 in the embodiment), the least-squares coefficient of x_i on x_k is computed. If it lies within a rounding tolerance (0.30) of 1, the median absolute difference |x_i - x_k| is expressed as a percentage of the larger mean flow, and the pair is kept if that percentage is within a pair tolerance (4 %). On the reference corridor 959 pairs pass.</w:t>
      </w:r>
    </w:p>
    <w:p>
      <w:pPr>
        <w:spacing w:after="140" w:line="274" w:lineRule="auto"/>
        <w:jc w:val="both"/>
      </w:pPr>
      <w:r>
        <w:rPr>
          <w:rFonts w:ascii="Times New Roman" w:hAnsi="Times New Roman" w:cs="Times New Roman"/>
          <w:b w:val="0"/>
          <w:i w:val="0"/>
          <w:sz w:val="22"/>
        </w:rPr>
        <w:t>Ordering stage (310). A kept pair (i, k) is removed if there is a detector j for which both (i, j) and (j, k) are kept and each has a smaller residual percentage than (i, k): j lies between i and k along the carriageway, and (i, k) is a shortcut. The pairs that remain are adjacent pairs (229 on the reference corridor). Figure 3(a) illustrates the rule.</w:t>
      </w:r>
    </w:p>
    <w:p>
      <w:pPr>
        <w:spacing w:after="140" w:line="274" w:lineRule="auto"/>
        <w:jc w:val="both"/>
      </w:pPr>
      <w:r>
        <w:rPr>
          <w:rFonts w:ascii="Times New Roman" w:hAnsi="Times New Roman" w:cs="Times New Roman"/>
          <w:b w:val="0"/>
          <w:i w:val="0"/>
          <w:sz w:val="22"/>
        </w:rPr>
        <w:t>Self-derived retention limit (340). The median residual percentage over the adjacent pairs is the noise floor of the detectors, measured on the one population of relations that contains no slip road. The retention limit is a fixed multiple (2) of it: 0.902 % x 2 = 1.804 % of flow on the reference corridor. The multiple is fixed before any comparison with a map and is not tuned. Adjacent pairs within the limit enter the relation store (400) directly.</w:t>
      </w:r>
    </w:p>
    <w:p>
      <w:pPr>
        <w:spacing w:before="160" w:after="40"/>
        <w:jc w:val="center"/>
      </w:pPr>
      <w:r>
        <w:drawing>
          <wp:inline xmlns:a="http://schemas.openxmlformats.org/drawingml/2006/main" xmlns:pic="http://schemas.openxmlformats.org/drawingml/2006/picture">
            <wp:extent cx="5852160" cy="2203331"/>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2203331"/>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(a) The ordering stage (310): a pair bridged by a detector that agrees more tightly with both ends is a shortcut and is removed. (b) The junction stage (320): slip candidates are ranked against the residual of the mainline pair, fitted, rounded to +/-1, and tested for necessity (330).</w:t>
      </w:r>
    </w:p>
    <w:p>
      <w:pPr>
        <w:spacing w:after="140" w:line="274" w:lineRule="auto"/>
        <w:jc w:val="both"/>
      </w:pPr>
      <w:r>
        <w:rPr>
          <w:rFonts w:ascii="Times New Roman" w:hAnsi="Times New Roman" w:cs="Times New Roman"/>
          <w:b w:val="0"/>
          <w:i w:val="0"/>
          <w:sz w:val="22"/>
        </w:rPr>
        <w:t>Junction stage (320). For each detector i, its partners k are the detectors most correlated with it (six in the embodiment) whose mean flow is between half and twice its own, excluding any k with which it already forms an adjacent pair within the limit. For each such (i, k) the residual series r = x_i - x_k is formed over the intervals both reported, and every other detector j is ranked by |corr(x_j, r)| over the intervals all three reported. Subsets of one to three of the eight highest-ranked detectors are fitted to r by least squares. A subset is kept as a candidate only if every fitted coefficient lies within the rounding tolerance of +1 or -1; the candidate relation is then x_i - x_k - sum(c_j x_j) = 0 with the rounded c_j. The sign of each c_j states whether detector j adds vehicles to the section between i and k or removes them.</w:t>
      </w:r>
    </w:p>
    <w:p>
      <w:pPr>
        <w:spacing w:after="140" w:line="274" w:lineRule="auto"/>
        <w:jc w:val="both"/>
      </w:pPr>
      <w:r>
        <w:rPr>
          <w:rFonts w:ascii="Times New Roman" w:hAnsi="Times New Roman" w:cs="Times New Roman"/>
          <w:b w:val="0"/>
          <w:i w:val="0"/>
          <w:sz w:val="22"/>
        </w:rPr>
        <w:t>Necessity test (330) and retention. A candidate is retained if its median absolute residual, as a percentage of the largest member flow, is within the retention limit (340), and if, for each member, the relation with that member removed has a residual at least a necessity factor (1.5) larger. Duplicate relations, including a relation and its negation, are retained once. On the reference corridor the relation store holds 453 relations: 196 of two detectors and 257 of three or more.</w:t>
      </w:r>
    </w:p>
    <w:p>
      <w:pPr>
        <w:spacing w:before="160" w:after="40"/>
        <w:jc w:val="center"/>
      </w:pPr>
      <w:r>
        <w:drawing>
          <wp:inline xmlns:a="http://schemas.openxmlformats.org/drawingml/2006/main" xmlns:pic="http://schemas.openxmlformats.org/drawingml/2006/picture">
            <wp:extent cx="5852160" cy="1922470"/>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1922470"/>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 junction recovered from the counts: M25 detectors 4432A, 4435A and off-slip 4435J, 2961 shared intervals. (a) The slip flow tracks the residual of the mainline pair, and ranks first against it but 17 of 356 against the upstream detector. (b) Adding the slip with coefficient -1 collapses the median residual from 158 to 6 vehicles per interval.</w:t>
      </w:r>
    </w:p>
    <w:p>
      <w:pPr>
        <w:spacing w:after="140" w:line="274" w:lineRule="auto"/>
        <w:jc w:val="both"/>
      </w:pPr>
      <w:r>
        <w:rPr>
          <w:rFonts w:ascii="Times New Roman" w:hAnsi="Times New Roman" w:cs="Times New Roman"/>
          <w:b w:val="0"/>
          <w:i w:val="0"/>
          <w:sz w:val="22"/>
        </w:rPr>
        <w:t>Band unit (410). Each retained relation is written with one member as the downstream term, and over the intervals in which all its members reported a downstream coefficient and an offset are fitted to it by least squares, which absorbs the small systematic disagreement between real detectors. The band is a predetermined upper quantile (0.95) of the absolute deviation of the calibrated relation over the same intervals, applied on both sides of it. The relation and its band are computed from observed records only; an absent record plays no part in the constraint that will be used to reconstruct it.</w:t>
      </w:r>
    </w:p>
    <w:p>
      <w:pPr>
        <w:spacing w:after="140" w:line="274" w:lineRule="auto"/>
        <w:jc w:val="both"/>
      </w:pPr>
      <w:r>
        <w:rPr>
          <w:rFonts w:ascii="Times New Roman" w:hAnsi="Times New Roman" w:cs="Times New Roman"/>
          <w:b w:val="0"/>
          <w:i w:val="0"/>
          <w:sz w:val="22"/>
        </w:rPr>
        <w:t>Projection unit (510), irreconcilability report (520) and certified interval unit (530). For each interval with at least one absent record, the relations touching an absent record are assembled, with observed members held at their observed values. A prior estimate from any per-detector method (500) is projected onto the intersection of the bands, together with non-negativity, jointly across relations sharing a detector, by Dykstra's alternating projections with a closed-form weighted least-squares step. The bands are hard inequalities: the solver may not trade a violation for closeness to the prior. Where the intersection is empty, established by a linear program computing the smallest uniform widening that admits a solution, the relation and interval are reported with that shortfall in vehicles and the nearest point is retained. For each reconstructed value, minimising and maximising that value over the intersection gives an interval outside which no value is consistent with the observations under the relations.</w:t>
      </w:r>
    </w:p>
    <w:p>
      <w:pPr>
        <w:spacing w:before="160" w:after="40"/>
        <w:jc w:val="center"/>
      </w:pPr>
      <w:r>
        <w:drawing>
          <wp:inline xmlns:a="http://schemas.openxmlformats.org/drawingml/2006/main" xmlns:pic="http://schemas.openxmlformats.org/drawingml/2006/picture">
            <wp:extent cx="4206240" cy="5312178"/>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4206240" cy="5312178"/>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Sequence of operations of the method (steps S1-S10).</w:t>
      </w:r>
    </w:p>
    <w:p>
      <w:pPr>
        <w:spacing w:after="140" w:line="274" w:lineRule="auto"/>
        <w:jc w:val="both"/>
      </w:pPr>
      <w:r>
        <w:rPr>
          <w:rFonts w:ascii="Times New Roman" w:hAnsi="Times New Roman" w:cs="Times New Roman"/>
          <w:b w:val="0"/>
          <w:i w:val="0"/>
          <w:sz w:val="22"/>
        </w:rPr>
        <w:t>Map audit unit (600) and repair proposer (620). Where a network map (610) is supplied, each map relation's median residual is measured on the counts and the relation is flagged if the residual exceeds the retention limit (340), the same limit the recovered relations obey. For each flagged relation the repair proposer selects, among the recovered relations sharing at least two of its detectors and at least half of its members, the one with the smallest residual. The constraint set is rewritten (840) by replacing each flagged relation that has a repair, and the flagged relations are written to the maintenance record (830). Recovered relations that include a detector absent from the map are output as proposed additions to it.</w:t>
      </w:r>
    </w:p>
    <w:p>
      <w:pPr>
        <w:spacing w:before="160" w:after="40"/>
        <w:jc w:val="center"/>
      </w:pPr>
      <w:r>
        <w:drawing>
          <wp:inline xmlns:a="http://schemas.openxmlformats.org/drawingml/2006/main" xmlns:pic="http://schemas.openxmlformats.org/drawingml/2006/picture">
            <wp:extent cx="5852160" cy="2272411"/>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2272411"/>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The map audit. The map is judged by the counts, against the limit the recovery itself obeys; a recovered relation sharing its detectors is proposed as the repair.</w:t>
      </w:r>
    </w:p>
    <w:p>
      <w:pPr>
        <w:spacing w:after="140" w:line="274" w:lineRule="auto"/>
        <w:jc w:val="both"/>
      </w:pPr>
      <w:r>
        <w:rPr>
          <w:rFonts w:ascii="Times New Roman" w:hAnsi="Times New Roman" w:cs="Times New Roman"/>
          <w:b w:val="0"/>
          <w:i w:val="0"/>
          <w:sz w:val="22"/>
        </w:rPr>
        <w:t>Fault attribution unit (700). The recovered relations are fitted on a reference period. Over each span of consecutive intervals (192 in the embodiment) the mean residual of each relation is compared with a threshold taken from the empirical distribution of the same statistic at that relation over reference spans, at a chosen false-positive rate (1 %). For each detector belonging to at least two relations, a single bias is fitted by weighted least squares against the coefficients (+1 or -1) with which it enters each of its relations, and the detector whose fitted bias accounts for the most deviation is named. Its fault is classified as proportional or constant by fitting both models across the busier and quieter halves of the span, and the fitted magnitude is written to the maintenance record (830). The counts of the named detector over the span are then corrected: rescaled by the fitted proportion, or reduced by the fitted offset, according to the type found; where no type can be fitted, each count is replaced by the median, over the relations containing the detector, of the value that sets that relation's calibrated residual to zero. The corrected counts replace the received ones in the output dataset (810).</w:t>
      </w:r>
    </w:p>
    <w:p>
      <w:pPr>
        <w:keepNext/>
        <w:spacing w:before="220" w:after="80"/>
        <w:outlineLvl w:val="1"/>
      </w:pPr>
      <w:r>
        <w:rPr>
          <w:rFonts w:ascii="Times New Roman" w:hAnsi="Times New Roman" w:cs="Times New Roman"/>
          <w:b/>
          <w:i w:val="0"/>
          <w:sz w:val="23"/>
        </w:rPr>
        <w:t>7.1 Alternative Embodiments</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The recovered relations may be combined with those of a supplied map, the union being imposed as the constraint set. This is the configuration of lowest reconstruction error measured on both corridors (Section 8.3).</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The relations may be recovered on a historical archive once and reused on a live feed, or re-recovered periodically so that a change in the road, such as a new or closed slip road, enters the constraint set without a survey. Periodic re-recovery has not been measured.</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The counts may be resolved by vehicle length class. The prototype measured class-resolved conservation to degrade reconstruction on a surveyed map, and it is therefore not proposed for reconstruction.</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The coefficient set may be widened from {-1, +1} to small integers, for a detector counting both lanes of a slip road separately or a detector whose count is duplicated. Not reduced to practice.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 detector common to two adjacent flagged map relations may be reported as a detector fault rather than a map error, since one miscounting detector breaks both relations it belongs to. Observed in Section 8.4, not built as a rule and not claimed.</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The prior estimator (500) may be any per-detector method: historical mean, temporal interpolation, low-rank completion or spatial nearest neighbour. The projection leaves an already consistent prior unchanged.</w:t>
      </w:r>
    </w:p>
    <w:p>
      <w:pPr>
        <w:keepNext/>
        <w:spacing w:before="320" w:after="120"/>
        <w:outlineLvl w:val="0"/>
      </w:pPr>
      <w:r>
        <w:rPr>
          <w:rFonts w:ascii="Times New Roman" w:hAnsi="Times New Roman" w:cs="Times New Roman"/>
          <w:b/>
          <w:i w:val="0"/>
          <w:sz w:val="26"/>
        </w:rPr>
        <w:t>8. Validation - Study on Recorded Detector Data</w:t>
      </w:r>
    </w:p>
    <w:p>
      <w:pPr>
        <w:spacing w:after="140" w:line="274" w:lineRule="auto"/>
        <w:jc w:val="both"/>
      </w:pPr>
      <w:r>
        <w:rPr>
          <w:rFonts w:ascii="Times New Roman" w:hAnsi="Times New Roman" w:cs="Times New Roman"/>
          <w:b w:val="0"/>
          <w:i w:val="0"/>
          <w:sz w:val="22"/>
        </w:rPr>
        <w:t>All measurements below were made on openly licensed counts from the National Highways WebTRIS service, March 2025: the M25 clockwise carriageway, 367 detectors, as the reference corridor, and the M1, 186 detectors, as a replication corridor on which nothing was retuned. The surveyed junction list used for scoring was built separately from detector site names and chainage markers; it is never an input to the recovery. Every number is read from the prototype's results files.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48"/>
          </w:tcPr>
          <w:p>
            <w:pPr>
              <w:keepNext/>
              <w:spacing w:after="40"/>
              <w:jc w:val="center"/>
            </w:pPr>
            <w:r/>
            <w:r>
              <w:rPr>
                <w:rFonts w:ascii="Times New Roman" w:hAnsi="Times New Roman" w:cs="Times New Roman"/>
                <w:b/>
                <w:i w:val="0"/>
                <w:sz w:val="18"/>
              </w:rPr>
              <w:t>Mechanism</w:t>
            </w:r>
          </w:p>
        </w:tc>
        <w:tc>
          <w:tcPr>
            <w:tcW w:type="dxa" w:w="1152"/>
          </w:tcPr>
          <w:p>
            <w:pPr>
              <w:keepNext/>
              <w:spacing w:after="40"/>
              <w:jc w:val="center"/>
            </w:pPr>
            <w:r/>
            <w:r>
              <w:rPr>
                <w:rFonts w:ascii="Times New Roman" w:hAnsi="Times New Roman" w:cs="Times New Roman"/>
                <w:b/>
                <w:i w:val="0"/>
                <w:sz w:val="18"/>
              </w:rPr>
              <w:t>Evidence base</w:t>
            </w:r>
          </w:p>
        </w:tc>
        <w:tc>
          <w:tcPr>
            <w:tcW w:type="dxa" w:w="4464"/>
          </w:tcPr>
          <w:p>
            <w:pPr>
              <w:keepNext/>
              <w:spacing w:after="40"/>
              <w:jc w:val="center"/>
            </w:pPr>
            <w:r/>
            <w:r>
              <w:rPr>
                <w:rFonts w:ascii="Times New Roman" w:hAnsi="Times New Roman" w:cs="Times New Roman"/>
                <w:b/>
                <w:i w:val="0"/>
                <w:sz w:val="18"/>
              </w:rPr>
              <w:t>Headline measurement</w:t>
            </w:r>
          </w:p>
        </w:tc>
        <w:tc>
          <w:tcPr>
            <w:tcW w:type="dxa" w:w="864"/>
          </w:tcPr>
          <w:p>
            <w:pPr>
              <w:keepNext/>
              <w:spacing w:after="40"/>
              <w:jc w:val="center"/>
            </w:pPr>
            <w:r/>
            <w:r>
              <w:rPr>
                <w:rFonts w:ascii="Times New Roman" w:hAnsi="Times New Roman" w:cs="Times New Roman"/>
                <w:b/>
                <w:i w:val="0"/>
                <w:sz w:val="18"/>
              </w:rPr>
              <w:t>Section</w:t>
            </w:r>
          </w:p>
        </w:tc>
      </w:tr>
      <w:tr>
        <w:tc>
          <w:tcPr>
            <w:tcW w:type="dxa" w:w="2448"/>
          </w:tcPr>
          <w:p>
            <w:pPr>
              <w:spacing w:after="40"/>
              <w:jc w:val="left"/>
            </w:pPr>
            <w:r/>
            <w:r>
              <w:rPr>
                <w:rFonts w:ascii="Times New Roman" w:hAnsi="Times New Roman" w:cs="Times New Roman"/>
                <w:b w:val="0"/>
                <w:i w:val="0"/>
                <w:sz w:val="18"/>
              </w:rPr>
              <w:t>Junction recovery from counts</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21 of 43 and 7 of 13 slip-road junctions recovered, no map</w:t>
            </w:r>
          </w:p>
        </w:tc>
        <w:tc>
          <w:tcPr>
            <w:tcW w:type="dxa" w:w="864"/>
          </w:tcPr>
          <w:p>
            <w:pPr>
              <w:spacing w:after="40"/>
              <w:jc w:val="center"/>
            </w:pPr>
            <w:r/>
            <w:r>
              <w:rPr>
                <w:rFonts w:ascii="Times New Roman" w:hAnsi="Times New Roman" w:cs="Times New Roman"/>
                <w:b w:val="0"/>
                <w:i w:val="0"/>
                <w:sz w:val="18"/>
              </w:rPr>
              <w:t>8.2</w:t>
            </w:r>
          </w:p>
        </w:tc>
      </w:tr>
      <w:tr>
        <w:tc>
          <w:tcPr>
            <w:tcW w:type="dxa" w:w="2448"/>
          </w:tcPr>
          <w:p>
            <w:pPr>
              <w:spacing w:after="40"/>
              <w:jc w:val="left"/>
            </w:pPr>
            <w:r/>
            <w:r>
              <w:rPr>
                <w:rFonts w:ascii="Times New Roman" w:hAnsi="Times New Roman" w:cs="Times New Roman"/>
                <w:b w:val="0"/>
                <w:i w:val="0"/>
                <w:sz w:val="18"/>
              </w:rPr>
              <w:t>Precision of recovered relations</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71.6 % and 70.5 % of relations the map can judge are confirmed</w:t>
            </w:r>
          </w:p>
        </w:tc>
        <w:tc>
          <w:tcPr>
            <w:tcW w:type="dxa" w:w="864"/>
          </w:tcPr>
          <w:p>
            <w:pPr>
              <w:spacing w:after="40"/>
              <w:jc w:val="center"/>
            </w:pPr>
            <w:r/>
            <w:r>
              <w:rPr>
                <w:rFonts w:ascii="Times New Roman" w:hAnsi="Times New Roman" w:cs="Times New Roman"/>
                <w:b w:val="0"/>
                <w:i w:val="0"/>
                <w:sz w:val="18"/>
              </w:rPr>
              <w:t>8.2</w:t>
            </w:r>
          </w:p>
        </w:tc>
      </w:tr>
      <w:tr>
        <w:tc>
          <w:tcPr>
            <w:tcW w:type="dxa" w:w="2448"/>
          </w:tcPr>
          <w:p>
            <w:pPr>
              <w:spacing w:after="40"/>
              <w:jc w:val="left"/>
            </w:pPr>
            <w:r/>
            <w:r>
              <w:rPr>
                <w:rFonts w:ascii="Times New Roman" w:hAnsi="Times New Roman" w:cs="Times New Roman"/>
                <w:b w:val="0"/>
                <w:i w:val="0"/>
                <w:sz w:val="18"/>
              </w:rPr>
              <w:t>Reconstruction, no map</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MAE 14.27 and 11.88 against 15.79 and 13.76 for the prior alone</w:t>
            </w:r>
          </w:p>
        </w:tc>
        <w:tc>
          <w:tcPr>
            <w:tcW w:type="dxa" w:w="864"/>
          </w:tcPr>
          <w:p>
            <w:pPr>
              <w:spacing w:after="40"/>
              <w:jc w:val="center"/>
            </w:pPr>
            <w:r/>
            <w:r>
              <w:rPr>
                <w:rFonts w:ascii="Times New Roman" w:hAnsi="Times New Roman" w:cs="Times New Roman"/>
                <w:b w:val="0"/>
                <w:i w:val="0"/>
                <w:sz w:val="18"/>
              </w:rPr>
              <w:t>8.3</w:t>
            </w:r>
          </w:p>
        </w:tc>
      </w:tr>
      <w:tr>
        <w:tc>
          <w:tcPr>
            <w:tcW w:type="dxa" w:w="2448"/>
          </w:tcPr>
          <w:p>
            <w:pPr>
              <w:spacing w:after="40"/>
              <w:jc w:val="left"/>
            </w:pPr>
            <w:r/>
            <w:r>
              <w:rPr>
                <w:rFonts w:ascii="Times New Roman" w:hAnsi="Times New Roman" w:cs="Times New Roman"/>
                <w:b w:val="0"/>
                <w:i w:val="0"/>
                <w:sz w:val="18"/>
              </w:rPr>
              <w:t>Reconstruction, map plus recovered</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lowest MAE of all configurations: 13.90 and 11.71</w:t>
            </w:r>
          </w:p>
        </w:tc>
        <w:tc>
          <w:tcPr>
            <w:tcW w:type="dxa" w:w="864"/>
          </w:tcPr>
          <w:p>
            <w:pPr>
              <w:spacing w:after="40"/>
              <w:jc w:val="center"/>
            </w:pPr>
            <w:r/>
            <w:r>
              <w:rPr>
                <w:rFonts w:ascii="Times New Roman" w:hAnsi="Times New Roman" w:cs="Times New Roman"/>
                <w:b w:val="0"/>
                <w:i w:val="0"/>
                <w:sz w:val="18"/>
              </w:rPr>
              <w:t>8.3</w:t>
            </w:r>
          </w:p>
        </w:tc>
      </w:tr>
      <w:tr>
        <w:tc>
          <w:tcPr>
            <w:tcW w:type="dxa" w:w="2448"/>
          </w:tcPr>
          <w:p>
            <w:pPr>
              <w:spacing w:after="40"/>
              <w:jc w:val="left"/>
            </w:pPr>
            <w:r/>
            <w:r>
              <w:rPr>
                <w:rFonts w:ascii="Times New Roman" w:hAnsi="Times New Roman" w:cs="Times New Roman"/>
                <w:b w:val="0"/>
                <w:i w:val="0"/>
                <w:sz w:val="18"/>
              </w:rPr>
              <w:t>Map audit</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reversed sign 100 % / 100 % flagged; omitted slip 100 % / 100 %</w:t>
            </w:r>
          </w:p>
        </w:tc>
        <w:tc>
          <w:tcPr>
            <w:tcW w:type="dxa" w:w="864"/>
          </w:tcPr>
          <w:p>
            <w:pPr>
              <w:spacing w:after="40"/>
              <w:jc w:val="center"/>
            </w:pPr>
            <w:r/>
            <w:r>
              <w:rPr>
                <w:rFonts w:ascii="Times New Roman" w:hAnsi="Times New Roman" w:cs="Times New Roman"/>
                <w:b w:val="0"/>
                <w:i w:val="0"/>
                <w:sz w:val="18"/>
              </w:rPr>
              <w:t>8.4</w:t>
            </w:r>
          </w:p>
        </w:tc>
      </w:tr>
      <w:tr>
        <w:tc>
          <w:tcPr>
            <w:tcW w:type="dxa" w:w="2448"/>
          </w:tcPr>
          <w:p>
            <w:pPr>
              <w:spacing w:after="40"/>
              <w:jc w:val="left"/>
            </w:pPr>
            <w:r/>
            <w:r>
              <w:rPr>
                <w:rFonts w:ascii="Times New Roman" w:hAnsi="Times New Roman" w:cs="Times New Roman"/>
                <w:b w:val="0"/>
                <w:i w:val="0"/>
                <w:sz w:val="18"/>
              </w:rPr>
              <w:t>Fault attribution, no map</w:t>
            </w:r>
          </w:p>
        </w:tc>
        <w:tc>
          <w:tcPr>
            <w:tcW w:type="dxa" w:w="1152"/>
          </w:tcPr>
          <w:p>
            <w:pPr>
              <w:spacing w:after="40"/>
              <w:jc w:val="center"/>
            </w:pPr>
            <w:r/>
            <w:r>
              <w:rPr>
                <w:rFonts w:ascii="Times New Roman" w:hAnsi="Times New Roman" w:cs="Times New Roman"/>
                <w:b w:val="0"/>
                <w:i w:val="0"/>
                <w:sz w:val="18"/>
              </w:rPr>
              <w:t>M25</w:t>
            </w:r>
          </w:p>
        </w:tc>
        <w:tc>
          <w:tcPr>
            <w:tcW w:type="dxa" w:w="4464"/>
          </w:tcPr>
          <w:p>
            <w:pPr>
              <w:spacing w:after="40"/>
              <w:jc w:val="left"/>
            </w:pPr>
            <w:r/>
            <w:r>
              <w:rPr>
                <w:rFonts w:ascii="Times New Roman" w:hAnsi="Times New Roman" w:cs="Times New Roman"/>
                <w:b w:val="0"/>
                <w:i w:val="0"/>
                <w:sz w:val="18"/>
              </w:rPr>
              <w:t>238 detectors in the line-up against 162; 5 % under-count named first in 88.3 %</w:t>
            </w:r>
          </w:p>
        </w:tc>
        <w:tc>
          <w:tcPr>
            <w:tcW w:type="dxa" w:w="864"/>
          </w:tcPr>
          <w:p>
            <w:pPr>
              <w:spacing w:after="40"/>
              <w:jc w:val="center"/>
            </w:pPr>
            <w:r/>
            <w:r>
              <w:rPr>
                <w:rFonts w:ascii="Times New Roman" w:hAnsi="Times New Roman" w:cs="Times New Roman"/>
                <w:b w:val="0"/>
                <w:i w:val="0"/>
                <w:sz w:val="18"/>
              </w:rPr>
              <w:t>8.5</w:t>
            </w:r>
          </w:p>
        </w:tc>
      </w:tr>
      <w:tr>
        <w:tc>
          <w:tcPr>
            <w:tcW w:type="dxa" w:w="2448"/>
          </w:tcPr>
          <w:p>
            <w:pPr>
              <w:spacing w:after="40"/>
              <w:jc w:val="left"/>
            </w:pPr>
            <w:r/>
            <w:r>
              <w:rPr>
                <w:rFonts w:ascii="Times New Roman" w:hAnsi="Times New Roman" w:cs="Times New Roman"/>
                <w:b w:val="0"/>
                <w:i w:val="0"/>
                <w:sz w:val="18"/>
              </w:rPr>
              <w:t>Correction of the faulty detector's output, no map</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net error removed 54 % to 92 % across all injected faults</w:t>
            </w:r>
          </w:p>
        </w:tc>
        <w:tc>
          <w:tcPr>
            <w:tcW w:type="dxa" w:w="864"/>
          </w:tcPr>
          <w:p>
            <w:pPr>
              <w:spacing w:after="40"/>
              <w:jc w:val="center"/>
            </w:pPr>
            <w:r/>
            <w:r>
              <w:rPr>
                <w:rFonts w:ascii="Times New Roman" w:hAnsi="Times New Roman" w:cs="Times New Roman"/>
                <w:b w:val="0"/>
                <w:i w:val="0"/>
                <w:sz w:val="18"/>
              </w:rPr>
              <w:t>8.6</w:t>
            </w:r>
          </w:p>
        </w:tc>
      </w:tr>
      <w:tr>
        <w:tc>
          <w:tcPr>
            <w:tcW w:type="dxa" w:w="2448"/>
          </w:tcPr>
          <w:p>
            <w:pPr>
              <w:spacing w:after="40"/>
              <w:jc w:val="left"/>
            </w:pPr>
            <w:r/>
            <w:r>
              <w:rPr>
                <w:rFonts w:ascii="Times New Roman" w:hAnsi="Times New Roman" w:cs="Times New Roman"/>
                <w:b w:val="0"/>
                <w:i w:val="0"/>
                <w:sz w:val="18"/>
              </w:rPr>
              <w:t>Correction against the closest art (entry 21)</w:t>
            </w:r>
          </w:p>
        </w:tc>
        <w:tc>
          <w:tcPr>
            <w:tcW w:type="dxa" w:w="1152"/>
          </w:tcPr>
          <w:p>
            <w:pPr>
              <w:spacing w:after="40"/>
              <w:jc w:val="center"/>
            </w:pPr>
            <w:r/>
            <w:r>
              <w:rPr>
                <w:rFonts w:ascii="Times New Roman" w:hAnsi="Times New Roman" w:cs="Times New Roman"/>
                <w:b w:val="0"/>
                <w:i w:val="0"/>
                <w:sz w:val="18"/>
              </w:rPr>
              <w:t>M25, M1</w:t>
            </w:r>
          </w:p>
        </w:tc>
        <w:tc>
          <w:tcPr>
            <w:tcW w:type="dxa" w:w="4464"/>
          </w:tcPr>
          <w:p>
            <w:pPr>
              <w:spacing w:after="40"/>
              <w:jc w:val="left"/>
            </w:pPr>
            <w:r/>
            <w:r>
              <w:rPr>
                <w:rFonts w:ascii="Times New Roman" w:hAnsi="Times New Roman" w:cs="Times New Roman"/>
                <w:b w:val="0"/>
                <w:i w:val="0"/>
                <w:sz w:val="18"/>
              </w:rPr>
              <w:t>on the same injected faults, detector named correctly in 89 %-98 % of trials against 2 %-36 % for entry 21 on the surveyed map</w:t>
            </w:r>
          </w:p>
        </w:tc>
        <w:tc>
          <w:tcPr>
            <w:tcW w:type="dxa" w:w="864"/>
          </w:tcPr>
          <w:p>
            <w:pPr>
              <w:spacing w:after="40"/>
              <w:jc w:val="center"/>
            </w:pPr>
            <w:r/>
            <w:r>
              <w:rPr>
                <w:rFonts w:ascii="Times New Roman" w:hAnsi="Times New Roman" w:cs="Times New Roman"/>
                <w:b w:val="0"/>
                <w:i w:val="0"/>
                <w:sz w:val="18"/>
              </w:rPr>
              <w:t>8.6</w:t>
            </w:r>
          </w:p>
        </w:tc>
      </w:tr>
      <w:tr>
        <w:tc>
          <w:tcPr>
            <w:tcW w:type="dxa" w:w="2448"/>
          </w:tcPr>
          <w:p>
            <w:pPr>
              <w:keepNext/>
              <w:spacing w:after="40"/>
              <w:jc w:val="left"/>
            </w:pPr>
            <w:r/>
            <w:r>
              <w:rPr>
                <w:rFonts w:ascii="Times New Roman" w:hAnsi="Times New Roman" w:cs="Times New Roman"/>
                <w:b w:val="0"/>
                <w:i w:val="0"/>
                <w:sz w:val="18"/>
              </w:rPr>
              <w:t>Faults named on unmodified counts, no map</w:t>
            </w:r>
          </w:p>
        </w:tc>
        <w:tc>
          <w:tcPr>
            <w:tcW w:type="dxa" w:w="1152"/>
          </w:tcPr>
          <w:p>
            <w:pPr>
              <w:keepNext/>
              <w:spacing w:after="40"/>
              <w:jc w:val="center"/>
            </w:pPr>
            <w:r/>
            <w:r>
              <w:rPr>
                <w:rFonts w:ascii="Times New Roman" w:hAnsi="Times New Roman" w:cs="Times New Roman"/>
                <w:b w:val="0"/>
                <w:i w:val="0"/>
                <w:sz w:val="18"/>
              </w:rPr>
              <w:t>M25, M1</w:t>
            </w:r>
          </w:p>
        </w:tc>
        <w:tc>
          <w:tcPr>
            <w:tcW w:type="dxa" w:w="4464"/>
          </w:tcPr>
          <w:p>
            <w:pPr>
              <w:keepNext/>
              <w:spacing w:after="40"/>
              <w:jc w:val="left"/>
            </w:pPr>
            <w:r/>
            <w:r>
              <w:rPr>
                <w:rFonts w:ascii="Times New Roman" w:hAnsi="Times New Roman" w:cs="Times New Roman"/>
                <w:b w:val="0"/>
                <w:i w:val="0"/>
                <w:sz w:val="18"/>
              </w:rPr>
              <w:t>13 of 40 named detectors dead within three months, against 18 of 320 controls (p = 2.8 × 10^-6; March to June)</w:t>
            </w:r>
          </w:p>
        </w:tc>
        <w:tc>
          <w:tcPr>
            <w:tcW w:type="dxa" w:w="864"/>
          </w:tcPr>
          <w:p>
            <w:pPr>
              <w:keepNext/>
              <w:spacing w:after="40"/>
              <w:jc w:val="center"/>
            </w:pPr>
            <w:r/>
            <w:r>
              <w:rPr>
                <w:rFonts w:ascii="Times New Roman" w:hAnsi="Times New Roman" w:cs="Times New Roman"/>
                <w:b w:val="0"/>
                <w:i w:val="0"/>
                <w:sz w:val="18"/>
              </w:rPr>
              <w:t>8.6a</w:t>
            </w:r>
          </w:p>
        </w:tc>
      </w:tr>
    </w:tbl>
    <w:p>
      <w:pPr>
        <w:spacing w:before="60" w:after="240"/>
        <w:jc w:val="center"/>
      </w:pPr>
      <w:r>
        <w:rPr>
          <w:rFonts w:ascii="Times New Roman" w:hAnsi="Times New Roman" w:cs="Times New Roman"/>
          <w:b/>
          <w:i w:val="0"/>
          <w:sz w:val="21"/>
        </w:rPr>
        <w:t>Table 2: Summary of Validation Evidence</w:t>
      </w:r>
    </w:p>
    <w:p>
      <w:pPr>
        <w:keepNext/>
        <w:spacing w:before="220" w:after="80"/>
        <w:outlineLvl w:val="1"/>
      </w:pPr>
      <w:r>
        <w:rPr>
          <w:rFonts w:ascii="Times New Roman" w:hAnsi="Times New Roman" w:cs="Times New Roman"/>
          <w:b/>
          <w:i w:val="0"/>
          <w:sz w:val="23"/>
        </w:rPr>
        <w:t>8.1 Protocol</w:t>
      </w:r>
    </w:p>
    <w:p>
      <w:pPr>
        <w:spacing w:after="140" w:line="274" w:lineRule="auto"/>
        <w:jc w:val="both"/>
      </w:pPr>
      <w:r>
        <w:rPr>
          <w:rFonts w:ascii="Times New Roman" w:hAnsi="Times New Roman" w:cs="Times New Roman"/>
          <w:b w:val="0"/>
          <w:i w:val="0"/>
          <w:sz w:val="22"/>
        </w:rPr>
        <w:t>Recovery is run on the counts alone. For reconstruction, 10 % of recorded values are withheld in runs drawn from the measured gap-length distribution, the relations and their bands are recovered from the remaining values only, and the withheld values are then reconstructed and scored against what the detectors actually reported. Physical consistency is scored as the share of node-intervals violating the surveyed relations fitted on the full corridor, which serves as a reference and is never an input. For the map audit, errors of four kinds are injected into surveyed junctions that pass the audit uncorrupted. For fault attribution, faults of known type, size and detector are superimposed on the real counts in a half of the month disjoint from the half on which the relations and thresholds were fitted.</w:t>
      </w:r>
    </w:p>
    <w:p>
      <w:pPr>
        <w:spacing w:after="140" w:line="274" w:lineRule="auto"/>
        <w:jc w:val="both"/>
      </w:pPr>
      <w:r>
        <w:rPr>
          <w:rFonts w:ascii="Times New Roman" w:hAnsi="Times New Roman" w:cs="Times New Roman"/>
          <w:b w:val="0"/>
          <w:i w:val="0"/>
          <w:sz w:val="22"/>
        </w:rPr>
        <w:t>The constraint sets therefore differ between experiments, and each is stated. Section 8.2 scores recovery on the whole month (453 relations on the reference corridor, limit 1.804 %; 241 on the replication corridor, limit 2.363 %). The reconstruction of Section 8.3 re-runs recovery on the 90 % of values left visible, giving 429 and 209 relations usable as constraints, at limits of 1.796 % and 2.049 %. Fault attribution in Section 8.5 re-runs it on the reference half of the month, giving 392 relations.</w:t>
      </w:r>
    </w:p>
    <w:p>
      <w:pPr>
        <w:keepNext/>
        <w:spacing w:before="220" w:after="80"/>
        <w:outlineLvl w:val="1"/>
      </w:pPr>
      <w:r>
        <w:rPr>
          <w:rFonts w:ascii="Times New Roman" w:hAnsi="Times New Roman" w:cs="Times New Roman"/>
          <w:b/>
          <w:i w:val="0"/>
          <w:sz w:val="23"/>
        </w:rPr>
        <w:t>8.2 Recovery of the relations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152"/>
          </w:tcPr>
          <w:p>
            <w:pPr>
              <w:keepNext/>
              <w:spacing w:after="40"/>
              <w:jc w:val="center"/>
            </w:pPr>
            <w:r/>
            <w:r>
              <w:rPr>
                <w:rFonts w:ascii="Times New Roman" w:hAnsi="Times New Roman" w:cs="Times New Roman"/>
                <w:b/>
                <w:i w:val="0"/>
                <w:sz w:val="18"/>
              </w:rPr>
              <w:t>Corridor</w:t>
            </w:r>
          </w:p>
        </w:tc>
        <w:tc>
          <w:tcPr>
            <w:tcW w:type="dxa" w:w="1152"/>
          </w:tcPr>
          <w:p>
            <w:pPr>
              <w:keepNext/>
              <w:spacing w:after="40"/>
              <w:jc w:val="center"/>
            </w:pPr>
            <w:r/>
            <w:r>
              <w:rPr>
                <w:rFonts w:ascii="Times New Roman" w:hAnsi="Times New Roman" w:cs="Times New Roman"/>
                <w:b/>
                <w:i w:val="0"/>
                <w:sz w:val="18"/>
              </w:rPr>
              <w:t>Detectors</w:t>
            </w:r>
          </w:p>
        </w:tc>
        <w:tc>
          <w:tcPr>
            <w:tcW w:type="dxa" w:w="1296"/>
          </w:tcPr>
          <w:p>
            <w:pPr>
              <w:keepNext/>
              <w:spacing w:after="40"/>
              <w:jc w:val="center"/>
            </w:pPr>
            <w:r/>
            <w:r>
              <w:rPr>
                <w:rFonts w:ascii="Times New Roman" w:hAnsi="Times New Roman" w:cs="Times New Roman"/>
                <w:b/>
                <w:i w:val="0"/>
                <w:sz w:val="18"/>
              </w:rPr>
              <w:t>Self-derived limit</w:t>
            </w:r>
          </w:p>
        </w:tc>
        <w:tc>
          <w:tcPr>
            <w:tcW w:type="dxa" w:w="1296"/>
          </w:tcPr>
          <w:p>
            <w:pPr>
              <w:keepNext/>
              <w:spacing w:after="40"/>
              <w:jc w:val="center"/>
            </w:pPr>
            <w:r/>
            <w:r>
              <w:rPr>
                <w:rFonts w:ascii="Times New Roman" w:hAnsi="Times New Roman" w:cs="Times New Roman"/>
                <w:b/>
                <w:i w:val="0"/>
                <w:sz w:val="18"/>
              </w:rPr>
              <w:t>Relations retained</w:t>
            </w:r>
          </w:p>
        </w:tc>
        <w:tc>
          <w:tcPr>
            <w:tcW w:type="dxa" w:w="1584"/>
          </w:tcPr>
          <w:p>
            <w:pPr>
              <w:keepNext/>
              <w:spacing w:after="40"/>
              <w:jc w:val="center"/>
            </w:pPr>
            <w:r/>
            <w:r>
              <w:rPr>
                <w:rFonts w:ascii="Times New Roman" w:hAnsi="Times New Roman" w:cs="Times New Roman"/>
                <w:b/>
                <w:i w:val="0"/>
                <w:sz w:val="18"/>
              </w:rPr>
              <w:t>Plain continuity recovered</w:t>
            </w:r>
          </w:p>
        </w:tc>
        <w:tc>
          <w:tcPr>
            <w:tcW w:type="dxa" w:w="1584"/>
          </w:tcPr>
          <w:p>
            <w:pPr>
              <w:keepNext/>
              <w:spacing w:after="40"/>
              <w:jc w:val="center"/>
            </w:pPr>
            <w:r/>
            <w:r>
              <w:rPr>
                <w:rFonts w:ascii="Times New Roman" w:hAnsi="Times New Roman" w:cs="Times New Roman"/>
                <w:b/>
                <w:i w:val="0"/>
                <w:sz w:val="18"/>
              </w:rPr>
              <w:t>Slip-road junctions recovered</w:t>
            </w:r>
          </w:p>
        </w:tc>
        <w:tc>
          <w:tcPr>
            <w:tcW w:type="dxa" w:w="1152"/>
          </w:tcPr>
          <w:p>
            <w:pPr>
              <w:keepNext/>
              <w:spacing w:after="40"/>
              <w:jc w:val="center"/>
            </w:pPr>
            <w:r/>
            <w:r>
              <w:rPr>
                <w:rFonts w:ascii="Times New Roman" w:hAnsi="Times New Roman" w:cs="Times New Roman"/>
                <w:b/>
                <w:i w:val="0"/>
                <w:sz w:val="18"/>
              </w:rPr>
              <w:t>Judged precision</w:t>
            </w:r>
          </w:p>
        </w:tc>
      </w:tr>
      <w:tr>
        <w:tc>
          <w:tcPr>
            <w:tcW w:type="dxa" w:w="1152"/>
          </w:tcPr>
          <w:p>
            <w:pPr>
              <w:spacing w:after="40"/>
              <w:jc w:val="center"/>
            </w:pPr>
            <w:r/>
            <w:r>
              <w:rPr>
                <w:rFonts w:ascii="Times New Roman" w:hAnsi="Times New Roman" w:cs="Times New Roman"/>
                <w:b w:val="0"/>
                <w:i w:val="0"/>
                <w:sz w:val="18"/>
              </w:rPr>
              <w:t>M25</w:t>
            </w:r>
          </w:p>
        </w:tc>
        <w:tc>
          <w:tcPr>
            <w:tcW w:type="dxa" w:w="1152"/>
          </w:tcPr>
          <w:p>
            <w:pPr>
              <w:spacing w:after="40"/>
              <w:jc w:val="center"/>
            </w:pPr>
            <w:r/>
            <w:r>
              <w:rPr>
                <w:rFonts w:ascii="Times New Roman" w:hAnsi="Times New Roman" w:cs="Times New Roman"/>
                <w:b w:val="0"/>
                <w:i w:val="0"/>
                <w:sz w:val="18"/>
              </w:rPr>
              <w:t>367</w:t>
            </w:r>
          </w:p>
        </w:tc>
        <w:tc>
          <w:tcPr>
            <w:tcW w:type="dxa" w:w="1296"/>
          </w:tcPr>
          <w:p>
            <w:pPr>
              <w:spacing w:after="40"/>
              <w:jc w:val="center"/>
            </w:pPr>
            <w:r/>
            <w:r>
              <w:rPr>
                <w:rFonts w:ascii="Times New Roman" w:hAnsi="Times New Roman" w:cs="Times New Roman"/>
                <w:b w:val="0"/>
                <w:i w:val="0"/>
                <w:sz w:val="18"/>
              </w:rPr>
              <w:t>1.804 %</w:t>
            </w:r>
          </w:p>
        </w:tc>
        <w:tc>
          <w:tcPr>
            <w:tcW w:type="dxa" w:w="1296"/>
          </w:tcPr>
          <w:p>
            <w:pPr>
              <w:spacing w:after="40"/>
              <w:jc w:val="center"/>
            </w:pPr>
            <w:r/>
            <w:r>
              <w:rPr>
                <w:rFonts w:ascii="Times New Roman" w:hAnsi="Times New Roman" w:cs="Times New Roman"/>
                <w:b w:val="0"/>
                <w:i w:val="0"/>
                <w:sz w:val="18"/>
              </w:rPr>
              <w:t>453</w:t>
            </w:r>
          </w:p>
        </w:tc>
        <w:tc>
          <w:tcPr>
            <w:tcW w:type="dxa" w:w="1584"/>
          </w:tcPr>
          <w:p>
            <w:pPr>
              <w:spacing w:after="40"/>
              <w:jc w:val="center"/>
            </w:pPr>
            <w:r/>
            <w:r>
              <w:rPr>
                <w:rFonts w:ascii="Times New Roman" w:hAnsi="Times New Roman" w:cs="Times New Roman"/>
                <w:b w:val="0"/>
                <w:i w:val="0"/>
                <w:sz w:val="18"/>
              </w:rPr>
              <w:t>118 / 156</w:t>
            </w:r>
          </w:p>
        </w:tc>
        <w:tc>
          <w:tcPr>
            <w:tcW w:type="dxa" w:w="1584"/>
          </w:tcPr>
          <w:p>
            <w:pPr>
              <w:spacing w:after="40"/>
              <w:jc w:val="center"/>
            </w:pPr>
            <w:r/>
            <w:r>
              <w:rPr>
                <w:rFonts w:ascii="Times New Roman" w:hAnsi="Times New Roman" w:cs="Times New Roman"/>
                <w:b w:val="0"/>
                <w:i w:val="0"/>
                <w:sz w:val="18"/>
              </w:rPr>
              <w:t>21 / 43</w:t>
            </w:r>
          </w:p>
        </w:tc>
        <w:tc>
          <w:tcPr>
            <w:tcW w:type="dxa" w:w="1152"/>
          </w:tcPr>
          <w:p>
            <w:pPr>
              <w:spacing w:after="40"/>
              <w:jc w:val="center"/>
            </w:pPr>
            <w:r/>
            <w:r>
              <w:rPr>
                <w:rFonts w:ascii="Times New Roman" w:hAnsi="Times New Roman" w:cs="Times New Roman"/>
                <w:b w:val="0"/>
                <w:i w:val="0"/>
                <w:sz w:val="18"/>
              </w:rPr>
              <w:t>71.6 %</w:t>
            </w:r>
          </w:p>
        </w:tc>
      </w:tr>
      <w:tr>
        <w:tc>
          <w:tcPr>
            <w:tcW w:type="dxa" w:w="1152"/>
          </w:tcPr>
          <w:p>
            <w:pPr>
              <w:keepNext/>
              <w:spacing w:after="40"/>
              <w:jc w:val="center"/>
            </w:pPr>
            <w:r/>
            <w:r>
              <w:rPr>
                <w:rFonts w:ascii="Times New Roman" w:hAnsi="Times New Roman" w:cs="Times New Roman"/>
                <w:b w:val="0"/>
                <w:i w:val="0"/>
                <w:sz w:val="18"/>
              </w:rPr>
              <w:t>M1</w:t>
            </w:r>
          </w:p>
        </w:tc>
        <w:tc>
          <w:tcPr>
            <w:tcW w:type="dxa" w:w="1152"/>
          </w:tcPr>
          <w:p>
            <w:pPr>
              <w:keepNext/>
              <w:spacing w:after="40"/>
              <w:jc w:val="center"/>
            </w:pPr>
            <w:r/>
            <w:r>
              <w:rPr>
                <w:rFonts w:ascii="Times New Roman" w:hAnsi="Times New Roman" w:cs="Times New Roman"/>
                <w:b w:val="0"/>
                <w:i w:val="0"/>
                <w:sz w:val="18"/>
              </w:rPr>
              <w:t>186</w:t>
            </w:r>
          </w:p>
        </w:tc>
        <w:tc>
          <w:tcPr>
            <w:tcW w:type="dxa" w:w="1296"/>
          </w:tcPr>
          <w:p>
            <w:pPr>
              <w:keepNext/>
              <w:spacing w:after="40"/>
              <w:jc w:val="center"/>
            </w:pPr>
            <w:r/>
            <w:r>
              <w:rPr>
                <w:rFonts w:ascii="Times New Roman" w:hAnsi="Times New Roman" w:cs="Times New Roman"/>
                <w:b w:val="0"/>
                <w:i w:val="0"/>
                <w:sz w:val="18"/>
              </w:rPr>
              <w:t>2.363 %</w:t>
            </w:r>
          </w:p>
        </w:tc>
        <w:tc>
          <w:tcPr>
            <w:tcW w:type="dxa" w:w="1296"/>
          </w:tcPr>
          <w:p>
            <w:pPr>
              <w:keepNext/>
              <w:spacing w:after="40"/>
              <w:jc w:val="center"/>
            </w:pPr>
            <w:r/>
            <w:r>
              <w:rPr>
                <w:rFonts w:ascii="Times New Roman" w:hAnsi="Times New Roman" w:cs="Times New Roman"/>
                <w:b w:val="0"/>
                <w:i w:val="0"/>
                <w:sz w:val="18"/>
              </w:rPr>
              <w:t>241</w:t>
            </w:r>
          </w:p>
        </w:tc>
        <w:tc>
          <w:tcPr>
            <w:tcW w:type="dxa" w:w="1584"/>
          </w:tcPr>
          <w:p>
            <w:pPr>
              <w:keepNext/>
              <w:spacing w:after="40"/>
              <w:jc w:val="center"/>
            </w:pPr>
            <w:r/>
            <w:r>
              <w:rPr>
                <w:rFonts w:ascii="Times New Roman" w:hAnsi="Times New Roman" w:cs="Times New Roman"/>
                <w:b w:val="0"/>
                <w:i w:val="0"/>
                <w:sz w:val="18"/>
              </w:rPr>
              <w:t>55 / 75</w:t>
            </w:r>
          </w:p>
        </w:tc>
        <w:tc>
          <w:tcPr>
            <w:tcW w:type="dxa" w:w="1584"/>
          </w:tcPr>
          <w:p>
            <w:pPr>
              <w:keepNext/>
              <w:spacing w:after="40"/>
              <w:jc w:val="center"/>
            </w:pPr>
            <w:r/>
            <w:r>
              <w:rPr>
                <w:rFonts w:ascii="Times New Roman" w:hAnsi="Times New Roman" w:cs="Times New Roman"/>
                <w:b w:val="0"/>
                <w:i w:val="0"/>
                <w:sz w:val="18"/>
              </w:rPr>
              <w:t>7 / 13</w:t>
            </w:r>
          </w:p>
        </w:tc>
        <w:tc>
          <w:tcPr>
            <w:tcW w:type="dxa" w:w="1152"/>
          </w:tcPr>
          <w:p>
            <w:pPr>
              <w:keepNext/>
              <w:spacing w:after="40"/>
              <w:jc w:val="center"/>
            </w:pPr>
            <w:r/>
            <w:r>
              <w:rPr>
                <w:rFonts w:ascii="Times New Roman" w:hAnsi="Times New Roman" w:cs="Times New Roman"/>
                <w:b w:val="0"/>
                <w:i w:val="0"/>
                <w:sz w:val="18"/>
              </w:rPr>
              <w:t>70.5 %</w:t>
            </w:r>
          </w:p>
        </w:tc>
      </w:tr>
    </w:tbl>
    <w:p>
      <w:pPr>
        <w:spacing w:before="60" w:after="240"/>
        <w:jc w:val="center"/>
      </w:pPr>
      <w:r>
        <w:rPr>
          <w:rFonts w:ascii="Times New Roman" w:hAnsi="Times New Roman" w:cs="Times New Roman"/>
          <w:b/>
          <w:i w:val="0"/>
          <w:sz w:val="21"/>
        </w:rPr>
        <w:t>Table 3: Relations Recovered from the Counts, No Map Supplied</w:t>
      </w:r>
    </w:p>
    <w:p>
      <w:pPr>
        <w:spacing w:after="140" w:line="274" w:lineRule="auto"/>
        <w:jc w:val="both"/>
      </w:pPr>
      <w:r>
        <w:rPr>
          <w:rFonts w:ascii="Times New Roman" w:hAnsi="Times New Roman" w:cs="Times New Roman"/>
          <w:b w:val="0"/>
          <w:i w:val="0"/>
          <w:sz w:val="22"/>
        </w:rPr>
        <w:t>Judged precision counts a recovered relation as confirmed when it equals a surveyed relation or lies in the span of the surveyed relations, and as unjudged when it involves a detector the survey omits. On the reference corridor the 453 retained relations divide into 139 exact, 88 implied by the surveyed set, 136 involving a detector absent from the survey, and 90 lying outside the span of the surveyed relations. The last group is not shown to be wrong, but nothing in the survey supports it, and it is imposed as a hard constraint all the same. Recall falls with relation size: 20 of 28 three-detector junctions but 1 of 15 four-detector ones, where two slip roads share a section and the residual of the mainline pair is a sum.</w:t>
      </w:r>
    </w:p>
    <w:p>
      <w:pPr>
        <w:spacing w:after="140" w:line="274" w:lineRule="auto"/>
        <w:jc w:val="both"/>
      </w:pPr>
      <w:r>
        <w:rPr>
          <w:rFonts w:ascii="Times New Roman" w:hAnsi="Times New Roman" w:cs="Times New Roman"/>
          <w:b w:val="0"/>
          <w:i w:val="0"/>
          <w:sz w:val="22"/>
        </w:rPr>
        <w:t>The recovery was repeated, unchanged, on a second month of the reference corridor (June 2025, 373 detectors). The self-derived limit came out at 1.973 % of flow against 1.804 % in March; 509 relations were retained, recovering 30 of 46 surveyed slip-road junctions, with judged precision 65.5 %. Reconstruction under the relations recovered from the June counts gave MAE 15.59 and RMSE 30.68 against 17.75 and 33.25 for the prior alone, and 7.22 % of node-intervals outside band against 11.63 %.</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152"/>
          </w:tcPr>
          <w:p>
            <w:pPr>
              <w:keepNext/>
              <w:spacing w:after="40"/>
              <w:jc w:val="center"/>
            </w:pPr>
            <w:r/>
            <w:r>
              <w:rPr>
                <w:rFonts w:ascii="Times New Roman" w:hAnsi="Times New Roman" w:cs="Times New Roman"/>
                <w:b/>
                <w:i w:val="0"/>
                <w:sz w:val="18"/>
              </w:rPr>
              <w:t>Corridor</w:t>
            </w:r>
          </w:p>
        </w:tc>
        <w:tc>
          <w:tcPr>
            <w:tcW w:type="dxa" w:w="3744"/>
          </w:tcPr>
          <w:p>
            <w:pPr>
              <w:keepNext/>
              <w:spacing w:after="40"/>
              <w:jc w:val="center"/>
            </w:pPr>
            <w:r/>
            <w:r>
              <w:rPr>
                <w:rFonts w:ascii="Times New Roman" w:hAnsi="Times New Roman" w:cs="Times New Roman"/>
                <w:b/>
                <w:i w:val="0"/>
                <w:sz w:val="18"/>
              </w:rPr>
              <w:t>Slip candidates ranked against</w:t>
            </w:r>
          </w:p>
        </w:tc>
        <w:tc>
          <w:tcPr>
            <w:tcW w:type="dxa" w:w="1296"/>
          </w:tcPr>
          <w:p>
            <w:pPr>
              <w:keepNext/>
              <w:spacing w:after="40"/>
              <w:jc w:val="center"/>
            </w:pPr>
            <w:r/>
            <w:r>
              <w:rPr>
                <w:rFonts w:ascii="Times New Roman" w:hAnsi="Times New Roman" w:cs="Times New Roman"/>
                <w:b/>
                <w:i w:val="0"/>
                <w:sz w:val="18"/>
              </w:rPr>
              <w:t>Relations retained</w:t>
            </w:r>
          </w:p>
        </w:tc>
        <w:tc>
          <w:tcPr>
            <w:tcW w:type="dxa" w:w="1584"/>
          </w:tcPr>
          <w:p>
            <w:pPr>
              <w:keepNext/>
              <w:spacing w:after="40"/>
              <w:jc w:val="center"/>
            </w:pPr>
            <w:r/>
            <w:r>
              <w:rPr>
                <w:rFonts w:ascii="Times New Roman" w:hAnsi="Times New Roman" w:cs="Times New Roman"/>
                <w:b/>
                <w:i w:val="0"/>
                <w:sz w:val="18"/>
              </w:rPr>
              <w:t>Slip-road junctions recovered</w:t>
            </w:r>
          </w:p>
        </w:tc>
        <w:tc>
          <w:tcPr>
            <w:tcW w:type="dxa" w:w="1296"/>
          </w:tcPr>
          <w:p>
            <w:pPr>
              <w:keepNext/>
              <w:spacing w:after="40"/>
              <w:jc w:val="center"/>
            </w:pPr>
            <w:r/>
            <w:r>
              <w:rPr>
                <w:rFonts w:ascii="Times New Roman" w:hAnsi="Times New Roman" w:cs="Times New Roman"/>
                <w:b/>
                <w:i w:val="0"/>
                <w:sz w:val="18"/>
              </w:rPr>
              <w:t>Judged precision</w:t>
            </w:r>
          </w:p>
        </w:tc>
      </w:tr>
      <w:tr>
        <w:tc>
          <w:tcPr>
            <w:tcW w:type="dxa" w:w="1152"/>
          </w:tcPr>
          <w:p>
            <w:pPr>
              <w:spacing w:after="40"/>
              <w:jc w:val="center"/>
            </w:pPr>
            <w:r/>
            <w:r>
              <w:rPr>
                <w:rFonts w:ascii="Times New Roman" w:hAnsi="Times New Roman" w:cs="Times New Roman"/>
                <w:b w:val="0"/>
                <w:i w:val="0"/>
                <w:sz w:val="18"/>
              </w:rPr>
              <w:t>M25</w:t>
            </w:r>
          </w:p>
        </w:tc>
        <w:tc>
          <w:tcPr>
            <w:tcW w:type="dxa" w:w="3744"/>
          </w:tcPr>
          <w:p>
            <w:pPr>
              <w:spacing w:after="40"/>
              <w:jc w:val="left"/>
            </w:pPr>
            <w:r/>
            <w:r>
              <w:rPr>
                <w:rFonts w:ascii="Times New Roman" w:hAnsi="Times New Roman" w:cs="Times New Roman"/>
                <w:b w:val="0"/>
                <w:i w:val="0"/>
                <w:sz w:val="18"/>
              </w:rPr>
              <w:t>detector's own counts |corr(x_j, x_i)|</w:t>
            </w:r>
          </w:p>
        </w:tc>
        <w:tc>
          <w:tcPr>
            <w:tcW w:type="dxa" w:w="1296"/>
          </w:tcPr>
          <w:p>
            <w:pPr>
              <w:spacing w:after="40"/>
              <w:jc w:val="center"/>
            </w:pPr>
            <w:r/>
            <w:r>
              <w:rPr>
                <w:rFonts w:ascii="Times New Roman" w:hAnsi="Times New Roman" w:cs="Times New Roman"/>
                <w:b w:val="0"/>
                <w:i w:val="0"/>
                <w:sz w:val="18"/>
              </w:rPr>
              <w:t>1460</w:t>
            </w:r>
          </w:p>
        </w:tc>
        <w:tc>
          <w:tcPr>
            <w:tcW w:type="dxa" w:w="1584"/>
          </w:tcPr>
          <w:p>
            <w:pPr>
              <w:spacing w:after="40"/>
              <w:jc w:val="center"/>
            </w:pPr>
            <w:r/>
            <w:r>
              <w:rPr>
                <w:rFonts w:ascii="Times New Roman" w:hAnsi="Times New Roman" w:cs="Times New Roman"/>
                <w:b w:val="0"/>
                <w:i w:val="0"/>
                <w:sz w:val="18"/>
              </w:rPr>
              <w:t>0 / 43</w:t>
            </w:r>
          </w:p>
        </w:tc>
        <w:tc>
          <w:tcPr>
            <w:tcW w:type="dxa" w:w="1296"/>
          </w:tcPr>
          <w:p>
            <w:pPr>
              <w:spacing w:after="40"/>
              <w:jc w:val="center"/>
            </w:pPr>
            <w:r/>
            <w:r>
              <w:rPr>
                <w:rFonts w:ascii="Times New Roman" w:hAnsi="Times New Roman" w:cs="Times New Roman"/>
                <w:b w:val="0"/>
                <w:i w:val="0"/>
                <w:sz w:val="18"/>
              </w:rPr>
              <w:t>72.3 %</w:t>
            </w:r>
          </w:p>
        </w:tc>
      </w:tr>
      <w:tr>
        <w:tc>
          <w:tcPr>
            <w:tcW w:type="dxa" w:w="1152"/>
          </w:tcPr>
          <w:p>
            <w:pPr>
              <w:spacing w:after="40"/>
              <w:jc w:val="center"/>
            </w:pPr>
            <w:r/>
            <w:r>
              <w:rPr>
                <w:rFonts w:ascii="Times New Roman" w:hAnsi="Times New Roman" w:cs="Times New Roman"/>
                <w:b w:val="0"/>
                <w:i w:val="0"/>
                <w:sz w:val="18"/>
              </w:rPr>
              <w:t>M25</w:t>
            </w:r>
          </w:p>
        </w:tc>
        <w:tc>
          <w:tcPr>
            <w:tcW w:type="dxa" w:w="3744"/>
          </w:tcPr>
          <w:p>
            <w:pPr>
              <w:spacing w:after="40"/>
              <w:jc w:val="left"/>
            </w:pPr>
            <w:r/>
            <w:r>
              <w:rPr>
                <w:rFonts w:ascii="Times New Roman" w:hAnsi="Times New Roman" w:cs="Times New Roman"/>
                <w:b w:val="0"/>
                <w:i w:val="0"/>
                <w:sz w:val="18"/>
              </w:rPr>
              <w:t>mainline-pair residual |corr(x_j, x_i - x_k)|</w:t>
            </w:r>
          </w:p>
        </w:tc>
        <w:tc>
          <w:tcPr>
            <w:tcW w:type="dxa" w:w="1296"/>
          </w:tcPr>
          <w:p>
            <w:pPr>
              <w:spacing w:after="40"/>
              <w:jc w:val="center"/>
            </w:pPr>
            <w:r/>
            <w:r>
              <w:rPr>
                <w:rFonts w:ascii="Times New Roman" w:hAnsi="Times New Roman" w:cs="Times New Roman"/>
                <w:b w:val="0"/>
                <w:i w:val="0"/>
                <w:sz w:val="18"/>
              </w:rPr>
              <w:t>453</w:t>
            </w:r>
          </w:p>
        </w:tc>
        <w:tc>
          <w:tcPr>
            <w:tcW w:type="dxa" w:w="1584"/>
          </w:tcPr>
          <w:p>
            <w:pPr>
              <w:spacing w:after="40"/>
              <w:jc w:val="center"/>
            </w:pPr>
            <w:r/>
            <w:r>
              <w:rPr>
                <w:rFonts w:ascii="Times New Roman" w:hAnsi="Times New Roman" w:cs="Times New Roman"/>
                <w:b w:val="0"/>
                <w:i w:val="0"/>
                <w:sz w:val="18"/>
              </w:rPr>
              <w:t>21 / 43</w:t>
            </w:r>
          </w:p>
        </w:tc>
        <w:tc>
          <w:tcPr>
            <w:tcW w:type="dxa" w:w="1296"/>
          </w:tcPr>
          <w:p>
            <w:pPr>
              <w:spacing w:after="40"/>
              <w:jc w:val="center"/>
            </w:pPr>
            <w:r/>
            <w:r>
              <w:rPr>
                <w:rFonts w:ascii="Times New Roman" w:hAnsi="Times New Roman" w:cs="Times New Roman"/>
                <w:b w:val="0"/>
                <w:i w:val="0"/>
                <w:sz w:val="18"/>
              </w:rPr>
              <w:t>71.6 %</w:t>
            </w:r>
          </w:p>
        </w:tc>
      </w:tr>
      <w:tr>
        <w:tc>
          <w:tcPr>
            <w:tcW w:type="dxa" w:w="1152"/>
          </w:tcPr>
          <w:p>
            <w:pPr>
              <w:spacing w:after="40"/>
              <w:jc w:val="center"/>
            </w:pPr>
            <w:r/>
            <w:r>
              <w:rPr>
                <w:rFonts w:ascii="Times New Roman" w:hAnsi="Times New Roman" w:cs="Times New Roman"/>
                <w:b w:val="0"/>
                <w:i w:val="0"/>
                <w:sz w:val="18"/>
              </w:rPr>
              <w:t>M1</w:t>
            </w:r>
          </w:p>
        </w:tc>
        <w:tc>
          <w:tcPr>
            <w:tcW w:type="dxa" w:w="3744"/>
          </w:tcPr>
          <w:p>
            <w:pPr>
              <w:spacing w:after="40"/>
              <w:jc w:val="left"/>
            </w:pPr>
            <w:r/>
            <w:r>
              <w:rPr>
                <w:rFonts w:ascii="Times New Roman" w:hAnsi="Times New Roman" w:cs="Times New Roman"/>
                <w:b w:val="0"/>
                <w:i w:val="0"/>
                <w:sz w:val="18"/>
              </w:rPr>
              <w:t>detector's own counts |corr(x_j, x_i)|</w:t>
            </w:r>
          </w:p>
        </w:tc>
        <w:tc>
          <w:tcPr>
            <w:tcW w:type="dxa" w:w="1296"/>
          </w:tcPr>
          <w:p>
            <w:pPr>
              <w:spacing w:after="40"/>
              <w:jc w:val="center"/>
            </w:pPr>
            <w:r/>
            <w:r>
              <w:rPr>
                <w:rFonts w:ascii="Times New Roman" w:hAnsi="Times New Roman" w:cs="Times New Roman"/>
                <w:b w:val="0"/>
                <w:i w:val="0"/>
                <w:sz w:val="18"/>
              </w:rPr>
              <w:t>836</w:t>
            </w:r>
          </w:p>
        </w:tc>
        <w:tc>
          <w:tcPr>
            <w:tcW w:type="dxa" w:w="1584"/>
          </w:tcPr>
          <w:p>
            <w:pPr>
              <w:spacing w:after="40"/>
              <w:jc w:val="center"/>
            </w:pPr>
            <w:r/>
            <w:r>
              <w:rPr>
                <w:rFonts w:ascii="Times New Roman" w:hAnsi="Times New Roman" w:cs="Times New Roman"/>
                <w:b w:val="0"/>
                <w:i w:val="0"/>
                <w:sz w:val="18"/>
              </w:rPr>
              <w:t>0 / 13</w:t>
            </w:r>
          </w:p>
        </w:tc>
        <w:tc>
          <w:tcPr>
            <w:tcW w:type="dxa" w:w="1296"/>
          </w:tcPr>
          <w:p>
            <w:pPr>
              <w:spacing w:after="40"/>
              <w:jc w:val="center"/>
            </w:pPr>
            <w:r/>
            <w:r>
              <w:rPr>
                <w:rFonts w:ascii="Times New Roman" w:hAnsi="Times New Roman" w:cs="Times New Roman"/>
                <w:b w:val="0"/>
                <w:i w:val="0"/>
                <w:sz w:val="18"/>
              </w:rPr>
              <w:t>67.3 %</w:t>
            </w:r>
          </w:p>
        </w:tc>
      </w:tr>
      <w:tr>
        <w:tc>
          <w:tcPr>
            <w:tcW w:type="dxa" w:w="1152"/>
          </w:tcPr>
          <w:p>
            <w:pPr>
              <w:keepNext/>
              <w:spacing w:after="40"/>
              <w:jc w:val="center"/>
            </w:pPr>
            <w:r/>
            <w:r>
              <w:rPr>
                <w:rFonts w:ascii="Times New Roman" w:hAnsi="Times New Roman" w:cs="Times New Roman"/>
                <w:b w:val="0"/>
                <w:i w:val="0"/>
                <w:sz w:val="18"/>
              </w:rPr>
              <w:t>M1</w:t>
            </w:r>
          </w:p>
        </w:tc>
        <w:tc>
          <w:tcPr>
            <w:tcW w:type="dxa" w:w="3744"/>
          </w:tcPr>
          <w:p>
            <w:pPr>
              <w:keepNext/>
              <w:spacing w:after="40"/>
              <w:jc w:val="left"/>
            </w:pPr>
            <w:r/>
            <w:r>
              <w:rPr>
                <w:rFonts w:ascii="Times New Roman" w:hAnsi="Times New Roman" w:cs="Times New Roman"/>
                <w:b w:val="0"/>
                <w:i w:val="0"/>
                <w:sz w:val="18"/>
              </w:rPr>
              <w:t>mainline-pair residual |corr(x_j, x_i - x_k)|</w:t>
            </w:r>
          </w:p>
        </w:tc>
        <w:tc>
          <w:tcPr>
            <w:tcW w:type="dxa" w:w="1296"/>
          </w:tcPr>
          <w:p>
            <w:pPr>
              <w:keepNext/>
              <w:spacing w:after="40"/>
              <w:jc w:val="center"/>
            </w:pPr>
            <w:r/>
            <w:r>
              <w:rPr>
                <w:rFonts w:ascii="Times New Roman" w:hAnsi="Times New Roman" w:cs="Times New Roman"/>
                <w:b w:val="0"/>
                <w:i w:val="0"/>
                <w:sz w:val="18"/>
              </w:rPr>
              <w:t>241</w:t>
            </w:r>
          </w:p>
        </w:tc>
        <w:tc>
          <w:tcPr>
            <w:tcW w:type="dxa" w:w="1584"/>
          </w:tcPr>
          <w:p>
            <w:pPr>
              <w:keepNext/>
              <w:spacing w:after="40"/>
              <w:jc w:val="center"/>
            </w:pPr>
            <w:r/>
            <w:r>
              <w:rPr>
                <w:rFonts w:ascii="Times New Roman" w:hAnsi="Times New Roman" w:cs="Times New Roman"/>
                <w:b w:val="0"/>
                <w:i w:val="0"/>
                <w:sz w:val="18"/>
              </w:rPr>
              <w:t>7 / 13</w:t>
            </w:r>
          </w:p>
        </w:tc>
        <w:tc>
          <w:tcPr>
            <w:tcW w:type="dxa" w:w="1296"/>
          </w:tcPr>
          <w:p>
            <w:pPr>
              <w:keepNext/>
              <w:spacing w:after="40"/>
              <w:jc w:val="center"/>
            </w:pPr>
            <w:r/>
            <w:r>
              <w:rPr>
                <w:rFonts w:ascii="Times New Roman" w:hAnsi="Times New Roman" w:cs="Times New Roman"/>
                <w:b w:val="0"/>
                <w:i w:val="0"/>
                <w:sz w:val="18"/>
              </w:rPr>
              <w:t>70.5 %</w:t>
            </w:r>
          </w:p>
        </w:tc>
      </w:tr>
    </w:tbl>
    <w:p>
      <w:pPr>
        <w:spacing w:before="60" w:after="240"/>
        <w:jc w:val="center"/>
      </w:pPr>
      <w:r>
        <w:rPr>
          <w:rFonts w:ascii="Times New Roman" w:hAnsi="Times New Roman" w:cs="Times New Roman"/>
          <w:b/>
          <w:i w:val="0"/>
          <w:sz w:val="21"/>
        </w:rPr>
        <w:t>Table 3a: Controlled Ablation of the Junction-Stage Ranking</w:t>
      </w:r>
    </w:p>
    <w:p>
      <w:pPr>
        <w:spacing w:after="140" w:line="274" w:lineRule="auto"/>
        <w:jc w:val="both"/>
      </w:pPr>
      <w:r>
        <w:rPr>
          <w:rFonts w:ascii="Times New Roman" w:hAnsi="Times New Roman" w:cs="Times New Roman"/>
          <w:b w:val="0"/>
          <w:i w:val="0"/>
          <w:sz w:val="22"/>
        </w:rPr>
        <w:t>Every other stage and constant is identical between the paired rows. Ranked against the detector's own counts, the shortlist fills with mainline detectors, which pass as plain continuity or as spurious combinations, and not one slip-road junction is recovered on either corridor.</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080"/>
          </w:tcPr>
          <w:p>
            <w:pPr>
              <w:keepNext/>
              <w:spacing w:after="40"/>
              <w:jc w:val="center"/>
            </w:pPr>
            <w:r/>
            <w:r>
              <w:rPr>
                <w:rFonts w:ascii="Times New Roman" w:hAnsi="Times New Roman" w:cs="Times New Roman"/>
                <w:b/>
                <w:i w:val="0"/>
                <w:sz w:val="17"/>
              </w:rPr>
              <w:t>Corridor</w:t>
            </w:r>
          </w:p>
        </w:tc>
        <w:tc>
          <w:tcPr>
            <w:tcW w:type="dxa" w:w="2736"/>
          </w:tcPr>
          <w:p>
            <w:pPr>
              <w:keepNext/>
              <w:spacing w:after="40"/>
              <w:jc w:val="center"/>
            </w:pPr>
            <w:r/>
            <w:r>
              <w:rPr>
                <w:rFonts w:ascii="Times New Roman" w:hAnsi="Times New Roman" w:cs="Times New Roman"/>
                <w:b/>
                <w:i w:val="0"/>
                <w:sz w:val="17"/>
              </w:rPr>
              <w:t>Method</w:t>
            </w:r>
          </w:p>
        </w:tc>
        <w:tc>
          <w:tcPr>
            <w:tcW w:type="dxa" w:w="2088"/>
          </w:tcPr>
          <w:p>
            <w:pPr>
              <w:keepNext/>
              <w:spacing w:after="40"/>
              <w:jc w:val="center"/>
            </w:pPr>
            <w:r/>
            <w:r>
              <w:rPr>
                <w:rFonts w:ascii="Times New Roman" w:hAnsi="Times New Roman" w:cs="Times New Roman"/>
                <w:b/>
                <w:i w:val="0"/>
                <w:sz w:val="17"/>
              </w:rPr>
              <w:t>Data it can use</w:t>
            </w:r>
          </w:p>
        </w:tc>
        <w:tc>
          <w:tcPr>
            <w:tcW w:type="dxa" w:w="1296"/>
          </w:tcPr>
          <w:p>
            <w:pPr>
              <w:keepNext/>
              <w:spacing w:after="40"/>
              <w:jc w:val="center"/>
            </w:pPr>
            <w:r/>
            <w:r>
              <w:rPr>
                <w:rFonts w:ascii="Times New Roman" w:hAnsi="Times New Roman" w:cs="Times New Roman"/>
                <w:b/>
                <w:i w:val="0"/>
                <w:sz w:val="17"/>
              </w:rPr>
              <w:t>Slip-road junctions recovered</w:t>
            </w:r>
          </w:p>
        </w:tc>
        <w:tc>
          <w:tcPr>
            <w:tcW w:type="dxa" w:w="2304"/>
          </w:tcPr>
          <w:p>
            <w:pPr>
              <w:keepNext/>
              <w:spacing w:after="40"/>
              <w:jc w:val="center"/>
            </w:pPr>
            <w:r/>
            <w:r>
              <w:rPr>
                <w:rFonts w:ascii="Times New Roman" w:hAnsi="Times New Roman" w:cs="Times New Roman"/>
                <w:b/>
                <w:i w:val="0"/>
                <w:sz w:val="17"/>
              </w:rPr>
              <w:t>Other</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all detectors (entry 8)</w:t>
            </w:r>
          </w:p>
        </w:tc>
        <w:tc>
          <w:tcPr>
            <w:tcW w:type="dxa" w:w="2088"/>
          </w:tcPr>
          <w:p>
            <w:pPr>
              <w:spacing w:after="40"/>
              <w:jc w:val="left"/>
            </w:pPr>
            <w:r/>
            <w:r>
              <w:rPr>
                <w:rFonts w:ascii="Times New Roman" w:hAnsi="Times New Roman" w:cs="Times New Roman"/>
                <w:b w:val="0"/>
                <w:i w:val="0"/>
                <w:sz w:val="17"/>
              </w:rPr>
              <w:t>321 of 367 detectors, 338 intervals</w:t>
            </w:r>
          </w:p>
        </w:tc>
        <w:tc>
          <w:tcPr>
            <w:tcW w:type="dxa" w:w="1296"/>
          </w:tcPr>
          <w:p>
            <w:pPr>
              <w:spacing w:after="40"/>
              <w:jc w:val="center"/>
            </w:pPr>
            <w:r/>
            <w:r>
              <w:rPr>
                <w:rFonts w:ascii="Times New Roman" w:hAnsi="Times New Roman" w:cs="Times New Roman"/>
                <w:b w:val="0"/>
                <w:i w:val="0"/>
                <w:sz w:val="17"/>
              </w:rPr>
              <w:t>0 / 39</w:t>
            </w:r>
          </w:p>
        </w:tc>
        <w:tc>
          <w:tcPr>
            <w:tcW w:type="dxa" w:w="2304"/>
          </w:tcPr>
          <w:p>
            <w:pPr>
              <w:spacing w:after="40"/>
              <w:jc w:val="left"/>
            </w:pPr>
            <w:r/>
            <w:r>
              <w:rPr>
                <w:rFonts w:ascii="Times New Roman" w:hAnsi="Times New Roman" w:cs="Times New Roman"/>
                <w:b w:val="0"/>
                <w:i w:val="0"/>
                <w:sz w:val="17"/>
              </w:rPr>
              <w:t>0 of 167 in recovered space; 0 read off</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favourable subset (entry 8)</w:t>
            </w:r>
          </w:p>
        </w:tc>
        <w:tc>
          <w:tcPr>
            <w:tcW w:type="dxa" w:w="2088"/>
          </w:tcPr>
          <w:p>
            <w:pPr>
              <w:spacing w:after="40"/>
              <w:jc w:val="left"/>
            </w:pPr>
            <w:r/>
            <w:r>
              <w:rPr>
                <w:rFonts w:ascii="Times New Roman" w:hAnsi="Times New Roman" w:cs="Times New Roman"/>
                <w:b w:val="0"/>
                <w:i w:val="0"/>
                <w:sz w:val="17"/>
              </w:rPr>
              <w:t>307 detectors, 2094 intervals</w:t>
            </w:r>
          </w:p>
        </w:tc>
        <w:tc>
          <w:tcPr>
            <w:tcW w:type="dxa" w:w="1296"/>
          </w:tcPr>
          <w:p>
            <w:pPr>
              <w:spacing w:after="40"/>
              <w:jc w:val="center"/>
            </w:pPr>
            <w:r/>
            <w:r>
              <w:rPr>
                <w:rFonts w:ascii="Times New Roman" w:hAnsi="Times New Roman" w:cs="Times New Roman"/>
                <w:b w:val="0"/>
                <w:i w:val="0"/>
                <w:sz w:val="17"/>
              </w:rPr>
              <w:t>0 / 37</w:t>
            </w:r>
          </w:p>
        </w:tc>
        <w:tc>
          <w:tcPr>
            <w:tcW w:type="dxa" w:w="2304"/>
          </w:tcPr>
          <w:p>
            <w:pPr>
              <w:spacing w:after="40"/>
              <w:jc w:val="left"/>
            </w:pPr>
            <w:r/>
            <w:r>
              <w:rPr>
                <w:rFonts w:ascii="Times New Roman" w:hAnsi="Times New Roman" w:cs="Times New Roman"/>
                <w:b w:val="0"/>
                <w:i w:val="0"/>
                <w:sz w:val="17"/>
              </w:rPr>
              <w:t>0 of 152 in recovered space; 0 read off</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matching pursuit, given the method's limit (entry 9)</w:t>
            </w:r>
          </w:p>
        </w:tc>
        <w:tc>
          <w:tcPr>
            <w:tcW w:type="dxa" w:w="2088"/>
          </w:tcPr>
          <w:p>
            <w:pPr>
              <w:spacing w:after="40"/>
              <w:jc w:val="left"/>
            </w:pPr>
            <w:r/>
            <w:r>
              <w:rPr>
                <w:rFonts w:ascii="Times New Roman" w:hAnsi="Times New Roman" w:cs="Times New Roman"/>
                <w:b w:val="0"/>
                <w:i w:val="0"/>
                <w:sz w:val="17"/>
              </w:rPr>
              <w:t>all 367 detectors</w:t>
            </w:r>
          </w:p>
        </w:tc>
        <w:tc>
          <w:tcPr>
            <w:tcW w:type="dxa" w:w="1296"/>
          </w:tcPr>
          <w:p>
            <w:pPr>
              <w:spacing w:after="40"/>
              <w:jc w:val="center"/>
            </w:pPr>
            <w:r/>
            <w:r>
              <w:rPr>
                <w:rFonts w:ascii="Times New Roman" w:hAnsi="Times New Roman" w:cs="Times New Roman"/>
                <w:b w:val="0"/>
                <w:i w:val="0"/>
                <w:sz w:val="17"/>
              </w:rPr>
              <w:t>4 / 43</w:t>
            </w:r>
          </w:p>
        </w:tc>
        <w:tc>
          <w:tcPr>
            <w:tcW w:type="dxa" w:w="2304"/>
          </w:tcPr>
          <w:p>
            <w:pPr>
              <w:spacing w:after="40"/>
              <w:jc w:val="left"/>
            </w:pPr>
            <w:r/>
            <w:r>
              <w:rPr>
                <w:rFonts w:ascii="Times New Roman" w:hAnsi="Times New Roman" w:cs="Times New Roman"/>
                <w:b w:val="0"/>
                <w:i w:val="0"/>
                <w:sz w:val="17"/>
              </w:rPr>
              <w:t>153 retained, judged precision 89.6 %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bounded least squares, every detector tried as parent (entry 17), best of 4 variants</w:t>
            </w:r>
          </w:p>
        </w:tc>
        <w:tc>
          <w:tcPr>
            <w:tcW w:type="dxa" w:w="2088"/>
          </w:tcPr>
          <w:p>
            <w:pPr>
              <w:spacing w:after="40"/>
              <w:jc w:val="left"/>
            </w:pPr>
            <w:r/>
            <w:r>
              <w:rPr>
                <w:rFonts w:ascii="Times New Roman" w:hAnsi="Times New Roman" w:cs="Times New Roman"/>
                <w:b w:val="0"/>
                <w:i w:val="0"/>
                <w:sz w:val="17"/>
              </w:rPr>
              <w:t>all 367 detectors, pool 30</w:t>
            </w:r>
          </w:p>
        </w:tc>
        <w:tc>
          <w:tcPr>
            <w:tcW w:type="dxa" w:w="1296"/>
          </w:tcPr>
          <w:p>
            <w:pPr>
              <w:spacing w:after="40"/>
              <w:jc w:val="center"/>
            </w:pPr>
            <w:r/>
            <w:r>
              <w:rPr>
                <w:rFonts w:ascii="Times New Roman" w:hAnsi="Times New Roman" w:cs="Times New Roman"/>
                <w:b w:val="0"/>
                <w:i w:val="0"/>
                <w:sz w:val="17"/>
              </w:rPr>
              <w:t>6 / 43</w:t>
            </w:r>
          </w:p>
        </w:tc>
        <w:tc>
          <w:tcPr>
            <w:tcW w:type="dxa" w:w="2304"/>
          </w:tcPr>
          <w:p>
            <w:pPr>
              <w:spacing w:after="40"/>
              <w:jc w:val="left"/>
            </w:pPr>
            <w:r/>
            <w:r>
              <w:rPr>
                <w:rFonts w:ascii="Times New Roman" w:hAnsi="Times New Roman" w:cs="Times New Roman"/>
                <w:b w:val="0"/>
                <w:i w:val="0"/>
                <w:sz w:val="17"/>
              </w:rPr>
              <w:t>124 retained, judged precision 90.6 %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IPCA space rotated by varimax (entry 8, sparse form)</w:t>
            </w:r>
          </w:p>
        </w:tc>
        <w:tc>
          <w:tcPr>
            <w:tcW w:type="dxa" w:w="2088"/>
          </w:tcPr>
          <w:p>
            <w:pPr>
              <w:spacing w:after="40"/>
              <w:jc w:val="left"/>
            </w:pPr>
            <w:r/>
            <w:r>
              <w:rPr>
                <w:rFonts w:ascii="Times New Roman" w:hAnsi="Times New Roman" w:cs="Times New Roman"/>
                <w:b w:val="0"/>
                <w:i w:val="0"/>
                <w:sz w:val="17"/>
              </w:rPr>
              <w:t>313 detectors, 1018 intervals</w:t>
            </w:r>
          </w:p>
        </w:tc>
        <w:tc>
          <w:tcPr>
            <w:tcW w:type="dxa" w:w="1296"/>
          </w:tcPr>
          <w:p>
            <w:pPr>
              <w:spacing w:after="40"/>
              <w:jc w:val="center"/>
            </w:pPr>
            <w:r/>
            <w:r>
              <w:rPr>
                <w:rFonts w:ascii="Times New Roman" w:hAnsi="Times New Roman" w:cs="Times New Roman"/>
                <w:b w:val="0"/>
                <w:i w:val="0"/>
                <w:sz w:val="17"/>
              </w:rPr>
              <w:t>4 / 43</w:t>
            </w:r>
          </w:p>
        </w:tc>
        <w:tc>
          <w:tcPr>
            <w:tcW w:type="dxa" w:w="2304"/>
          </w:tcPr>
          <w:p>
            <w:pPr>
              <w:spacing w:after="40"/>
              <w:jc w:val="left"/>
            </w:pPr>
            <w:r/>
            <w:r>
              <w:rPr>
                <w:rFonts w:ascii="Times New Roman" w:hAnsi="Times New Roman" w:cs="Times New Roman"/>
                <w:b w:val="0"/>
                <w:i w:val="0"/>
                <w:sz w:val="17"/>
              </w:rPr>
              <w:t>53 rows read off, judged precision 86.4 %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Lasso on every detector, given the method's limit (entries 11, 17), best of 4 penalties</w:t>
            </w:r>
          </w:p>
        </w:tc>
        <w:tc>
          <w:tcPr>
            <w:tcW w:type="dxa" w:w="2088"/>
          </w:tcPr>
          <w:p>
            <w:pPr>
              <w:spacing w:after="40"/>
              <w:jc w:val="left"/>
            </w:pPr>
            <w:r/>
            <w:r>
              <w:rPr>
                <w:rFonts w:ascii="Times New Roman" w:hAnsi="Times New Roman" w:cs="Times New Roman"/>
                <w:b w:val="0"/>
                <w:i w:val="0"/>
                <w:sz w:val="17"/>
              </w:rPr>
              <w:t>313 detectors, 1018 intervals</w:t>
            </w:r>
          </w:p>
        </w:tc>
        <w:tc>
          <w:tcPr>
            <w:tcW w:type="dxa" w:w="1296"/>
          </w:tcPr>
          <w:p>
            <w:pPr>
              <w:spacing w:after="40"/>
              <w:jc w:val="center"/>
            </w:pPr>
            <w:r/>
            <w:r>
              <w:rPr>
                <w:rFonts w:ascii="Times New Roman" w:hAnsi="Times New Roman" w:cs="Times New Roman"/>
                <w:b w:val="0"/>
                <w:i w:val="0"/>
                <w:sz w:val="17"/>
              </w:rPr>
              <w:t>0 / 43</w:t>
            </w:r>
          </w:p>
        </w:tc>
        <w:tc>
          <w:tcPr>
            <w:tcW w:type="dxa" w:w="2304"/>
          </w:tcPr>
          <w:p>
            <w:pPr>
              <w:spacing w:after="40"/>
              <w:jc w:val="left"/>
            </w:pPr>
            <w:r/>
            <w:r>
              <w:rPr>
                <w:rFonts w:ascii="Times New Roman" w:hAnsi="Times New Roman" w:cs="Times New Roman"/>
                <w:b w:val="0"/>
                <w:i w:val="0"/>
                <w:sz w:val="17"/>
              </w:rPr>
              <w:t>15 retained, judged precision 85.7 %</w:t>
            </w:r>
          </w:p>
        </w:tc>
      </w:tr>
      <w:tr>
        <w:tc>
          <w:tcPr>
            <w:tcW w:type="dxa" w:w="1080"/>
          </w:tcPr>
          <w:p>
            <w:pPr>
              <w:spacing w:after="40"/>
              <w:jc w:val="center"/>
            </w:pPr>
            <w:r/>
            <w:r>
              <w:rPr>
                <w:rFonts w:ascii="Times New Roman" w:hAnsi="Times New Roman" w:cs="Times New Roman"/>
                <w:b w:val="0"/>
                <w:i w:val="0"/>
                <w:sz w:val="17"/>
              </w:rPr>
              <w:t>M25</w:t>
            </w:r>
          </w:p>
        </w:tc>
        <w:tc>
          <w:tcPr>
            <w:tcW w:type="dxa" w:w="2736"/>
          </w:tcPr>
          <w:p>
            <w:pPr>
              <w:spacing w:after="40"/>
              <w:jc w:val="left"/>
            </w:pPr>
            <w:r/>
            <w:r>
              <w:rPr>
                <w:rFonts w:ascii="Times New Roman" w:hAnsi="Times New Roman" w:cs="Times New Roman"/>
                <w:b w:val="0"/>
                <w:i w:val="0"/>
                <w:sz w:val="17"/>
              </w:rPr>
              <w:t>the invention</w:t>
            </w:r>
          </w:p>
        </w:tc>
        <w:tc>
          <w:tcPr>
            <w:tcW w:type="dxa" w:w="2088"/>
          </w:tcPr>
          <w:p>
            <w:pPr>
              <w:spacing w:after="40"/>
              <w:jc w:val="left"/>
            </w:pPr>
            <w:r/>
            <w:r>
              <w:rPr>
                <w:rFonts w:ascii="Times New Roman" w:hAnsi="Times New Roman" w:cs="Times New Roman"/>
                <w:b w:val="0"/>
                <w:i w:val="0"/>
                <w:sz w:val="17"/>
              </w:rPr>
              <w:t>all 367 detectors</w:t>
            </w:r>
          </w:p>
        </w:tc>
        <w:tc>
          <w:tcPr>
            <w:tcW w:type="dxa" w:w="1296"/>
          </w:tcPr>
          <w:p>
            <w:pPr>
              <w:spacing w:after="40"/>
              <w:jc w:val="center"/>
            </w:pPr>
            <w:r/>
            <w:r>
              <w:rPr>
                <w:rFonts w:ascii="Times New Roman" w:hAnsi="Times New Roman" w:cs="Times New Roman"/>
                <w:b w:val="0"/>
                <w:i w:val="0"/>
                <w:sz w:val="17"/>
              </w:rPr>
              <w:t>21 / 43</w:t>
            </w:r>
          </w:p>
        </w:tc>
        <w:tc>
          <w:tcPr>
            <w:tcW w:type="dxa" w:w="2304"/>
          </w:tcPr>
          <w:p>
            <w:pPr>
              <w:spacing w:after="40"/>
              <w:jc w:val="left"/>
            </w:pPr>
            <w:r/>
            <w:r>
              <w:rPr>
                <w:rFonts w:ascii="Times New Roman" w:hAnsi="Times New Roman" w:cs="Times New Roman"/>
                <w:b w:val="0"/>
                <w:i w:val="0"/>
                <w:sz w:val="17"/>
              </w:rPr>
              <w:t>453 retained, judged precision 71.6 %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all detectors (entry 8)</w:t>
            </w:r>
          </w:p>
        </w:tc>
        <w:tc>
          <w:tcPr>
            <w:tcW w:type="dxa" w:w="2088"/>
          </w:tcPr>
          <w:p>
            <w:pPr>
              <w:spacing w:after="40"/>
              <w:jc w:val="left"/>
            </w:pPr>
            <w:r/>
            <w:r>
              <w:rPr>
                <w:rFonts w:ascii="Times New Roman" w:hAnsi="Times New Roman" w:cs="Times New Roman"/>
                <w:b w:val="0"/>
                <w:i w:val="0"/>
                <w:sz w:val="17"/>
              </w:rPr>
              <w:t>170 of 186 detectors, 509 intervals</w:t>
            </w:r>
          </w:p>
        </w:tc>
        <w:tc>
          <w:tcPr>
            <w:tcW w:type="dxa" w:w="1296"/>
          </w:tcPr>
          <w:p>
            <w:pPr>
              <w:spacing w:after="40"/>
              <w:jc w:val="center"/>
            </w:pPr>
            <w:r/>
            <w:r>
              <w:rPr>
                <w:rFonts w:ascii="Times New Roman" w:hAnsi="Times New Roman" w:cs="Times New Roman"/>
                <w:b w:val="0"/>
                <w:i w:val="0"/>
                <w:sz w:val="17"/>
              </w:rPr>
              <w:t>0 / 12</w:t>
            </w:r>
          </w:p>
        </w:tc>
        <w:tc>
          <w:tcPr>
            <w:tcW w:type="dxa" w:w="2304"/>
          </w:tcPr>
          <w:p>
            <w:pPr>
              <w:spacing w:after="40"/>
              <w:jc w:val="left"/>
            </w:pPr>
            <w:r/>
            <w:r>
              <w:rPr>
                <w:rFonts w:ascii="Times New Roman" w:hAnsi="Times New Roman" w:cs="Times New Roman"/>
                <w:b w:val="0"/>
                <w:i w:val="0"/>
                <w:sz w:val="17"/>
              </w:rPr>
              <w:t>0 of 82 in recovered space; 0 read off</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favourable subset (entry 8)</w:t>
            </w:r>
          </w:p>
        </w:tc>
        <w:tc>
          <w:tcPr>
            <w:tcW w:type="dxa" w:w="2088"/>
          </w:tcPr>
          <w:p>
            <w:pPr>
              <w:spacing w:after="40"/>
              <w:jc w:val="left"/>
            </w:pPr>
            <w:r/>
            <w:r>
              <w:rPr>
                <w:rFonts w:ascii="Times New Roman" w:hAnsi="Times New Roman" w:cs="Times New Roman"/>
                <w:b w:val="0"/>
                <w:i w:val="0"/>
                <w:sz w:val="17"/>
              </w:rPr>
              <w:t>160 detectors, 2075 intervals</w:t>
            </w:r>
          </w:p>
        </w:tc>
        <w:tc>
          <w:tcPr>
            <w:tcW w:type="dxa" w:w="1296"/>
          </w:tcPr>
          <w:p>
            <w:pPr>
              <w:spacing w:after="40"/>
              <w:jc w:val="center"/>
            </w:pPr>
            <w:r/>
            <w:r>
              <w:rPr>
                <w:rFonts w:ascii="Times New Roman" w:hAnsi="Times New Roman" w:cs="Times New Roman"/>
                <w:b w:val="0"/>
                <w:i w:val="0"/>
                <w:sz w:val="17"/>
              </w:rPr>
              <w:t>0 / 12</w:t>
            </w:r>
          </w:p>
        </w:tc>
        <w:tc>
          <w:tcPr>
            <w:tcW w:type="dxa" w:w="2304"/>
          </w:tcPr>
          <w:p>
            <w:pPr>
              <w:spacing w:after="40"/>
              <w:jc w:val="left"/>
            </w:pPr>
            <w:r/>
            <w:r>
              <w:rPr>
                <w:rFonts w:ascii="Times New Roman" w:hAnsi="Times New Roman" w:cs="Times New Roman"/>
                <w:b w:val="0"/>
                <w:i w:val="0"/>
                <w:sz w:val="17"/>
              </w:rPr>
              <w:t>0 of 73 in recovered space; 0 read off</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matching pursuit, given the method's limit (entry 9)</w:t>
            </w:r>
          </w:p>
        </w:tc>
        <w:tc>
          <w:tcPr>
            <w:tcW w:type="dxa" w:w="2088"/>
          </w:tcPr>
          <w:p>
            <w:pPr>
              <w:spacing w:after="40"/>
              <w:jc w:val="left"/>
            </w:pPr>
            <w:r/>
            <w:r>
              <w:rPr>
                <w:rFonts w:ascii="Times New Roman" w:hAnsi="Times New Roman" w:cs="Times New Roman"/>
                <w:b w:val="0"/>
                <w:i w:val="0"/>
                <w:sz w:val="17"/>
              </w:rPr>
              <w:t>all 186 detectors</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77 retained,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bounded least squares, every detector tried as parent (entry 17), best of 4 variants</w:t>
            </w:r>
          </w:p>
        </w:tc>
        <w:tc>
          <w:tcPr>
            <w:tcW w:type="dxa" w:w="2088"/>
          </w:tcPr>
          <w:p>
            <w:pPr>
              <w:spacing w:after="40"/>
              <w:jc w:val="left"/>
            </w:pPr>
            <w:r/>
            <w:r>
              <w:rPr>
                <w:rFonts w:ascii="Times New Roman" w:hAnsi="Times New Roman" w:cs="Times New Roman"/>
                <w:b w:val="0"/>
                <w:i w:val="0"/>
                <w:sz w:val="17"/>
              </w:rPr>
              <w:t>all 186 detectors, pool 12</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61 retained,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IPCA space rotated by varimax (entry 8, sparse form)</w:t>
            </w:r>
          </w:p>
        </w:tc>
        <w:tc>
          <w:tcPr>
            <w:tcW w:type="dxa" w:w="2088"/>
          </w:tcPr>
          <w:p>
            <w:pPr>
              <w:spacing w:after="40"/>
              <w:jc w:val="left"/>
            </w:pPr>
            <w:r/>
            <w:r>
              <w:rPr>
                <w:rFonts w:ascii="Times New Roman" w:hAnsi="Times New Roman" w:cs="Times New Roman"/>
                <w:b w:val="0"/>
                <w:i w:val="0"/>
                <w:sz w:val="17"/>
              </w:rPr>
              <w:t>163 detectors, 1462 intervals</w:t>
            </w:r>
          </w:p>
        </w:tc>
        <w:tc>
          <w:tcPr>
            <w:tcW w:type="dxa" w:w="1296"/>
          </w:tcPr>
          <w:p>
            <w:pPr>
              <w:spacing w:after="40"/>
              <w:jc w:val="center"/>
            </w:pPr>
            <w:r/>
            <w:r>
              <w:rPr>
                <w:rFonts w:ascii="Times New Roman" w:hAnsi="Times New Roman" w:cs="Times New Roman"/>
                <w:b w:val="0"/>
                <w:i w:val="0"/>
                <w:sz w:val="17"/>
              </w:rPr>
              <w:t>5 / 13</w:t>
            </w:r>
          </w:p>
        </w:tc>
        <w:tc>
          <w:tcPr>
            <w:tcW w:type="dxa" w:w="2304"/>
          </w:tcPr>
          <w:p>
            <w:pPr>
              <w:spacing w:after="40"/>
              <w:jc w:val="left"/>
            </w:pPr>
            <w:r/>
            <w:r>
              <w:rPr>
                <w:rFonts w:ascii="Times New Roman" w:hAnsi="Times New Roman" w:cs="Times New Roman"/>
                <w:b w:val="0"/>
                <w:i w:val="0"/>
                <w:sz w:val="17"/>
              </w:rPr>
              <w:t>23 rows read off, judged precision 100.0 %</w:t>
            </w:r>
          </w:p>
        </w:tc>
      </w:tr>
      <w:tr>
        <w:tc>
          <w:tcPr>
            <w:tcW w:type="dxa" w:w="1080"/>
          </w:tcPr>
          <w:p>
            <w:pPr>
              <w:spacing w:after="40"/>
              <w:jc w:val="center"/>
            </w:pPr>
            <w:r/>
            <w:r>
              <w:rPr>
                <w:rFonts w:ascii="Times New Roman" w:hAnsi="Times New Roman" w:cs="Times New Roman"/>
                <w:b w:val="0"/>
                <w:i w:val="0"/>
                <w:sz w:val="17"/>
              </w:rPr>
              <w:t>M1</w:t>
            </w:r>
          </w:p>
        </w:tc>
        <w:tc>
          <w:tcPr>
            <w:tcW w:type="dxa" w:w="2736"/>
          </w:tcPr>
          <w:p>
            <w:pPr>
              <w:spacing w:after="40"/>
              <w:jc w:val="left"/>
            </w:pPr>
            <w:r/>
            <w:r>
              <w:rPr>
                <w:rFonts w:ascii="Times New Roman" w:hAnsi="Times New Roman" w:cs="Times New Roman"/>
                <w:b w:val="0"/>
                <w:i w:val="0"/>
                <w:sz w:val="17"/>
              </w:rPr>
              <w:t>Lasso on every detector, given the method's limit (entries 11, 17), best of 4 penalties</w:t>
            </w:r>
          </w:p>
        </w:tc>
        <w:tc>
          <w:tcPr>
            <w:tcW w:type="dxa" w:w="2088"/>
          </w:tcPr>
          <w:p>
            <w:pPr>
              <w:spacing w:after="40"/>
              <w:jc w:val="left"/>
            </w:pPr>
            <w:r/>
            <w:r>
              <w:rPr>
                <w:rFonts w:ascii="Times New Roman" w:hAnsi="Times New Roman" w:cs="Times New Roman"/>
                <w:b w:val="0"/>
                <w:i w:val="0"/>
                <w:sz w:val="17"/>
              </w:rPr>
              <w:t>163 detectors, 1462 intervals</w:t>
            </w:r>
          </w:p>
        </w:tc>
        <w:tc>
          <w:tcPr>
            <w:tcW w:type="dxa" w:w="1296"/>
          </w:tcPr>
          <w:p>
            <w:pPr>
              <w:spacing w:after="40"/>
              <w:jc w:val="center"/>
            </w:pPr>
            <w:r/>
            <w:r>
              <w:rPr>
                <w:rFonts w:ascii="Times New Roman" w:hAnsi="Times New Roman" w:cs="Times New Roman"/>
                <w:b w:val="0"/>
                <w:i w:val="0"/>
                <w:sz w:val="17"/>
              </w:rPr>
              <w:t>0 / 13</w:t>
            </w:r>
          </w:p>
        </w:tc>
        <w:tc>
          <w:tcPr>
            <w:tcW w:type="dxa" w:w="2304"/>
          </w:tcPr>
          <w:p>
            <w:pPr>
              <w:spacing w:after="40"/>
              <w:jc w:val="left"/>
            </w:pPr>
            <w:r/>
            <w:r>
              <w:rPr>
                <w:rFonts w:ascii="Times New Roman" w:hAnsi="Times New Roman" w:cs="Times New Roman"/>
                <w:b w:val="0"/>
                <w:i w:val="0"/>
                <w:sz w:val="17"/>
              </w:rPr>
              <w:t>16 retained, judged precision 100.0 %</w:t>
            </w:r>
          </w:p>
        </w:tc>
      </w:tr>
      <w:tr>
        <w:tc>
          <w:tcPr>
            <w:tcW w:type="dxa" w:w="1080"/>
          </w:tcPr>
          <w:p>
            <w:pPr>
              <w:keepNext/>
              <w:spacing w:after="40"/>
              <w:jc w:val="center"/>
            </w:pPr>
            <w:r/>
            <w:r>
              <w:rPr>
                <w:rFonts w:ascii="Times New Roman" w:hAnsi="Times New Roman" w:cs="Times New Roman"/>
                <w:b w:val="0"/>
                <w:i w:val="0"/>
                <w:sz w:val="17"/>
              </w:rPr>
              <w:t>M1</w:t>
            </w:r>
          </w:p>
        </w:tc>
        <w:tc>
          <w:tcPr>
            <w:tcW w:type="dxa" w:w="2736"/>
          </w:tcPr>
          <w:p>
            <w:pPr>
              <w:keepNext/>
              <w:spacing w:after="40"/>
              <w:jc w:val="left"/>
            </w:pPr>
            <w:r/>
            <w:r>
              <w:rPr>
                <w:rFonts w:ascii="Times New Roman" w:hAnsi="Times New Roman" w:cs="Times New Roman"/>
                <w:b w:val="0"/>
                <w:i w:val="0"/>
                <w:sz w:val="17"/>
              </w:rPr>
              <w:t>the invention</w:t>
            </w:r>
          </w:p>
        </w:tc>
        <w:tc>
          <w:tcPr>
            <w:tcW w:type="dxa" w:w="2088"/>
          </w:tcPr>
          <w:p>
            <w:pPr>
              <w:keepNext/>
              <w:spacing w:after="40"/>
              <w:jc w:val="left"/>
            </w:pPr>
            <w:r/>
            <w:r>
              <w:rPr>
                <w:rFonts w:ascii="Times New Roman" w:hAnsi="Times New Roman" w:cs="Times New Roman"/>
                <w:b w:val="0"/>
                <w:i w:val="0"/>
                <w:sz w:val="17"/>
              </w:rPr>
              <w:t>all 186 detectors</w:t>
            </w:r>
          </w:p>
        </w:tc>
        <w:tc>
          <w:tcPr>
            <w:tcW w:type="dxa" w:w="1296"/>
          </w:tcPr>
          <w:p>
            <w:pPr>
              <w:keepNext/>
              <w:spacing w:after="40"/>
              <w:jc w:val="center"/>
            </w:pPr>
            <w:r/>
            <w:r>
              <w:rPr>
                <w:rFonts w:ascii="Times New Roman" w:hAnsi="Times New Roman" w:cs="Times New Roman"/>
                <w:b w:val="0"/>
                <w:i w:val="0"/>
                <w:sz w:val="17"/>
              </w:rPr>
              <w:t>7 / 13</w:t>
            </w:r>
          </w:p>
        </w:tc>
        <w:tc>
          <w:tcPr>
            <w:tcW w:type="dxa" w:w="2304"/>
          </w:tcPr>
          <w:p>
            <w:pPr>
              <w:keepNext/>
              <w:spacing w:after="40"/>
              <w:jc w:val="left"/>
            </w:pPr>
            <w:r/>
            <w:r>
              <w:rPr>
                <w:rFonts w:ascii="Times New Roman" w:hAnsi="Times New Roman" w:cs="Times New Roman"/>
                <w:b w:val="0"/>
                <w:i w:val="0"/>
                <w:sz w:val="17"/>
              </w:rPr>
              <w:t>241 retained, judged precision 70.5 %</w:t>
            </w:r>
          </w:p>
        </w:tc>
      </w:tr>
    </w:tbl>
    <w:p>
      <w:pPr>
        <w:spacing w:before="60" w:after="240"/>
        <w:jc w:val="center"/>
      </w:pPr>
      <w:r>
        <w:rPr>
          <w:rFonts w:ascii="Times New Roman" w:hAnsi="Times New Roman" w:cs="Times New Roman"/>
          <w:b/>
          <w:i w:val="0"/>
          <w:sz w:val="21"/>
        </w:rPr>
        <w:t>Table 3b: The Closest Art Run on the Same Counts</w:t>
      </w:r>
    </w:p>
    <w:p>
      <w:pPr>
        <w:spacing w:after="140" w:line="274" w:lineRule="auto"/>
        <w:jc w:val="both"/>
      </w:pPr>
      <w:r>
        <w:rPr>
          <w:rFonts w:ascii="Times New Roman" w:hAnsi="Times New Roman" w:cs="Times New Roman"/>
          <w:b w:val="0"/>
          <w:i w:val="0"/>
          <w:sz w:val="22"/>
        </w:rPr>
        <w:t>Every baseline was given advantages it would not have in use. IPCA and its varimax-rotated form were told the number of constraints to find, taken from the survey, and were run on the complete-case data they require, which on the reference corridor means discarding detectors until enough intervals have every remaining detector reporting. Matching pursuit, Lasso and the grid-topology method were given the method's own self-derived limit, which none of them can derive. The grid-topology method, whose published form knows the parent meter, was run with every detector tried as parent, in its published 0/1 form and in a signed form it does not itself use, with candidate pools of two sizes; the best variant is shown. Lasso was run at four penalties and the best is shown. The IPCA implementation was checked on a synthetic chain network with exact conservation, where it recovers every relation.</w:t>
      </w:r>
    </w:p>
    <w:p>
      <w:pPr>
        <w:spacing w:after="140" w:line="274" w:lineRule="auto"/>
        <w:jc w:val="both"/>
      </w:pPr>
      <w:r>
        <w:rPr>
          <w:rFonts w:ascii="Times New Roman" w:hAnsi="Times New Roman" w:cs="Times New Roman"/>
          <w:b w:val="0"/>
          <w:i w:val="0"/>
          <w:sz w:val="22"/>
        </w:rPr>
        <w:t>On the counts it fails for a physical reason that can be measured. Traffic on every detector of a road follows the same daily profile, so the counts are nearly of low rank: on the favourable subset of the reference corridor the first principal direction carries 90.8 % of the variance and 10 directions carry 99 %. The remaining hundreds of directions are all quiet, and the conservation relations are not the quietest among them: their residual spread is 9.7 per unit norm against 1.9 for the quietest direction. IPCA, which selects the quietest directions, therefore returns a space from which the true relations lie at a median relative distance of 0.39, and no signed relation can be read from it. The invention does not rank directions by variance; it tests explicit integer relations against the detectors' own noise floor, which is why it is unaffected.</w:t>
      </w:r>
    </w:p>
    <w:p>
      <w:pPr>
        <w:spacing w:after="140" w:line="274" w:lineRule="auto"/>
        <w:jc w:val="both"/>
      </w:pPr>
      <w:r>
        <w:rPr>
          <w:rFonts w:ascii="Times New Roman" w:hAnsi="Times New Roman" w:cs="Times New Roman"/>
          <w:b w:val="0"/>
          <w:i w:val="0"/>
          <w:sz w:val="22"/>
        </w:rPr>
        <w:t>Matching pursuit selects against a residual, as the junction stage does, but its first selection for any mainline detector is the next mainline detector with a fitted, not a unit, coefficient, and it has no ordering stage to supply a pair bracketing exactly one junction. It retains plain continuity with high precision and recovers few slip-road junctions. The grid-topology method and Lasso fail in the same way and for the same reason: fitted against a detector's own counts, the regression is dominated by the mainline detectors that share its daily profile, which is the effect the controlled ablation of Table 3a isolates; refitting the Lasso support by least squares before rounding, so that shrinkage cannot be blamed, does not change that. The sparse rotation of the IPCA space is the strongest baseline: it does yield rows that read as signed relations, and on the replication corridor 5 of them are slip-road junctions, against 7 for the invention. It needs the complete-case data and the number of constraints, which the invention does not, and on the reference corridor, with 43 slip-road junctions to find, it reaches 4. The slip-road junction is the relation that carries the direction of flow, and on the larger corridor the closest art does not deliver it: no baseline or variant in Table 3b recovers more than 6 of the 43 surveyed slip-road junctions on the reference corridor, against 21 for the invention.</w:t>
      </w:r>
    </w:p>
    <w:p>
      <w:pPr>
        <w:spacing w:before="160" w:after="40"/>
        <w:jc w:val="center"/>
      </w:pPr>
      <w:r>
        <w:drawing>
          <wp:inline xmlns:a="http://schemas.openxmlformats.org/drawingml/2006/main" xmlns:pic="http://schemas.openxmlformats.org/drawingml/2006/picture">
            <wp:extent cx="5852160" cy="1941372"/>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1941372"/>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Surveyed relations recovered exactly from the counts, by relation size, on both corridors. The slip-road columns are the ones the obvious correlation ranking could not reach.</w:t>
      </w:r>
    </w:p>
    <w:p>
      <w:pPr>
        <w:keepNext/>
        <w:spacing w:before="220" w:after="80"/>
        <w:outlineLvl w:val="1"/>
      </w:pPr>
      <w:r>
        <w:rPr>
          <w:rFonts w:ascii="Times New Roman" w:hAnsi="Times New Roman" w:cs="Times New Roman"/>
          <w:b/>
          <w:i w:val="0"/>
          <w:sz w:val="23"/>
        </w:rPr>
        <w:t>8.2a Are the unconfirmed relations real?</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008"/>
          </w:tcPr>
          <w:p>
            <w:pPr>
              <w:keepNext/>
              <w:spacing w:after="40"/>
              <w:jc w:val="center"/>
            </w:pPr>
            <w:r/>
            <w:r>
              <w:rPr>
                <w:rFonts w:ascii="Times New Roman" w:hAnsi="Times New Roman" w:cs="Times New Roman"/>
                <w:b/>
                <w:i w:val="0"/>
                <w:sz w:val="17"/>
              </w:rPr>
              <w:t>Corridor</w:t>
            </w:r>
          </w:p>
        </w:tc>
        <w:tc>
          <w:tcPr>
            <w:tcW w:type="dxa" w:w="3312"/>
          </w:tcPr>
          <w:p>
            <w:pPr>
              <w:keepNext/>
              <w:spacing w:after="40"/>
              <w:jc w:val="center"/>
            </w:pPr>
            <w:r/>
            <w:r>
              <w:rPr>
                <w:rFonts w:ascii="Times New Roman" w:hAnsi="Times New Roman" w:cs="Times New Roman"/>
                <w:b/>
                <w:i w:val="0"/>
                <w:sz w:val="17"/>
              </w:rPr>
              <w:t>March relation</w:t>
            </w:r>
          </w:p>
        </w:tc>
        <w:tc>
          <w:tcPr>
            <w:tcW w:type="dxa" w:w="1152"/>
          </w:tcPr>
          <w:p>
            <w:pPr>
              <w:keepNext/>
              <w:spacing w:after="40"/>
              <w:jc w:val="center"/>
            </w:pPr>
            <w:r/>
            <w:r>
              <w:rPr>
                <w:rFonts w:ascii="Times New Roman" w:hAnsi="Times New Roman" w:cs="Times New Roman"/>
                <w:b/>
                <w:i w:val="0"/>
                <w:sz w:val="17"/>
              </w:rPr>
              <w:t>Relations</w:t>
            </w:r>
          </w:p>
        </w:tc>
        <w:tc>
          <w:tcPr>
            <w:tcW w:type="dxa" w:w="1872"/>
          </w:tcPr>
          <w:p>
            <w:pPr>
              <w:keepNext/>
              <w:spacing w:after="40"/>
              <w:jc w:val="center"/>
            </w:pPr>
            <w:r/>
            <w:r>
              <w:rPr>
                <w:rFonts w:ascii="Times New Roman" w:hAnsi="Times New Roman" w:cs="Times New Roman"/>
                <w:b/>
                <w:i w:val="0"/>
                <w:sz w:val="17"/>
              </w:rPr>
              <w:t>Recovered again in all of April, May and June</w:t>
            </w:r>
          </w:p>
        </w:tc>
        <w:tc>
          <w:tcPr>
            <w:tcW w:type="dxa" w:w="1728"/>
          </w:tcPr>
          <w:p>
            <w:pPr>
              <w:keepNext/>
              <w:spacing w:after="40"/>
              <w:jc w:val="center"/>
            </w:pPr>
            <w:r/>
            <w:r>
              <w:rPr>
                <w:rFonts w:ascii="Times New Roman" w:hAnsi="Times New Roman" w:cs="Times New Roman"/>
                <w:b/>
                <w:i w:val="0"/>
                <w:sz w:val="17"/>
              </w:rPr>
              <w:t>Recovered again in at least one</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equal to a surveyed relation</w:t>
            </w:r>
          </w:p>
        </w:tc>
        <w:tc>
          <w:tcPr>
            <w:tcW w:type="dxa" w:w="1152"/>
          </w:tcPr>
          <w:p>
            <w:pPr>
              <w:spacing w:after="40"/>
              <w:jc w:val="center"/>
            </w:pPr>
            <w:r/>
            <w:r>
              <w:rPr>
                <w:rFonts w:ascii="Times New Roman" w:hAnsi="Times New Roman" w:cs="Times New Roman"/>
                <w:b w:val="0"/>
                <w:i w:val="0"/>
                <w:sz w:val="17"/>
              </w:rPr>
              <w:t>139</w:t>
            </w:r>
          </w:p>
        </w:tc>
        <w:tc>
          <w:tcPr>
            <w:tcW w:type="dxa" w:w="1872"/>
          </w:tcPr>
          <w:p>
            <w:pPr>
              <w:spacing w:after="40"/>
              <w:jc w:val="center"/>
            </w:pPr>
            <w:r/>
            <w:r>
              <w:rPr>
                <w:rFonts w:ascii="Times New Roman" w:hAnsi="Times New Roman" w:cs="Times New Roman"/>
                <w:b w:val="0"/>
                <w:i w:val="0"/>
                <w:sz w:val="17"/>
              </w:rPr>
              <w:t>82 %</w:t>
            </w:r>
          </w:p>
        </w:tc>
        <w:tc>
          <w:tcPr>
            <w:tcW w:type="dxa" w:w="1728"/>
          </w:tcPr>
          <w:p>
            <w:pPr>
              <w:spacing w:after="40"/>
              <w:jc w:val="center"/>
            </w:pPr>
            <w:r/>
            <w:r>
              <w:rPr>
                <w:rFonts w:ascii="Times New Roman" w:hAnsi="Times New Roman" w:cs="Times New Roman"/>
                <w:b w:val="0"/>
                <w:i w:val="0"/>
                <w:sz w:val="17"/>
              </w:rPr>
              <w:t>95 %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implied by the survey</w:t>
            </w:r>
          </w:p>
        </w:tc>
        <w:tc>
          <w:tcPr>
            <w:tcW w:type="dxa" w:w="1152"/>
          </w:tcPr>
          <w:p>
            <w:pPr>
              <w:spacing w:after="40"/>
              <w:jc w:val="center"/>
            </w:pPr>
            <w:r/>
            <w:r>
              <w:rPr>
                <w:rFonts w:ascii="Times New Roman" w:hAnsi="Times New Roman" w:cs="Times New Roman"/>
                <w:b w:val="0"/>
                <w:i w:val="0"/>
                <w:sz w:val="17"/>
              </w:rPr>
              <w:t>88</w:t>
            </w:r>
          </w:p>
        </w:tc>
        <w:tc>
          <w:tcPr>
            <w:tcW w:type="dxa" w:w="1872"/>
          </w:tcPr>
          <w:p>
            <w:pPr>
              <w:spacing w:after="40"/>
              <w:jc w:val="center"/>
            </w:pPr>
            <w:r/>
            <w:r>
              <w:rPr>
                <w:rFonts w:ascii="Times New Roman" w:hAnsi="Times New Roman" w:cs="Times New Roman"/>
                <w:b w:val="0"/>
                <w:i w:val="0"/>
                <w:sz w:val="17"/>
              </w:rPr>
              <w:t>51 %</w:t>
            </w:r>
          </w:p>
        </w:tc>
        <w:tc>
          <w:tcPr>
            <w:tcW w:type="dxa" w:w="1728"/>
          </w:tcPr>
          <w:p>
            <w:pPr>
              <w:spacing w:after="40"/>
              <w:jc w:val="center"/>
            </w:pPr>
            <w:r/>
            <w:r>
              <w:rPr>
                <w:rFonts w:ascii="Times New Roman" w:hAnsi="Times New Roman" w:cs="Times New Roman"/>
                <w:b w:val="0"/>
                <w:i w:val="0"/>
                <w:sz w:val="17"/>
              </w:rPr>
              <w:t>81 %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involving a detector the survey omits</w:t>
            </w:r>
          </w:p>
        </w:tc>
        <w:tc>
          <w:tcPr>
            <w:tcW w:type="dxa" w:w="1152"/>
          </w:tcPr>
          <w:p>
            <w:pPr>
              <w:spacing w:after="40"/>
              <w:jc w:val="center"/>
            </w:pPr>
            <w:r/>
            <w:r>
              <w:rPr>
                <w:rFonts w:ascii="Times New Roman" w:hAnsi="Times New Roman" w:cs="Times New Roman"/>
                <w:b w:val="0"/>
                <w:i w:val="0"/>
                <w:sz w:val="17"/>
              </w:rPr>
              <w:t>136</w:t>
            </w:r>
          </w:p>
        </w:tc>
        <w:tc>
          <w:tcPr>
            <w:tcW w:type="dxa" w:w="1872"/>
          </w:tcPr>
          <w:p>
            <w:pPr>
              <w:spacing w:after="40"/>
              <w:jc w:val="center"/>
            </w:pPr>
            <w:r/>
            <w:r>
              <w:rPr>
                <w:rFonts w:ascii="Times New Roman" w:hAnsi="Times New Roman" w:cs="Times New Roman"/>
                <w:b w:val="0"/>
                <w:i w:val="0"/>
                <w:sz w:val="17"/>
              </w:rPr>
              <w:t>48 %</w:t>
            </w:r>
          </w:p>
        </w:tc>
        <w:tc>
          <w:tcPr>
            <w:tcW w:type="dxa" w:w="1728"/>
          </w:tcPr>
          <w:p>
            <w:pPr>
              <w:spacing w:after="40"/>
              <w:jc w:val="center"/>
            </w:pPr>
            <w:r/>
            <w:r>
              <w:rPr>
                <w:rFonts w:ascii="Times New Roman" w:hAnsi="Times New Roman" w:cs="Times New Roman"/>
                <w:b w:val="0"/>
                <w:i w:val="0"/>
                <w:sz w:val="17"/>
              </w:rPr>
              <w:t>74 %</w:t>
            </w:r>
          </w:p>
        </w:tc>
      </w:tr>
      <w:tr>
        <w:tc>
          <w:tcPr>
            <w:tcW w:type="dxa" w:w="1008"/>
          </w:tcPr>
          <w:p>
            <w:pPr>
              <w:spacing w:after="40"/>
              <w:jc w:val="center"/>
            </w:pPr>
            <w:r/>
            <w:r>
              <w:rPr>
                <w:rFonts w:ascii="Times New Roman" w:hAnsi="Times New Roman" w:cs="Times New Roman"/>
                <w:b w:val="0"/>
                <w:i w:val="0"/>
                <w:sz w:val="17"/>
              </w:rPr>
              <w:t>M25</w:t>
            </w:r>
          </w:p>
        </w:tc>
        <w:tc>
          <w:tcPr>
            <w:tcW w:type="dxa" w:w="3312"/>
          </w:tcPr>
          <w:p>
            <w:pPr>
              <w:spacing w:after="40"/>
              <w:jc w:val="left"/>
            </w:pPr>
            <w:r/>
            <w:r>
              <w:rPr>
                <w:rFonts w:ascii="Times New Roman" w:hAnsi="Times New Roman" w:cs="Times New Roman"/>
                <w:b w:val="0"/>
                <w:i w:val="0"/>
                <w:sz w:val="17"/>
              </w:rPr>
              <w:t>outside the span of the survey</w:t>
            </w:r>
          </w:p>
        </w:tc>
        <w:tc>
          <w:tcPr>
            <w:tcW w:type="dxa" w:w="1152"/>
          </w:tcPr>
          <w:p>
            <w:pPr>
              <w:spacing w:after="40"/>
              <w:jc w:val="center"/>
            </w:pPr>
            <w:r/>
            <w:r>
              <w:rPr>
                <w:rFonts w:ascii="Times New Roman" w:hAnsi="Times New Roman" w:cs="Times New Roman"/>
                <w:b w:val="0"/>
                <w:i w:val="0"/>
                <w:sz w:val="17"/>
              </w:rPr>
              <w:t>90</w:t>
            </w:r>
          </w:p>
        </w:tc>
        <w:tc>
          <w:tcPr>
            <w:tcW w:type="dxa" w:w="1872"/>
          </w:tcPr>
          <w:p>
            <w:pPr>
              <w:spacing w:after="40"/>
              <w:jc w:val="center"/>
            </w:pPr>
            <w:r/>
            <w:r>
              <w:rPr>
                <w:rFonts w:ascii="Times New Roman" w:hAnsi="Times New Roman" w:cs="Times New Roman"/>
                <w:b w:val="0"/>
                <w:i w:val="0"/>
                <w:sz w:val="17"/>
              </w:rPr>
              <w:t>50 %</w:t>
            </w:r>
          </w:p>
        </w:tc>
        <w:tc>
          <w:tcPr>
            <w:tcW w:type="dxa" w:w="1728"/>
          </w:tcPr>
          <w:p>
            <w:pPr>
              <w:spacing w:after="40"/>
              <w:jc w:val="center"/>
            </w:pPr>
            <w:r/>
            <w:r>
              <w:rPr>
                <w:rFonts w:ascii="Times New Roman" w:hAnsi="Times New Roman" w:cs="Times New Roman"/>
                <w:b w:val="0"/>
                <w:i w:val="0"/>
                <w:sz w:val="17"/>
              </w:rPr>
              <w:t>66 %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equal to a surveyed relation</w:t>
            </w:r>
          </w:p>
        </w:tc>
        <w:tc>
          <w:tcPr>
            <w:tcW w:type="dxa" w:w="1152"/>
          </w:tcPr>
          <w:p>
            <w:pPr>
              <w:spacing w:after="40"/>
              <w:jc w:val="center"/>
            </w:pPr>
            <w:r/>
            <w:r>
              <w:rPr>
                <w:rFonts w:ascii="Times New Roman" w:hAnsi="Times New Roman" w:cs="Times New Roman"/>
                <w:b w:val="0"/>
                <w:i w:val="0"/>
                <w:sz w:val="17"/>
              </w:rPr>
              <w:t>62</w:t>
            </w:r>
          </w:p>
        </w:tc>
        <w:tc>
          <w:tcPr>
            <w:tcW w:type="dxa" w:w="1872"/>
          </w:tcPr>
          <w:p>
            <w:pPr>
              <w:spacing w:after="40"/>
              <w:jc w:val="center"/>
            </w:pPr>
            <w:r/>
            <w:r>
              <w:rPr>
                <w:rFonts w:ascii="Times New Roman" w:hAnsi="Times New Roman" w:cs="Times New Roman"/>
                <w:b w:val="0"/>
                <w:i w:val="0"/>
                <w:sz w:val="17"/>
              </w:rPr>
              <w:t>77 %</w:t>
            </w:r>
          </w:p>
        </w:tc>
        <w:tc>
          <w:tcPr>
            <w:tcW w:type="dxa" w:w="1728"/>
          </w:tcPr>
          <w:p>
            <w:pPr>
              <w:spacing w:after="40"/>
              <w:jc w:val="center"/>
            </w:pPr>
            <w:r/>
            <w:r>
              <w:rPr>
                <w:rFonts w:ascii="Times New Roman" w:hAnsi="Times New Roman" w:cs="Times New Roman"/>
                <w:b w:val="0"/>
                <w:i w:val="0"/>
                <w:sz w:val="17"/>
              </w:rPr>
              <w:t>90 %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implied by the survey</w:t>
            </w:r>
          </w:p>
        </w:tc>
        <w:tc>
          <w:tcPr>
            <w:tcW w:type="dxa" w:w="1152"/>
          </w:tcPr>
          <w:p>
            <w:pPr>
              <w:spacing w:after="40"/>
              <w:jc w:val="center"/>
            </w:pPr>
            <w:r/>
            <w:r>
              <w:rPr>
                <w:rFonts w:ascii="Times New Roman" w:hAnsi="Times New Roman" w:cs="Times New Roman"/>
                <w:b w:val="0"/>
                <w:i w:val="0"/>
                <w:sz w:val="17"/>
              </w:rPr>
              <w:t>43</w:t>
            </w:r>
          </w:p>
        </w:tc>
        <w:tc>
          <w:tcPr>
            <w:tcW w:type="dxa" w:w="1872"/>
          </w:tcPr>
          <w:p>
            <w:pPr>
              <w:spacing w:after="40"/>
              <w:jc w:val="center"/>
            </w:pPr>
            <w:r/>
            <w:r>
              <w:rPr>
                <w:rFonts w:ascii="Times New Roman" w:hAnsi="Times New Roman" w:cs="Times New Roman"/>
                <w:b w:val="0"/>
                <w:i w:val="0"/>
                <w:sz w:val="17"/>
              </w:rPr>
              <w:t>60 %</w:t>
            </w:r>
          </w:p>
        </w:tc>
        <w:tc>
          <w:tcPr>
            <w:tcW w:type="dxa" w:w="1728"/>
          </w:tcPr>
          <w:p>
            <w:pPr>
              <w:spacing w:after="40"/>
              <w:jc w:val="center"/>
            </w:pPr>
            <w:r/>
            <w:r>
              <w:rPr>
                <w:rFonts w:ascii="Times New Roman" w:hAnsi="Times New Roman" w:cs="Times New Roman"/>
                <w:b w:val="0"/>
                <w:i w:val="0"/>
                <w:sz w:val="17"/>
              </w:rPr>
              <w:t>72 %</w:t>
            </w:r>
          </w:p>
        </w:tc>
      </w:tr>
      <w:tr>
        <w:tc>
          <w:tcPr>
            <w:tcW w:type="dxa" w:w="1008"/>
          </w:tcPr>
          <w:p>
            <w:pPr>
              <w:spacing w:after="40"/>
              <w:jc w:val="center"/>
            </w:pPr>
            <w:r/>
            <w:r>
              <w:rPr>
                <w:rFonts w:ascii="Times New Roman" w:hAnsi="Times New Roman" w:cs="Times New Roman"/>
                <w:b w:val="0"/>
                <w:i w:val="0"/>
                <w:sz w:val="17"/>
              </w:rPr>
              <w:t>M1</w:t>
            </w:r>
          </w:p>
        </w:tc>
        <w:tc>
          <w:tcPr>
            <w:tcW w:type="dxa" w:w="3312"/>
          </w:tcPr>
          <w:p>
            <w:pPr>
              <w:spacing w:after="40"/>
              <w:jc w:val="left"/>
            </w:pPr>
            <w:r/>
            <w:r>
              <w:rPr>
                <w:rFonts w:ascii="Times New Roman" w:hAnsi="Times New Roman" w:cs="Times New Roman"/>
                <w:b w:val="0"/>
                <w:i w:val="0"/>
                <w:sz w:val="17"/>
              </w:rPr>
              <w:t>involving a detector the survey omits</w:t>
            </w:r>
          </w:p>
        </w:tc>
        <w:tc>
          <w:tcPr>
            <w:tcW w:type="dxa" w:w="1152"/>
          </w:tcPr>
          <w:p>
            <w:pPr>
              <w:spacing w:after="40"/>
              <w:jc w:val="center"/>
            </w:pPr>
            <w:r/>
            <w:r>
              <w:rPr>
                <w:rFonts w:ascii="Times New Roman" w:hAnsi="Times New Roman" w:cs="Times New Roman"/>
                <w:b w:val="0"/>
                <w:i w:val="0"/>
                <w:sz w:val="17"/>
              </w:rPr>
              <w:t>92</w:t>
            </w:r>
          </w:p>
        </w:tc>
        <w:tc>
          <w:tcPr>
            <w:tcW w:type="dxa" w:w="1872"/>
          </w:tcPr>
          <w:p>
            <w:pPr>
              <w:spacing w:after="40"/>
              <w:jc w:val="center"/>
            </w:pPr>
            <w:r/>
            <w:r>
              <w:rPr>
                <w:rFonts w:ascii="Times New Roman" w:hAnsi="Times New Roman" w:cs="Times New Roman"/>
                <w:b w:val="0"/>
                <w:i w:val="0"/>
                <w:sz w:val="17"/>
              </w:rPr>
              <w:t>38 %</w:t>
            </w:r>
          </w:p>
        </w:tc>
        <w:tc>
          <w:tcPr>
            <w:tcW w:type="dxa" w:w="1728"/>
          </w:tcPr>
          <w:p>
            <w:pPr>
              <w:spacing w:after="40"/>
              <w:jc w:val="center"/>
            </w:pPr>
            <w:r/>
            <w:r>
              <w:rPr>
                <w:rFonts w:ascii="Times New Roman" w:hAnsi="Times New Roman" w:cs="Times New Roman"/>
                <w:b w:val="0"/>
                <w:i w:val="0"/>
                <w:sz w:val="17"/>
              </w:rPr>
              <w:t>65 %</w:t>
            </w:r>
          </w:p>
        </w:tc>
      </w:tr>
      <w:tr>
        <w:tc>
          <w:tcPr>
            <w:tcW w:type="dxa" w:w="1008"/>
          </w:tcPr>
          <w:p>
            <w:pPr>
              <w:keepNext/>
              <w:spacing w:after="40"/>
              <w:jc w:val="center"/>
            </w:pPr>
            <w:r/>
            <w:r>
              <w:rPr>
                <w:rFonts w:ascii="Times New Roman" w:hAnsi="Times New Roman" w:cs="Times New Roman"/>
                <w:b w:val="0"/>
                <w:i w:val="0"/>
                <w:sz w:val="17"/>
              </w:rPr>
              <w:t>M1</w:t>
            </w:r>
          </w:p>
        </w:tc>
        <w:tc>
          <w:tcPr>
            <w:tcW w:type="dxa" w:w="3312"/>
          </w:tcPr>
          <w:p>
            <w:pPr>
              <w:keepNext/>
              <w:spacing w:after="40"/>
              <w:jc w:val="left"/>
            </w:pPr>
            <w:r/>
            <w:r>
              <w:rPr>
                <w:rFonts w:ascii="Times New Roman" w:hAnsi="Times New Roman" w:cs="Times New Roman"/>
                <w:b w:val="0"/>
                <w:i w:val="0"/>
                <w:sz w:val="17"/>
              </w:rPr>
              <w:t>outside the span of the survey</w:t>
            </w:r>
          </w:p>
        </w:tc>
        <w:tc>
          <w:tcPr>
            <w:tcW w:type="dxa" w:w="1152"/>
          </w:tcPr>
          <w:p>
            <w:pPr>
              <w:keepNext/>
              <w:spacing w:after="40"/>
              <w:jc w:val="center"/>
            </w:pPr>
            <w:r/>
            <w:r>
              <w:rPr>
                <w:rFonts w:ascii="Times New Roman" w:hAnsi="Times New Roman" w:cs="Times New Roman"/>
                <w:b w:val="0"/>
                <w:i w:val="0"/>
                <w:sz w:val="17"/>
              </w:rPr>
              <w:t>44</w:t>
            </w:r>
          </w:p>
        </w:tc>
        <w:tc>
          <w:tcPr>
            <w:tcW w:type="dxa" w:w="1872"/>
          </w:tcPr>
          <w:p>
            <w:pPr>
              <w:keepNext/>
              <w:spacing w:after="40"/>
              <w:jc w:val="center"/>
            </w:pPr>
            <w:r/>
            <w:r>
              <w:rPr>
                <w:rFonts w:ascii="Times New Roman" w:hAnsi="Times New Roman" w:cs="Times New Roman"/>
                <w:b w:val="0"/>
                <w:i w:val="0"/>
                <w:sz w:val="17"/>
              </w:rPr>
              <w:t>20 %</w:t>
            </w:r>
          </w:p>
        </w:tc>
        <w:tc>
          <w:tcPr>
            <w:tcW w:type="dxa" w:w="1728"/>
          </w:tcPr>
          <w:p>
            <w:pPr>
              <w:keepNext/>
              <w:spacing w:after="40"/>
              <w:jc w:val="center"/>
            </w:pPr>
            <w:r/>
            <w:r>
              <w:rPr>
                <w:rFonts w:ascii="Times New Roman" w:hAnsi="Times New Roman" w:cs="Times New Roman"/>
                <w:b w:val="0"/>
                <w:i w:val="0"/>
                <w:sz w:val="17"/>
              </w:rPr>
              <w:t>64 %</w:t>
            </w:r>
          </w:p>
        </w:tc>
      </w:tr>
    </w:tbl>
    <w:p>
      <w:pPr>
        <w:spacing w:before="60" w:after="240"/>
        <w:jc w:val="center"/>
      </w:pPr>
      <w:r>
        <w:rPr>
          <w:rFonts w:ascii="Times New Roman" w:hAnsi="Times New Roman" w:cs="Times New Roman"/>
          <w:b/>
          <w:i w:val="0"/>
          <w:sz w:val="21"/>
        </w:rPr>
        <w:t>Table 3c: Recurrence of the Relations Recovered in March, by Category</w:t>
      </w:r>
    </w:p>
    <w:p>
      <w:pPr>
        <w:spacing w:after="140" w:line="274" w:lineRule="auto"/>
        <w:jc w:val="both"/>
      </w:pPr>
      <w:r>
        <w:rPr>
          <w:rFonts w:ascii="Times New Roman" w:hAnsi="Times New Roman" w:cs="Times New Roman"/>
          <w:b w:val="0"/>
          <w:i w:val="0"/>
          <w:sz w:val="22"/>
        </w:rPr>
        <w:t>The relations are imposed as hard constraints, so a relation that is recovered but not physical would corrupt the reconstruction. The test needs no ground truth: a physical relation holds in every month, a chance combination does not. Recovery was repeated, unchanged, on each of the three following months, and each March relation was checked for exact recurrence. Relations the survey confirms recur in all three months in 82 % of cases on the reference corridor; relations outside the span of the survey recur in 50 % on the reference corridor and 20 % on the replication corridor. So about half of the unconfirmed relations on the reference corridor behave as physical relations the survey omits, and the rest are probably spurious. Recurrence therefore separates physical relations from chance ones without any map, which is the basis of Claim 9: a relation is imposed only if it was also recovered from an earlier period.</w:t>
      </w:r>
    </w:p>
    <w:p>
      <w:pPr>
        <w:keepNext/>
        <w:spacing w:before="220" w:after="80"/>
        <w:outlineLvl w:val="1"/>
      </w:pPr>
      <w:r>
        <w:rPr>
          <w:rFonts w:ascii="Times New Roman" w:hAnsi="Times New Roman" w:cs="Times New Roman"/>
          <w:b/>
          <w:i w:val="0"/>
          <w:sz w:val="23"/>
        </w:rPr>
        <w:t>8.3 Reconstruction under the recovered constraints</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736"/>
          </w:tcPr>
          <w:p>
            <w:pPr>
              <w:keepNext/>
              <w:spacing w:after="40"/>
              <w:jc w:val="center"/>
            </w:pPr>
            <w:r/>
            <w:r>
              <w:rPr>
                <w:rFonts w:ascii="Times New Roman" w:hAnsi="Times New Roman" w:cs="Times New Roman"/>
                <w:b/>
                <w:i w:val="0"/>
                <w:sz w:val="18"/>
              </w:rPr>
              <w:t>Constraint set</w:t>
            </w:r>
          </w:p>
        </w:tc>
        <w:tc>
          <w:tcPr>
            <w:tcW w:type="dxa" w:w="1008"/>
          </w:tcPr>
          <w:p>
            <w:pPr>
              <w:keepNext/>
              <w:spacing w:after="40"/>
              <w:jc w:val="center"/>
            </w:pPr>
            <w:r/>
            <w:r>
              <w:rPr>
                <w:rFonts w:ascii="Times New Roman" w:hAnsi="Times New Roman" w:cs="Times New Roman"/>
                <w:b/>
                <w:i w:val="0"/>
                <w:sz w:val="18"/>
              </w:rPr>
              <w:t>M25 MAE</w:t>
            </w:r>
          </w:p>
        </w:tc>
        <w:tc>
          <w:tcPr>
            <w:tcW w:type="dxa" w:w="1008"/>
          </w:tcPr>
          <w:p>
            <w:pPr>
              <w:keepNext/>
              <w:spacing w:after="40"/>
              <w:jc w:val="center"/>
            </w:pPr>
            <w:r/>
            <w:r>
              <w:rPr>
                <w:rFonts w:ascii="Times New Roman" w:hAnsi="Times New Roman" w:cs="Times New Roman"/>
                <w:b/>
                <w:i w:val="0"/>
                <w:sz w:val="18"/>
              </w:rPr>
              <w:t>M25 RMSE</w:t>
            </w:r>
          </w:p>
        </w:tc>
        <w:tc>
          <w:tcPr>
            <w:tcW w:type="dxa" w:w="1224"/>
          </w:tcPr>
          <w:p>
            <w:pPr>
              <w:keepNext/>
              <w:spacing w:after="40"/>
              <w:jc w:val="center"/>
            </w:pPr>
            <w:r/>
            <w:r>
              <w:rPr>
                <w:rFonts w:ascii="Times New Roman" w:hAnsi="Times New Roman" w:cs="Times New Roman"/>
                <w:b/>
                <w:i w:val="0"/>
                <w:sz w:val="18"/>
              </w:rPr>
              <w:t>M25 outside band</w:t>
            </w:r>
          </w:p>
        </w:tc>
        <w:tc>
          <w:tcPr>
            <w:tcW w:type="dxa" w:w="1008"/>
          </w:tcPr>
          <w:p>
            <w:pPr>
              <w:keepNext/>
              <w:spacing w:after="40"/>
              <w:jc w:val="center"/>
            </w:pPr>
            <w:r/>
            <w:r>
              <w:rPr>
                <w:rFonts w:ascii="Times New Roman" w:hAnsi="Times New Roman" w:cs="Times New Roman"/>
                <w:b/>
                <w:i w:val="0"/>
                <w:sz w:val="18"/>
              </w:rPr>
              <w:t>M1 MAE</w:t>
            </w:r>
          </w:p>
        </w:tc>
        <w:tc>
          <w:tcPr>
            <w:tcW w:type="dxa" w:w="1008"/>
          </w:tcPr>
          <w:p>
            <w:pPr>
              <w:keepNext/>
              <w:spacing w:after="40"/>
              <w:jc w:val="center"/>
            </w:pPr>
            <w:r/>
            <w:r>
              <w:rPr>
                <w:rFonts w:ascii="Times New Roman" w:hAnsi="Times New Roman" w:cs="Times New Roman"/>
                <w:b/>
                <w:i w:val="0"/>
                <w:sz w:val="18"/>
              </w:rPr>
              <w:t>M1 RMSE</w:t>
            </w:r>
          </w:p>
        </w:tc>
        <w:tc>
          <w:tcPr>
            <w:tcW w:type="dxa" w:w="1224"/>
          </w:tcPr>
          <w:p>
            <w:pPr>
              <w:keepNext/>
              <w:spacing w:after="40"/>
              <w:jc w:val="center"/>
            </w:pPr>
            <w:r/>
            <w:r>
              <w:rPr>
                <w:rFonts w:ascii="Times New Roman" w:hAnsi="Times New Roman" w:cs="Times New Roman"/>
                <w:b/>
                <w:i w:val="0"/>
                <w:sz w:val="18"/>
              </w:rPr>
              <w:t>M1 outside band</w:t>
            </w:r>
          </w:p>
        </w:tc>
      </w:tr>
      <w:tr>
        <w:tc>
          <w:tcPr>
            <w:tcW w:type="dxa" w:w="2736"/>
          </w:tcPr>
          <w:p>
            <w:pPr>
              <w:spacing w:after="40"/>
              <w:jc w:val="left"/>
            </w:pPr>
            <w:r/>
            <w:r>
              <w:rPr>
                <w:rFonts w:ascii="Times New Roman" w:hAnsi="Times New Roman" w:cs="Times New Roman"/>
                <w:b w:val="0"/>
                <w:i w:val="0"/>
                <w:sz w:val="18"/>
              </w:rPr>
              <w:t>prior estimate only</w:t>
            </w:r>
          </w:p>
        </w:tc>
        <w:tc>
          <w:tcPr>
            <w:tcW w:type="dxa" w:w="1008"/>
          </w:tcPr>
          <w:p>
            <w:pPr>
              <w:spacing w:after="40"/>
              <w:jc w:val="center"/>
            </w:pPr>
            <w:r/>
            <w:r>
              <w:rPr>
                <w:rFonts w:ascii="Times New Roman" w:hAnsi="Times New Roman" w:cs="Times New Roman"/>
                <w:b w:val="0"/>
                <w:i w:val="0"/>
                <w:sz w:val="18"/>
              </w:rPr>
              <w:t>15.79</w:t>
            </w:r>
          </w:p>
        </w:tc>
        <w:tc>
          <w:tcPr>
            <w:tcW w:type="dxa" w:w="1008"/>
          </w:tcPr>
          <w:p>
            <w:pPr>
              <w:spacing w:after="40"/>
              <w:jc w:val="center"/>
            </w:pPr>
            <w:r/>
            <w:r>
              <w:rPr>
                <w:rFonts w:ascii="Times New Roman" w:hAnsi="Times New Roman" w:cs="Times New Roman"/>
                <w:b w:val="0"/>
                <w:i w:val="0"/>
                <w:sz w:val="18"/>
              </w:rPr>
              <w:t>32.00</w:t>
            </w:r>
          </w:p>
        </w:tc>
        <w:tc>
          <w:tcPr>
            <w:tcW w:type="dxa" w:w="1224"/>
          </w:tcPr>
          <w:p>
            <w:pPr>
              <w:spacing w:after="40"/>
              <w:jc w:val="center"/>
            </w:pPr>
            <w:r/>
            <w:r>
              <w:rPr>
                <w:rFonts w:ascii="Times New Roman" w:hAnsi="Times New Roman" w:cs="Times New Roman"/>
                <w:b w:val="0"/>
                <w:i w:val="0"/>
                <w:sz w:val="18"/>
              </w:rPr>
              <w:t>10.70 %</w:t>
            </w:r>
          </w:p>
        </w:tc>
        <w:tc>
          <w:tcPr>
            <w:tcW w:type="dxa" w:w="1008"/>
          </w:tcPr>
          <w:p>
            <w:pPr>
              <w:spacing w:after="40"/>
              <w:jc w:val="center"/>
            </w:pPr>
            <w:r/>
            <w:r>
              <w:rPr>
                <w:rFonts w:ascii="Times New Roman" w:hAnsi="Times New Roman" w:cs="Times New Roman"/>
                <w:b w:val="0"/>
                <w:i w:val="0"/>
                <w:sz w:val="18"/>
              </w:rPr>
              <w:t>13.76</w:t>
            </w:r>
          </w:p>
        </w:tc>
        <w:tc>
          <w:tcPr>
            <w:tcW w:type="dxa" w:w="1008"/>
          </w:tcPr>
          <w:p>
            <w:pPr>
              <w:spacing w:after="40"/>
              <w:jc w:val="center"/>
            </w:pPr>
            <w:r/>
            <w:r>
              <w:rPr>
                <w:rFonts w:ascii="Times New Roman" w:hAnsi="Times New Roman" w:cs="Times New Roman"/>
                <w:b w:val="0"/>
                <w:i w:val="0"/>
                <w:sz w:val="18"/>
              </w:rPr>
              <w:t>29.09</w:t>
            </w:r>
          </w:p>
        </w:tc>
        <w:tc>
          <w:tcPr>
            <w:tcW w:type="dxa" w:w="1224"/>
          </w:tcPr>
          <w:p>
            <w:pPr>
              <w:spacing w:after="40"/>
              <w:jc w:val="center"/>
            </w:pPr>
            <w:r/>
            <w:r>
              <w:rPr>
                <w:rFonts w:ascii="Times New Roman" w:hAnsi="Times New Roman" w:cs="Times New Roman"/>
                <w:b w:val="0"/>
                <w:i w:val="0"/>
                <w:sz w:val="18"/>
              </w:rPr>
              <w:t>11.68 %</w:t>
            </w:r>
          </w:p>
        </w:tc>
      </w:tr>
      <w:tr>
        <w:tc>
          <w:tcPr>
            <w:tcW w:type="dxa" w:w="2736"/>
          </w:tcPr>
          <w:p>
            <w:pPr>
              <w:spacing w:after="40"/>
              <w:jc w:val="left"/>
            </w:pPr>
            <w:r/>
            <w:r>
              <w:rPr>
                <w:rFonts w:ascii="Times New Roman" w:hAnsi="Times New Roman" w:cs="Times New Roman"/>
                <w:b w:val="0"/>
                <w:i w:val="0"/>
                <w:sz w:val="18"/>
              </w:rPr>
              <w:t>surveyed map</w:t>
            </w:r>
          </w:p>
        </w:tc>
        <w:tc>
          <w:tcPr>
            <w:tcW w:type="dxa" w:w="1008"/>
          </w:tcPr>
          <w:p>
            <w:pPr>
              <w:spacing w:after="40"/>
              <w:jc w:val="center"/>
            </w:pPr>
            <w:r/>
            <w:r>
              <w:rPr>
                <w:rFonts w:ascii="Times New Roman" w:hAnsi="Times New Roman" w:cs="Times New Roman"/>
                <w:b w:val="0"/>
                <w:i w:val="0"/>
                <w:sz w:val="18"/>
              </w:rPr>
              <w:t>14.06</w:t>
            </w:r>
          </w:p>
        </w:tc>
        <w:tc>
          <w:tcPr>
            <w:tcW w:type="dxa" w:w="1008"/>
          </w:tcPr>
          <w:p>
            <w:pPr>
              <w:spacing w:after="40"/>
              <w:jc w:val="center"/>
            </w:pPr>
            <w:r/>
            <w:r>
              <w:rPr>
                <w:rFonts w:ascii="Times New Roman" w:hAnsi="Times New Roman" w:cs="Times New Roman"/>
                <w:b w:val="0"/>
                <w:i w:val="0"/>
                <w:sz w:val="18"/>
              </w:rPr>
              <w:t>28.60</w:t>
            </w:r>
          </w:p>
        </w:tc>
        <w:tc>
          <w:tcPr>
            <w:tcW w:type="dxa" w:w="1224"/>
          </w:tcPr>
          <w:p>
            <w:pPr>
              <w:spacing w:after="40"/>
              <w:jc w:val="center"/>
            </w:pPr>
            <w:r/>
            <w:r>
              <w:rPr>
                <w:rFonts w:ascii="Times New Roman" w:hAnsi="Times New Roman" w:cs="Times New Roman"/>
                <w:b w:val="0"/>
                <w:i w:val="0"/>
                <w:sz w:val="18"/>
              </w:rPr>
              <w:t>5.38 %</w:t>
            </w:r>
          </w:p>
        </w:tc>
        <w:tc>
          <w:tcPr>
            <w:tcW w:type="dxa" w:w="1008"/>
          </w:tcPr>
          <w:p>
            <w:pPr>
              <w:spacing w:after="40"/>
              <w:jc w:val="center"/>
            </w:pPr>
            <w:r/>
            <w:r>
              <w:rPr>
                <w:rFonts w:ascii="Times New Roman" w:hAnsi="Times New Roman" w:cs="Times New Roman"/>
                <w:b w:val="0"/>
                <w:i w:val="0"/>
                <w:sz w:val="18"/>
              </w:rPr>
              <w:t>12.60</w:t>
            </w:r>
          </w:p>
        </w:tc>
        <w:tc>
          <w:tcPr>
            <w:tcW w:type="dxa" w:w="1008"/>
          </w:tcPr>
          <w:p>
            <w:pPr>
              <w:spacing w:after="40"/>
              <w:jc w:val="center"/>
            </w:pPr>
            <w:r/>
            <w:r>
              <w:rPr>
                <w:rFonts w:ascii="Times New Roman" w:hAnsi="Times New Roman" w:cs="Times New Roman"/>
                <w:b w:val="0"/>
                <w:i w:val="0"/>
                <w:sz w:val="18"/>
              </w:rPr>
              <w:t>28.94</w:t>
            </w:r>
          </w:p>
        </w:tc>
        <w:tc>
          <w:tcPr>
            <w:tcW w:type="dxa" w:w="1224"/>
          </w:tcPr>
          <w:p>
            <w:pPr>
              <w:spacing w:after="40"/>
              <w:jc w:val="center"/>
            </w:pPr>
            <w:r/>
            <w:r>
              <w:rPr>
                <w:rFonts w:ascii="Times New Roman" w:hAnsi="Times New Roman" w:cs="Times New Roman"/>
                <w:b w:val="0"/>
                <w:i w:val="0"/>
                <w:sz w:val="18"/>
              </w:rPr>
              <w:t>7.63 %</w:t>
            </w:r>
          </w:p>
        </w:tc>
      </w:tr>
      <w:tr>
        <w:tc>
          <w:tcPr>
            <w:tcW w:type="dxa" w:w="2736"/>
          </w:tcPr>
          <w:p>
            <w:pPr>
              <w:spacing w:after="40"/>
              <w:jc w:val="left"/>
            </w:pPr>
            <w:r/>
            <w:r>
              <w:rPr>
                <w:rFonts w:ascii="Times New Roman" w:hAnsi="Times New Roman" w:cs="Times New Roman"/>
                <w:b w:val="0"/>
                <w:i w:val="0"/>
                <w:sz w:val="18"/>
              </w:rPr>
              <w:t>recovered relations, no map</w:t>
            </w:r>
          </w:p>
        </w:tc>
        <w:tc>
          <w:tcPr>
            <w:tcW w:type="dxa" w:w="1008"/>
          </w:tcPr>
          <w:p>
            <w:pPr>
              <w:spacing w:after="40"/>
              <w:jc w:val="center"/>
            </w:pPr>
            <w:r/>
            <w:r>
              <w:rPr>
                <w:rFonts w:ascii="Times New Roman" w:hAnsi="Times New Roman" w:cs="Times New Roman"/>
                <w:b w:val="0"/>
                <w:i w:val="0"/>
                <w:sz w:val="18"/>
              </w:rPr>
              <w:t>14.27</w:t>
            </w:r>
          </w:p>
        </w:tc>
        <w:tc>
          <w:tcPr>
            <w:tcW w:type="dxa" w:w="1008"/>
          </w:tcPr>
          <w:p>
            <w:pPr>
              <w:spacing w:after="40"/>
              <w:jc w:val="center"/>
            </w:pPr>
            <w:r/>
            <w:r>
              <w:rPr>
                <w:rFonts w:ascii="Times New Roman" w:hAnsi="Times New Roman" w:cs="Times New Roman"/>
                <w:b w:val="0"/>
                <w:i w:val="0"/>
                <w:sz w:val="18"/>
              </w:rPr>
              <w:t>31.30</w:t>
            </w:r>
          </w:p>
        </w:tc>
        <w:tc>
          <w:tcPr>
            <w:tcW w:type="dxa" w:w="1224"/>
          </w:tcPr>
          <w:p>
            <w:pPr>
              <w:spacing w:after="40"/>
              <w:jc w:val="center"/>
            </w:pPr>
            <w:r/>
            <w:r>
              <w:rPr>
                <w:rFonts w:ascii="Times New Roman" w:hAnsi="Times New Roman" w:cs="Times New Roman"/>
                <w:b w:val="0"/>
                <w:i w:val="0"/>
                <w:sz w:val="18"/>
              </w:rPr>
              <w:t>6.82 %</w:t>
            </w:r>
          </w:p>
        </w:tc>
        <w:tc>
          <w:tcPr>
            <w:tcW w:type="dxa" w:w="1008"/>
          </w:tcPr>
          <w:p>
            <w:pPr>
              <w:spacing w:after="40"/>
              <w:jc w:val="center"/>
            </w:pPr>
            <w:r/>
            <w:r>
              <w:rPr>
                <w:rFonts w:ascii="Times New Roman" w:hAnsi="Times New Roman" w:cs="Times New Roman"/>
                <w:b w:val="0"/>
                <w:i w:val="0"/>
                <w:sz w:val="18"/>
              </w:rPr>
              <w:t>11.88</w:t>
            </w:r>
          </w:p>
        </w:tc>
        <w:tc>
          <w:tcPr>
            <w:tcW w:type="dxa" w:w="1008"/>
          </w:tcPr>
          <w:p>
            <w:pPr>
              <w:spacing w:after="40"/>
              <w:jc w:val="center"/>
            </w:pPr>
            <w:r/>
            <w:r>
              <w:rPr>
                <w:rFonts w:ascii="Times New Roman" w:hAnsi="Times New Roman" w:cs="Times New Roman"/>
                <w:b w:val="0"/>
                <w:i w:val="0"/>
                <w:sz w:val="18"/>
              </w:rPr>
              <w:t>26.39</w:t>
            </w:r>
          </w:p>
        </w:tc>
        <w:tc>
          <w:tcPr>
            <w:tcW w:type="dxa" w:w="1224"/>
          </w:tcPr>
          <w:p>
            <w:pPr>
              <w:spacing w:after="40"/>
              <w:jc w:val="center"/>
            </w:pPr>
            <w:r/>
            <w:r>
              <w:rPr>
                <w:rFonts w:ascii="Times New Roman" w:hAnsi="Times New Roman" w:cs="Times New Roman"/>
                <w:b w:val="0"/>
                <w:i w:val="0"/>
                <w:sz w:val="18"/>
              </w:rPr>
              <w:t>8.42 %</w:t>
            </w:r>
          </w:p>
        </w:tc>
      </w:tr>
      <w:tr>
        <w:tc>
          <w:tcPr>
            <w:tcW w:type="dxa" w:w="2736"/>
          </w:tcPr>
          <w:p>
            <w:pPr>
              <w:keepNext/>
              <w:spacing w:after="40"/>
              <w:jc w:val="left"/>
            </w:pPr>
            <w:r/>
            <w:r>
              <w:rPr>
                <w:rFonts w:ascii="Times New Roman" w:hAnsi="Times New Roman" w:cs="Times New Roman"/>
                <w:b w:val="0"/>
                <w:i w:val="0"/>
                <w:sz w:val="18"/>
              </w:rPr>
              <w:t>surveyed map + recovered</w:t>
            </w:r>
          </w:p>
        </w:tc>
        <w:tc>
          <w:tcPr>
            <w:tcW w:type="dxa" w:w="1008"/>
          </w:tcPr>
          <w:p>
            <w:pPr>
              <w:keepNext/>
              <w:spacing w:after="40"/>
              <w:jc w:val="center"/>
            </w:pPr>
            <w:r/>
            <w:r>
              <w:rPr>
                <w:rFonts w:ascii="Times New Roman" w:hAnsi="Times New Roman" w:cs="Times New Roman"/>
                <w:b w:val="0"/>
                <w:i w:val="0"/>
                <w:sz w:val="18"/>
              </w:rPr>
              <w:t>13.90</w:t>
            </w:r>
          </w:p>
        </w:tc>
        <w:tc>
          <w:tcPr>
            <w:tcW w:type="dxa" w:w="1008"/>
          </w:tcPr>
          <w:p>
            <w:pPr>
              <w:keepNext/>
              <w:spacing w:after="40"/>
              <w:jc w:val="center"/>
            </w:pPr>
            <w:r/>
            <w:r>
              <w:rPr>
                <w:rFonts w:ascii="Times New Roman" w:hAnsi="Times New Roman" w:cs="Times New Roman"/>
                <w:b w:val="0"/>
                <w:i w:val="0"/>
                <w:sz w:val="18"/>
              </w:rPr>
              <w:t>29.86</w:t>
            </w:r>
          </w:p>
        </w:tc>
        <w:tc>
          <w:tcPr>
            <w:tcW w:type="dxa" w:w="1224"/>
          </w:tcPr>
          <w:p>
            <w:pPr>
              <w:keepNext/>
              <w:spacing w:after="40"/>
              <w:jc w:val="center"/>
            </w:pPr>
            <w:r/>
            <w:r>
              <w:rPr>
                <w:rFonts w:ascii="Times New Roman" w:hAnsi="Times New Roman" w:cs="Times New Roman"/>
                <w:b w:val="0"/>
                <w:i w:val="0"/>
                <w:sz w:val="18"/>
              </w:rPr>
              <w:t>5.48 %</w:t>
            </w:r>
          </w:p>
        </w:tc>
        <w:tc>
          <w:tcPr>
            <w:tcW w:type="dxa" w:w="1008"/>
          </w:tcPr>
          <w:p>
            <w:pPr>
              <w:keepNext/>
              <w:spacing w:after="40"/>
              <w:jc w:val="center"/>
            </w:pPr>
            <w:r/>
            <w:r>
              <w:rPr>
                <w:rFonts w:ascii="Times New Roman" w:hAnsi="Times New Roman" w:cs="Times New Roman"/>
                <w:b w:val="0"/>
                <w:i w:val="0"/>
                <w:sz w:val="18"/>
              </w:rPr>
              <w:t>11.71</w:t>
            </w:r>
          </w:p>
        </w:tc>
        <w:tc>
          <w:tcPr>
            <w:tcW w:type="dxa" w:w="1008"/>
          </w:tcPr>
          <w:p>
            <w:pPr>
              <w:keepNext/>
              <w:spacing w:after="40"/>
              <w:jc w:val="center"/>
            </w:pPr>
            <w:r/>
            <w:r>
              <w:rPr>
                <w:rFonts w:ascii="Times New Roman" w:hAnsi="Times New Roman" w:cs="Times New Roman"/>
                <w:b w:val="0"/>
                <w:i w:val="0"/>
                <w:sz w:val="18"/>
              </w:rPr>
              <w:t>26.41</w:t>
            </w:r>
          </w:p>
        </w:tc>
        <w:tc>
          <w:tcPr>
            <w:tcW w:type="dxa" w:w="1224"/>
          </w:tcPr>
          <w:p>
            <w:pPr>
              <w:keepNext/>
              <w:spacing w:after="40"/>
              <w:jc w:val="center"/>
            </w:pPr>
            <w:r/>
            <w:r>
              <w:rPr>
                <w:rFonts w:ascii="Times New Roman" w:hAnsi="Times New Roman" w:cs="Times New Roman"/>
                <w:b w:val="0"/>
                <w:i w:val="0"/>
                <w:sz w:val="18"/>
              </w:rPr>
              <w:t>7.21 %</w:t>
            </w:r>
          </w:p>
        </w:tc>
      </w:tr>
    </w:tbl>
    <w:p>
      <w:pPr>
        <w:spacing w:before="60" w:after="240"/>
        <w:jc w:val="center"/>
      </w:pPr>
      <w:r>
        <w:rPr>
          <w:rFonts w:ascii="Times New Roman" w:hAnsi="Times New Roman" w:cs="Times New Roman"/>
          <w:b/>
          <w:i w:val="0"/>
          <w:sz w:val="21"/>
        </w:rPr>
        <w:t>Table 4: Reconstruction of Withheld Records (vehicles per interval)</w:t>
      </w:r>
    </w:p>
    <w:p>
      <w:pPr>
        <w:spacing w:after="140" w:line="274" w:lineRule="auto"/>
        <w:jc w:val="both"/>
      </w:pPr>
      <w:r>
        <w:rPr>
          <w:rFonts w:ascii="Times New Roman" w:hAnsi="Times New Roman" w:cs="Times New Roman"/>
          <w:b w:val="0"/>
          <w:i w:val="0"/>
          <w:sz w:val="22"/>
        </w:rPr>
        <w:t>With no map at all, the recovered constraints reduce reconstruction error from 15.79 to 14.27 on the reference corridor and from 13.76 to 11.88 on the replication corridor, and reduce the share of node-intervals violating conservation from 10.70 % to 6.82 % and from 11.68 % to 8.42 %. Against the surveyed map, the recovered set is level on error on the reference corridor and better on the replication corridor, and worse on consistency on both, consistency being scored against the surveyed relations themselves. Combining the two gives the lowest mean absolute error on both corridors.</w:t>
      </w:r>
    </w:p>
    <w:p>
      <w:pPr>
        <w:spacing w:after="140" w:line="274" w:lineRule="auto"/>
        <w:jc w:val="both"/>
      </w:pPr>
      <w:r>
        <w:rPr>
          <w:rFonts w:ascii="Times New Roman" w:hAnsi="Times New Roman" w:cs="Times New Roman"/>
          <w:b w:val="0"/>
          <w:i w:val="0"/>
          <w:sz w:val="22"/>
        </w:rPr>
        <w:t>Root-mean-square error was examined separately, because it is dominated by a few large errors and so exposes a failure that the mean hides. In the first version of the projection unit it rose under the recovered constraints, from 32.00 to 33.65 on the reference corridor and from 29.09 to 36.12 on the replication corridor. Breaking the added squared error down cell by cell on the replication corridor traced it to 81 of 50373 withheld values, each moved by more than 200 vehicles, which together added more squared error than the whole net rise; values moved by less improved throughout. The fifteen largest, examined individually, had been set to zero or near it from priors close to the true count, in intervals whose intersection of bands was satisfiable but on which the alternating projection had stalled and been restarted from the vertex of the linear program that established satisfiability. That program places no cost on the unknowns, so its vertex sets them to zero, including unknowns that no violated relation touches. The restart is now taken instead from the feasible point nearest the prior in weighted L1 distance, itself found by a linear program (Claim 8). Table 4 is measured with that change and no other. RMSE now falls under every constraint set on both corridors, so the mean improvement is no longer bought by a minority of large errors.</w:t>
      </w:r>
    </w:p>
    <w:p>
      <w:pPr>
        <w:spacing w:after="140" w:line="274" w:lineRule="auto"/>
        <w:jc w:val="both"/>
      </w:pPr>
      <w:r>
        <w:rPr>
          <w:rFonts w:ascii="Times New Roman" w:hAnsi="Times New Roman" w:cs="Times New Roman"/>
          <w:b w:val="0"/>
          <w:i w:val="0"/>
          <w:sz w:val="22"/>
        </w:rPr>
        <w:t>A second remedy, tried before the cause was found, is not claimed: admitting a relation only if it holds within the limit in each half of the month separately removes 76 of 429 constraints on the reference corridor and moves neither error measure materially (MAE 14.33 against 14.27 and RMSE 30.45 against 31.30 on the reference corridor; MAE 11.85 against 11.88 and RMSE 26.37 against 26.39 on the replication corridor).</w:t>
      </w:r>
    </w:p>
    <w:p>
      <w:pPr>
        <w:spacing w:before="160" w:after="40"/>
        <w:jc w:val="center"/>
      </w:pPr>
      <w:r>
        <w:drawing>
          <wp:inline xmlns:a="http://schemas.openxmlformats.org/drawingml/2006/main" xmlns:pic="http://schemas.openxmlformats.org/drawingml/2006/picture">
            <wp:extent cx="5852160" cy="1842695"/>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5852160" cy="1842695"/>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Accuracy and physical consistency of the reconstructed dataset under each constraint set, both corridors.</w:t>
      </w:r>
    </w:p>
    <w:p>
      <w:pPr>
        <w:keepNext/>
        <w:spacing w:before="220" w:after="80"/>
        <w:outlineLvl w:val="1"/>
      </w:pPr>
      <w:r>
        <w:rPr>
          <w:rFonts w:ascii="Times New Roman" w:hAnsi="Times New Roman" w:cs="Times New Roman"/>
          <w:b/>
          <w:i w:val="0"/>
          <w:sz w:val="23"/>
        </w:rPr>
        <w:t>8.4 Audit of a supplied map</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880"/>
          </w:tcPr>
          <w:p>
            <w:pPr>
              <w:keepNext/>
              <w:spacing w:after="40"/>
              <w:jc w:val="center"/>
            </w:pPr>
            <w:r/>
            <w:r>
              <w:rPr>
                <w:rFonts w:ascii="Times New Roman" w:hAnsi="Times New Roman" w:cs="Times New Roman"/>
                <w:b/>
                <w:i w:val="0"/>
                <w:sz w:val="18"/>
              </w:rPr>
              <w:t>Injected map error</w:t>
            </w:r>
          </w:p>
        </w:tc>
        <w:tc>
          <w:tcPr>
            <w:tcW w:type="dxa" w:w="936"/>
          </w:tcPr>
          <w:p>
            <w:pPr>
              <w:keepNext/>
              <w:spacing w:after="40"/>
              <w:jc w:val="center"/>
            </w:pPr>
            <w:r/>
            <w:r>
              <w:rPr>
                <w:rFonts w:ascii="Times New Roman" w:hAnsi="Times New Roman" w:cs="Times New Roman"/>
                <w:b/>
                <w:i w:val="0"/>
                <w:sz w:val="18"/>
              </w:rPr>
              <w:t>M25 trials</w:t>
            </w:r>
          </w:p>
        </w:tc>
        <w:tc>
          <w:tcPr>
            <w:tcW w:type="dxa" w:w="1008"/>
          </w:tcPr>
          <w:p>
            <w:pPr>
              <w:keepNext/>
              <w:spacing w:after="40"/>
              <w:jc w:val="center"/>
            </w:pPr>
            <w:r/>
            <w:r>
              <w:rPr>
                <w:rFonts w:ascii="Times New Roman" w:hAnsi="Times New Roman" w:cs="Times New Roman"/>
                <w:b/>
                <w:i w:val="0"/>
                <w:sz w:val="18"/>
              </w:rPr>
              <w:t>Flagged</w:t>
            </w:r>
          </w:p>
        </w:tc>
        <w:tc>
          <w:tcPr>
            <w:tcW w:type="dxa" w:w="1152"/>
          </w:tcPr>
          <w:p>
            <w:pPr>
              <w:keepNext/>
              <w:spacing w:after="40"/>
              <w:jc w:val="center"/>
            </w:pPr>
            <w:r/>
            <w:r>
              <w:rPr>
                <w:rFonts w:ascii="Times New Roman" w:hAnsi="Times New Roman" w:cs="Times New Roman"/>
                <w:b/>
                <w:i w:val="0"/>
                <w:sz w:val="18"/>
              </w:rPr>
              <w:t>Repaired exactly</w:t>
            </w:r>
          </w:p>
        </w:tc>
        <w:tc>
          <w:tcPr>
            <w:tcW w:type="dxa" w:w="936"/>
          </w:tcPr>
          <w:p>
            <w:pPr>
              <w:keepNext/>
              <w:spacing w:after="40"/>
              <w:jc w:val="center"/>
            </w:pPr>
            <w:r/>
            <w:r>
              <w:rPr>
                <w:rFonts w:ascii="Times New Roman" w:hAnsi="Times New Roman" w:cs="Times New Roman"/>
                <w:b/>
                <w:i w:val="0"/>
                <w:sz w:val="18"/>
              </w:rPr>
              <w:t>M1 trials</w:t>
            </w:r>
          </w:p>
        </w:tc>
        <w:tc>
          <w:tcPr>
            <w:tcW w:type="dxa" w:w="1008"/>
          </w:tcPr>
          <w:p>
            <w:pPr>
              <w:keepNext/>
              <w:spacing w:after="40"/>
              <w:jc w:val="center"/>
            </w:pPr>
            <w:r/>
            <w:r>
              <w:rPr>
                <w:rFonts w:ascii="Times New Roman" w:hAnsi="Times New Roman" w:cs="Times New Roman"/>
                <w:b/>
                <w:i w:val="0"/>
                <w:sz w:val="18"/>
              </w:rPr>
              <w:t>Flagged</w:t>
            </w:r>
          </w:p>
        </w:tc>
        <w:tc>
          <w:tcPr>
            <w:tcW w:type="dxa" w:w="1152"/>
          </w:tcPr>
          <w:p>
            <w:pPr>
              <w:keepNext/>
              <w:spacing w:after="40"/>
              <w:jc w:val="center"/>
            </w:pPr>
            <w:r/>
            <w:r>
              <w:rPr>
                <w:rFonts w:ascii="Times New Roman" w:hAnsi="Times New Roman" w:cs="Times New Roman"/>
                <w:b/>
                <w:i w:val="0"/>
                <w:sz w:val="18"/>
              </w:rPr>
              <w:t>Repaired exactly</w:t>
            </w:r>
          </w:p>
        </w:tc>
      </w:tr>
      <w:tr>
        <w:tc>
          <w:tcPr>
            <w:tcW w:type="dxa" w:w="2880"/>
          </w:tcPr>
          <w:p>
            <w:pPr>
              <w:spacing w:after="40"/>
              <w:jc w:val="left"/>
            </w:pPr>
            <w:r/>
            <w:r>
              <w:rPr>
                <w:rFonts w:ascii="Times New Roman" w:hAnsi="Times New Roman" w:cs="Times New Roman"/>
                <w:b w:val="0"/>
                <w:i w:val="0"/>
                <w:sz w:val="18"/>
              </w:rPr>
              <w:t>slip-road sign reversed</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45.0 %</w:t>
            </w:r>
          </w:p>
        </w:tc>
        <w:tc>
          <w:tcPr>
            <w:tcW w:type="dxa" w:w="936"/>
          </w:tcPr>
          <w:p>
            <w:pPr>
              <w:spacing w:after="40"/>
              <w:jc w:val="center"/>
            </w:pPr>
            <w:r/>
            <w:r>
              <w:rPr>
                <w:rFonts w:ascii="Times New Roman" w:hAnsi="Times New Roman" w:cs="Times New Roman"/>
                <w:b w:val="0"/>
                <w:i w:val="0"/>
                <w:sz w:val="18"/>
              </w:rPr>
              <w:t>29</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44.8 %</w:t>
            </w:r>
          </w:p>
        </w:tc>
      </w:tr>
      <w:tr>
        <w:tc>
          <w:tcPr>
            <w:tcW w:type="dxa" w:w="2880"/>
          </w:tcPr>
          <w:p>
            <w:pPr>
              <w:spacing w:after="40"/>
              <w:jc w:val="left"/>
            </w:pPr>
            <w:r/>
            <w:r>
              <w:rPr>
                <w:rFonts w:ascii="Times New Roman" w:hAnsi="Times New Roman" w:cs="Times New Roman"/>
                <w:b w:val="0"/>
                <w:i w:val="0"/>
                <w:sz w:val="18"/>
              </w:rPr>
              <w:t>slip-road member omitted</w:t>
            </w:r>
          </w:p>
        </w:tc>
        <w:tc>
          <w:tcPr>
            <w:tcW w:type="dxa" w:w="936"/>
          </w:tcPr>
          <w:p>
            <w:pPr>
              <w:spacing w:after="40"/>
              <w:jc w:val="center"/>
            </w:pPr>
            <w:r/>
            <w:r>
              <w:rPr>
                <w:rFonts w:ascii="Times New Roman" w:hAnsi="Times New Roman" w:cs="Times New Roman"/>
                <w:b w:val="0"/>
                <w:i w:val="0"/>
                <w:sz w:val="18"/>
              </w:rPr>
              <w:t>58</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55.2 %</w:t>
            </w:r>
          </w:p>
        </w:tc>
        <w:tc>
          <w:tcPr>
            <w:tcW w:type="dxa" w:w="936"/>
          </w:tcPr>
          <w:p>
            <w:pPr>
              <w:spacing w:after="40"/>
              <w:jc w:val="center"/>
            </w:pPr>
            <w:r/>
            <w:r>
              <w:rPr>
                <w:rFonts w:ascii="Times New Roman" w:hAnsi="Times New Roman" w:cs="Times New Roman"/>
                <w:b w:val="0"/>
                <w:i w:val="0"/>
                <w:sz w:val="18"/>
              </w:rPr>
              <w:t>29</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79.3 %</w:t>
            </w:r>
          </w:p>
        </w:tc>
      </w:tr>
      <w:tr>
        <w:tc>
          <w:tcPr>
            <w:tcW w:type="dxa" w:w="2880"/>
          </w:tcPr>
          <w:p>
            <w:pPr>
              <w:spacing w:after="40"/>
              <w:jc w:val="left"/>
            </w:pPr>
            <w:r/>
            <w:r>
              <w:rPr>
                <w:rFonts w:ascii="Times New Roman" w:hAnsi="Times New Roman" w:cs="Times New Roman"/>
                <w:b w:val="0"/>
                <w:i w:val="0"/>
                <w:sz w:val="18"/>
              </w:rPr>
              <w:t>one detector replaced by a site within six positions</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60.0 %</w:t>
            </w:r>
          </w:p>
        </w:tc>
        <w:tc>
          <w:tcPr>
            <w:tcW w:type="dxa" w:w="1152"/>
          </w:tcPr>
          <w:p>
            <w:pPr>
              <w:spacing w:after="40"/>
              <w:jc w:val="center"/>
            </w:pPr>
            <w:r/>
            <w:r>
              <w:rPr>
                <w:rFonts w:ascii="Times New Roman" w:hAnsi="Times New Roman" w:cs="Times New Roman"/>
                <w:b w:val="0"/>
                <w:i w:val="0"/>
                <w:sz w:val="18"/>
              </w:rPr>
              <w:t>8.3 %</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61.7 %</w:t>
            </w:r>
          </w:p>
        </w:tc>
        <w:tc>
          <w:tcPr>
            <w:tcW w:type="dxa" w:w="1152"/>
          </w:tcPr>
          <w:p>
            <w:pPr>
              <w:spacing w:after="40"/>
              <w:jc w:val="center"/>
            </w:pPr>
            <w:r/>
            <w:r>
              <w:rPr>
                <w:rFonts w:ascii="Times New Roman" w:hAnsi="Times New Roman" w:cs="Times New Roman"/>
                <w:b w:val="0"/>
                <w:i w:val="0"/>
                <w:sz w:val="18"/>
              </w:rPr>
              <w:t>6.7 %</w:t>
            </w:r>
          </w:p>
        </w:tc>
      </w:tr>
      <w:tr>
        <w:tc>
          <w:tcPr>
            <w:tcW w:type="dxa" w:w="2880"/>
          </w:tcPr>
          <w:p>
            <w:pPr>
              <w:spacing w:after="40"/>
              <w:jc w:val="left"/>
            </w:pPr>
            <w:r/>
            <w:r>
              <w:rPr>
                <w:rFonts w:ascii="Times New Roman" w:hAnsi="Times New Roman" w:cs="Times New Roman"/>
                <w:b w:val="0"/>
                <w:i w:val="0"/>
                <w:sz w:val="18"/>
              </w:rPr>
              <w:t>unrelated detector added</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76.7 %</w:t>
            </w:r>
          </w:p>
        </w:tc>
        <w:tc>
          <w:tcPr>
            <w:tcW w:type="dxa" w:w="936"/>
          </w:tcPr>
          <w:p>
            <w:pPr>
              <w:spacing w:after="40"/>
              <w:jc w:val="center"/>
            </w:pPr>
            <w:r/>
            <w:r>
              <w:rPr>
                <w:rFonts w:ascii="Times New Roman" w:hAnsi="Times New Roman" w:cs="Times New Roman"/>
                <w:b w:val="0"/>
                <w:i w:val="0"/>
                <w:sz w:val="18"/>
              </w:rPr>
              <w:t>60</w:t>
            </w:r>
          </w:p>
        </w:tc>
        <w:tc>
          <w:tcPr>
            <w:tcW w:type="dxa" w:w="1008"/>
          </w:tcPr>
          <w:p>
            <w:pPr>
              <w:spacing w:after="40"/>
              <w:jc w:val="center"/>
            </w:pPr>
            <w:r/>
            <w:r>
              <w:rPr>
                <w:rFonts w:ascii="Times New Roman" w:hAnsi="Times New Roman" w:cs="Times New Roman"/>
                <w:b w:val="0"/>
                <w:i w:val="0"/>
                <w:sz w:val="18"/>
              </w:rPr>
              <w:t>100.0 %</w:t>
            </w:r>
          </w:p>
        </w:tc>
        <w:tc>
          <w:tcPr>
            <w:tcW w:type="dxa" w:w="1152"/>
          </w:tcPr>
          <w:p>
            <w:pPr>
              <w:spacing w:after="40"/>
              <w:jc w:val="center"/>
            </w:pPr>
            <w:r/>
            <w:r>
              <w:rPr>
                <w:rFonts w:ascii="Times New Roman" w:hAnsi="Times New Roman" w:cs="Times New Roman"/>
                <w:b w:val="0"/>
                <w:i w:val="0"/>
                <w:sz w:val="18"/>
              </w:rPr>
              <w:t>81.7 %</w:t>
            </w:r>
          </w:p>
        </w:tc>
      </w:tr>
      <w:tr>
        <w:tc>
          <w:tcPr>
            <w:tcW w:type="dxa" w:w="2880"/>
          </w:tcPr>
          <w:p>
            <w:pPr>
              <w:keepNext/>
              <w:spacing w:after="40"/>
              <w:jc w:val="left"/>
            </w:pPr>
            <w:r/>
            <w:r>
              <w:rPr>
                <w:rFonts w:ascii="Times New Roman" w:hAnsi="Times New Roman" w:cs="Times New Roman"/>
                <w:b w:val="0"/>
                <w:i w:val="0"/>
                <w:sz w:val="18"/>
              </w:rPr>
              <w:t>uncorrupted map: relations over the limit</w:t>
            </w:r>
          </w:p>
        </w:tc>
        <w:tc>
          <w:tcPr>
            <w:tcW w:type="dxa" w:w="936"/>
          </w:tcPr>
          <w:p>
            <w:pPr>
              <w:keepNext/>
              <w:spacing w:after="40"/>
              <w:jc w:val="center"/>
            </w:pPr>
            <w:r/>
            <w:r>
              <w:rPr>
                <w:rFonts w:ascii="Times New Roman" w:hAnsi="Times New Roman" w:cs="Times New Roman"/>
                <w:b w:val="0"/>
                <w:i w:val="0"/>
                <w:sz w:val="18"/>
              </w:rPr>
              <w:t>199</w:t>
            </w:r>
          </w:p>
        </w:tc>
        <w:tc>
          <w:tcPr>
            <w:tcW w:type="dxa" w:w="1008"/>
          </w:tcPr>
          <w:p>
            <w:pPr>
              <w:keepNext/>
              <w:spacing w:after="40"/>
              <w:jc w:val="center"/>
            </w:pPr>
            <w:r/>
            <w:r>
              <w:rPr>
                <w:rFonts w:ascii="Times New Roman" w:hAnsi="Times New Roman" w:cs="Times New Roman"/>
                <w:b w:val="0"/>
                <w:i w:val="0"/>
                <w:sz w:val="18"/>
              </w:rPr>
              <w:t>10.5 %</w:t>
            </w:r>
          </w:p>
        </w:tc>
        <w:tc>
          <w:tcPr>
            <w:tcW w:type="dxa" w:w="1152"/>
          </w:tcPr>
          <w:p>
            <w:pPr>
              <w:keepNext/>
              <w:spacing w:after="40"/>
              <w:jc w:val="center"/>
            </w:pPr>
            <w:r/>
            <w:r>
              <w:rPr>
                <w:rFonts w:ascii="Times New Roman" w:hAnsi="Times New Roman" w:cs="Times New Roman"/>
                <w:b w:val="0"/>
                <w:i w:val="0"/>
                <w:sz w:val="18"/>
              </w:rPr>
              <w:t>-</w:t>
            </w:r>
          </w:p>
        </w:tc>
        <w:tc>
          <w:tcPr>
            <w:tcW w:type="dxa" w:w="936"/>
          </w:tcPr>
          <w:p>
            <w:pPr>
              <w:keepNext/>
              <w:spacing w:after="40"/>
              <w:jc w:val="center"/>
            </w:pPr>
            <w:r/>
            <w:r>
              <w:rPr>
                <w:rFonts w:ascii="Times New Roman" w:hAnsi="Times New Roman" w:cs="Times New Roman"/>
                <w:b w:val="0"/>
                <w:i w:val="0"/>
                <w:sz w:val="18"/>
              </w:rPr>
              <w:t>88</w:t>
            </w:r>
          </w:p>
        </w:tc>
        <w:tc>
          <w:tcPr>
            <w:tcW w:type="dxa" w:w="1008"/>
          </w:tcPr>
          <w:p>
            <w:pPr>
              <w:keepNext/>
              <w:spacing w:after="40"/>
              <w:jc w:val="center"/>
            </w:pPr>
            <w:r/>
            <w:r>
              <w:rPr>
                <w:rFonts w:ascii="Times New Roman" w:hAnsi="Times New Roman" w:cs="Times New Roman"/>
                <w:b w:val="0"/>
                <w:i w:val="0"/>
                <w:sz w:val="18"/>
              </w:rPr>
              <w:t>18.2 %</w:t>
            </w:r>
          </w:p>
        </w:tc>
        <w:tc>
          <w:tcPr>
            <w:tcW w:type="dxa" w:w="1152"/>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5: Map Audit Against the Counts</w:t>
      </w:r>
    </w:p>
    <w:p>
      <w:pPr>
        <w:spacing w:after="140" w:line="274" w:lineRule="auto"/>
        <w:jc w:val="both"/>
      </w:pPr>
      <w:r>
        <w:rPr>
          <w:rFonts w:ascii="Times New Roman" w:hAnsi="Times New Roman" w:cs="Times New Roman"/>
          <w:b w:val="0"/>
          <w:i w:val="0"/>
          <w:sz w:val="22"/>
        </w:rPr>
        <w:t>Errors are injected only into surveyed junctions that the audit passes when uncorrupted, so that no error is credited as found merely because its junction already failed. Sign reversals, omitted slip roads and added members are flagged in every trial on both corridors. Replacement of a detector by a nearby one is flagged in about three trials of five, because a nearby mainline detector is often an almost equally valid member. Exact repair is lower than flagging throughout: a flagged relation has an exact repair only where the junction was itself recovered in Section 8.2.</w:t>
      </w:r>
    </w:p>
    <w:p>
      <w:pPr>
        <w:spacing w:after="140" w:line="274" w:lineRule="auto"/>
        <w:jc w:val="both"/>
      </w:pPr>
      <w:r>
        <w:rPr>
          <w:rFonts w:ascii="Times New Roman" w:hAnsi="Times New Roman" w:cs="Times New Roman"/>
          <w:b w:val="0"/>
          <w:i w:val="0"/>
          <w:sz w:val="22"/>
        </w:rPr>
        <w:t>The last row is not a false-alarm rate. On the uncorrupted survey, 21 relations on the reference corridor and 16 on the replication corridor have a residual on the counts above the limit, the largest at 27.5 % and 47.6 % of flow respectively. Several occur in adjacent pairs sharing one detector, which is the signature of a single miscounting detector rather than of a map error. Which of these are survey errors, detector faults or neither cannot be settled without independent ground truth, and is recorded in Section 8.8.</w:t>
      </w:r>
    </w:p>
    <w:p>
      <w:pPr>
        <w:spacing w:before="160" w:after="40"/>
        <w:jc w:val="center"/>
      </w:pPr>
      <w:r>
        <w:drawing>
          <wp:inline xmlns:a="http://schemas.openxmlformats.org/drawingml/2006/main" xmlns:pic="http://schemas.openxmlformats.org/drawingml/2006/picture">
            <wp:extent cx="5852160" cy="1847887"/>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5852160" cy="1847887"/>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Map errors of four kinds injected into surveyed junctions and flagged by the counts, with exact repair rates; both corridors.</w:t>
      </w:r>
    </w:p>
    <w:p>
      <w:pPr>
        <w:keepNext/>
        <w:spacing w:before="220" w:after="80"/>
        <w:outlineLvl w:val="1"/>
      </w:pPr>
      <w:r>
        <w:rPr>
          <w:rFonts w:ascii="Times New Roman" w:hAnsi="Times New Roman" w:cs="Times New Roman"/>
          <w:b/>
          <w:i w:val="0"/>
          <w:sz w:val="23"/>
        </w:rPr>
        <w:t>8.5 Fault attribution without a map</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736"/>
          </w:tcPr>
          <w:p>
            <w:pPr>
              <w:keepNext/>
              <w:spacing w:after="40"/>
              <w:jc w:val="center"/>
            </w:pPr>
            <w:r/>
            <w:r>
              <w:rPr>
                <w:rFonts w:ascii="Times New Roman" w:hAnsi="Times New Roman" w:cs="Times New Roman"/>
                <w:b/>
                <w:i w:val="0"/>
                <w:sz w:val="18"/>
              </w:rPr>
              <w:t>Injected fault</w:t>
            </w:r>
          </w:p>
        </w:tc>
        <w:tc>
          <w:tcPr>
            <w:tcW w:type="dxa" w:w="1224"/>
          </w:tcPr>
          <w:p>
            <w:pPr>
              <w:keepNext/>
              <w:spacing w:after="40"/>
              <w:jc w:val="center"/>
            </w:pPr>
            <w:r/>
            <w:r>
              <w:rPr>
                <w:rFonts w:ascii="Times New Roman" w:hAnsi="Times New Roman" w:cs="Times New Roman"/>
                <w:b/>
                <w:i w:val="0"/>
                <w:sz w:val="18"/>
              </w:rPr>
              <w:t>Surveyed: detected</w:t>
            </w:r>
          </w:p>
        </w:tc>
        <w:tc>
          <w:tcPr>
            <w:tcW w:type="dxa" w:w="1224"/>
          </w:tcPr>
          <w:p>
            <w:pPr>
              <w:keepNext/>
              <w:spacing w:after="40"/>
              <w:jc w:val="center"/>
            </w:pPr>
            <w:r/>
            <w:r>
              <w:rPr>
                <w:rFonts w:ascii="Times New Roman" w:hAnsi="Times New Roman" w:cs="Times New Roman"/>
                <w:b/>
                <w:i w:val="0"/>
                <w:sz w:val="18"/>
              </w:rPr>
              <w:t>Surveyed: named 1st</w:t>
            </w:r>
          </w:p>
        </w:tc>
        <w:tc>
          <w:tcPr>
            <w:tcW w:type="dxa" w:w="1224"/>
          </w:tcPr>
          <w:p>
            <w:pPr>
              <w:keepNext/>
              <w:spacing w:after="40"/>
              <w:jc w:val="center"/>
            </w:pPr>
            <w:r/>
            <w:r>
              <w:rPr>
                <w:rFonts w:ascii="Times New Roman" w:hAnsi="Times New Roman" w:cs="Times New Roman"/>
                <w:b/>
                <w:i w:val="0"/>
                <w:sz w:val="18"/>
              </w:rPr>
              <w:t>Recovered: detected</w:t>
            </w:r>
          </w:p>
        </w:tc>
        <w:tc>
          <w:tcPr>
            <w:tcW w:type="dxa" w:w="1224"/>
          </w:tcPr>
          <w:p>
            <w:pPr>
              <w:keepNext/>
              <w:spacing w:after="40"/>
              <w:jc w:val="center"/>
            </w:pPr>
            <w:r/>
            <w:r>
              <w:rPr>
                <w:rFonts w:ascii="Times New Roman" w:hAnsi="Times New Roman" w:cs="Times New Roman"/>
                <w:b/>
                <w:i w:val="0"/>
                <w:sz w:val="18"/>
              </w:rPr>
              <w:t>Recovered: named 1st</w:t>
            </w:r>
          </w:p>
        </w:tc>
        <w:tc>
          <w:tcPr>
            <w:tcW w:type="dxa" w:w="1296"/>
          </w:tcPr>
          <w:p>
            <w:pPr>
              <w:keepNext/>
              <w:spacing w:after="40"/>
              <w:jc w:val="center"/>
            </w:pPr>
            <w:r/>
            <w:r>
              <w:rPr>
                <w:rFonts w:ascii="Times New Roman" w:hAnsi="Times New Roman" w:cs="Times New Roman"/>
                <w:b/>
                <w:i w:val="0"/>
                <w:sz w:val="18"/>
              </w:rPr>
              <w:t>Recovered: type correct</w:t>
            </w:r>
          </w:p>
        </w:tc>
      </w:tr>
      <w:tr>
        <w:tc>
          <w:tcPr>
            <w:tcW w:type="dxa" w:w="2736"/>
          </w:tcPr>
          <w:p>
            <w:pPr>
              <w:spacing w:after="40"/>
              <w:jc w:val="left"/>
            </w:pPr>
            <w:r/>
            <w:r>
              <w:rPr>
                <w:rFonts w:ascii="Times New Roman" w:hAnsi="Times New Roman" w:cs="Times New Roman"/>
                <w:b w:val="0"/>
                <w:i w:val="0"/>
                <w:sz w:val="18"/>
              </w:rPr>
              <w:t>no fault (control)</w:t>
            </w:r>
          </w:p>
        </w:tc>
        <w:tc>
          <w:tcPr>
            <w:tcW w:type="dxa" w:w="1224"/>
          </w:tcPr>
          <w:p>
            <w:pPr>
              <w:spacing w:after="40"/>
              <w:jc w:val="center"/>
            </w:pPr>
            <w:r/>
            <w:r>
              <w:rPr>
                <w:rFonts w:ascii="Times New Roman" w:hAnsi="Times New Roman" w:cs="Times New Roman"/>
                <w:b w:val="0"/>
                <w:i w:val="0"/>
                <w:sz w:val="18"/>
              </w:rPr>
              <w:t>1.2 %</w:t>
            </w:r>
          </w:p>
        </w:tc>
        <w:tc>
          <w:tcPr>
            <w:tcW w:type="dxa" w:w="1224"/>
          </w:tcPr>
          <w:p>
            <w:pPr>
              <w:spacing w:after="40"/>
              <w:jc w:val="center"/>
            </w:pPr>
            <w:r/>
            <w:r>
              <w:rPr>
                <w:rFonts w:ascii="Times New Roman" w:hAnsi="Times New Roman" w:cs="Times New Roman"/>
                <w:b w:val="0"/>
                <w:i w:val="0"/>
                <w:sz w:val="18"/>
              </w:rPr>
              <w:t>1.2 %</w:t>
            </w:r>
          </w:p>
        </w:tc>
        <w:tc>
          <w:tcPr>
            <w:tcW w:type="dxa" w:w="1224"/>
          </w:tcPr>
          <w:p>
            <w:pPr>
              <w:spacing w:after="40"/>
              <w:jc w:val="center"/>
            </w:pPr>
            <w:r/>
            <w:r>
              <w:rPr>
                <w:rFonts w:ascii="Times New Roman" w:hAnsi="Times New Roman" w:cs="Times New Roman"/>
                <w:b w:val="0"/>
                <w:i w:val="0"/>
                <w:sz w:val="18"/>
              </w:rPr>
              <w:t>5.0 %</w:t>
            </w:r>
          </w:p>
        </w:tc>
        <w:tc>
          <w:tcPr>
            <w:tcW w:type="dxa" w:w="1224"/>
          </w:tcPr>
          <w:p>
            <w:pPr>
              <w:spacing w:after="40"/>
              <w:jc w:val="center"/>
            </w:pPr>
            <w:r/>
            <w:r>
              <w:rPr>
                <w:rFonts w:ascii="Times New Roman" w:hAnsi="Times New Roman" w:cs="Times New Roman"/>
                <w:b w:val="0"/>
                <w:i w:val="0"/>
                <w:sz w:val="18"/>
              </w:rPr>
              <w:t>0.8 %</w:t>
            </w:r>
          </w:p>
        </w:tc>
        <w:tc>
          <w:tcPr>
            <w:tcW w:type="dxa" w:w="1296"/>
          </w:tcPr>
          <w:p>
            <w:pPr>
              <w:spacing w:after="40"/>
              <w:jc w:val="center"/>
            </w:pPr>
            <w:r/>
            <w:r>
              <w:rPr>
                <w:rFonts w:ascii="Times New Roman" w:hAnsi="Times New Roman" w:cs="Times New Roman"/>
                <w:b w:val="0"/>
                <w:i w:val="0"/>
                <w:sz w:val="18"/>
              </w:rPr>
              <w:t>-</w:t>
            </w:r>
          </w:p>
        </w:tc>
      </w:tr>
      <w:tr>
        <w:tc>
          <w:tcPr>
            <w:tcW w:type="dxa" w:w="2736"/>
          </w:tcPr>
          <w:p>
            <w:pPr>
              <w:spacing w:after="40"/>
              <w:jc w:val="left"/>
            </w:pPr>
            <w:r/>
            <w:r>
              <w:rPr>
                <w:rFonts w:ascii="Times New Roman" w:hAnsi="Times New Roman" w:cs="Times New Roman"/>
                <w:b w:val="0"/>
                <w:i w:val="0"/>
                <w:sz w:val="18"/>
              </w:rPr>
              <w:t>under-count by 1 %</w:t>
            </w:r>
          </w:p>
        </w:tc>
        <w:tc>
          <w:tcPr>
            <w:tcW w:type="dxa" w:w="1224"/>
          </w:tcPr>
          <w:p>
            <w:pPr>
              <w:spacing w:after="40"/>
              <w:jc w:val="center"/>
            </w:pPr>
            <w:r/>
            <w:r>
              <w:rPr>
                <w:rFonts w:ascii="Times New Roman" w:hAnsi="Times New Roman" w:cs="Times New Roman"/>
                <w:b w:val="0"/>
                <w:i w:val="0"/>
                <w:sz w:val="18"/>
              </w:rPr>
              <w:t>80.0 %</w:t>
            </w:r>
          </w:p>
        </w:tc>
        <w:tc>
          <w:tcPr>
            <w:tcW w:type="dxa" w:w="1224"/>
          </w:tcPr>
          <w:p>
            <w:pPr>
              <w:spacing w:after="40"/>
              <w:jc w:val="center"/>
            </w:pPr>
            <w:r/>
            <w:r>
              <w:rPr>
                <w:rFonts w:ascii="Times New Roman" w:hAnsi="Times New Roman" w:cs="Times New Roman"/>
                <w:b w:val="0"/>
                <w:i w:val="0"/>
                <w:sz w:val="18"/>
              </w:rPr>
              <w:t>62.5 %</w:t>
            </w:r>
          </w:p>
        </w:tc>
        <w:tc>
          <w:tcPr>
            <w:tcW w:type="dxa" w:w="1224"/>
          </w:tcPr>
          <w:p>
            <w:pPr>
              <w:spacing w:after="40"/>
              <w:jc w:val="center"/>
            </w:pPr>
            <w:r/>
            <w:r>
              <w:rPr>
                <w:rFonts w:ascii="Times New Roman" w:hAnsi="Times New Roman" w:cs="Times New Roman"/>
                <w:b w:val="0"/>
                <w:i w:val="0"/>
                <w:sz w:val="18"/>
              </w:rPr>
              <w:t>87.5 %</w:t>
            </w:r>
          </w:p>
        </w:tc>
        <w:tc>
          <w:tcPr>
            <w:tcW w:type="dxa" w:w="1224"/>
          </w:tcPr>
          <w:p>
            <w:pPr>
              <w:spacing w:after="40"/>
              <w:jc w:val="center"/>
            </w:pPr>
            <w:r/>
            <w:r>
              <w:rPr>
                <w:rFonts w:ascii="Times New Roman" w:hAnsi="Times New Roman" w:cs="Times New Roman"/>
                <w:b w:val="0"/>
                <w:i w:val="0"/>
                <w:sz w:val="18"/>
              </w:rPr>
              <w:t>69.2 %</w:t>
            </w:r>
          </w:p>
        </w:tc>
        <w:tc>
          <w:tcPr>
            <w:tcW w:type="dxa" w:w="1296"/>
          </w:tcPr>
          <w:p>
            <w:pPr>
              <w:spacing w:after="40"/>
              <w:jc w:val="center"/>
            </w:pPr>
            <w:r/>
            <w:r>
              <w:rPr>
                <w:rFonts w:ascii="Times New Roman" w:hAnsi="Times New Roman" w:cs="Times New Roman"/>
                <w:b w:val="0"/>
                <w:i w:val="0"/>
                <w:sz w:val="18"/>
              </w:rPr>
              <w:t>89.0 %</w:t>
            </w:r>
          </w:p>
        </w:tc>
      </w:tr>
      <w:tr>
        <w:tc>
          <w:tcPr>
            <w:tcW w:type="dxa" w:w="2736"/>
          </w:tcPr>
          <w:p>
            <w:pPr>
              <w:spacing w:after="40"/>
              <w:jc w:val="left"/>
            </w:pPr>
            <w:r/>
            <w:r>
              <w:rPr>
                <w:rFonts w:ascii="Times New Roman" w:hAnsi="Times New Roman" w:cs="Times New Roman"/>
                <w:b w:val="0"/>
                <w:i w:val="0"/>
                <w:sz w:val="18"/>
              </w:rPr>
              <w:t>under-count by 5 %</w:t>
            </w:r>
          </w:p>
        </w:tc>
        <w:tc>
          <w:tcPr>
            <w:tcW w:type="dxa" w:w="1224"/>
          </w:tcPr>
          <w:p>
            <w:pPr>
              <w:spacing w:after="40"/>
              <w:jc w:val="center"/>
            </w:pPr>
            <w:r/>
            <w:r>
              <w:rPr>
                <w:rFonts w:ascii="Times New Roman" w:hAnsi="Times New Roman" w:cs="Times New Roman"/>
                <w:b w:val="0"/>
                <w:i w:val="0"/>
                <w:sz w:val="18"/>
              </w:rPr>
              <w:t>96.2 %</w:t>
            </w:r>
          </w:p>
        </w:tc>
        <w:tc>
          <w:tcPr>
            <w:tcW w:type="dxa" w:w="1224"/>
          </w:tcPr>
          <w:p>
            <w:pPr>
              <w:spacing w:after="40"/>
              <w:jc w:val="center"/>
            </w:pPr>
            <w:r/>
            <w:r>
              <w:rPr>
                <w:rFonts w:ascii="Times New Roman" w:hAnsi="Times New Roman" w:cs="Times New Roman"/>
                <w:b w:val="0"/>
                <w:i w:val="0"/>
                <w:sz w:val="18"/>
              </w:rPr>
              <w:t>81.2 %</w:t>
            </w:r>
          </w:p>
        </w:tc>
        <w:tc>
          <w:tcPr>
            <w:tcW w:type="dxa" w:w="1224"/>
          </w:tcPr>
          <w:p>
            <w:pPr>
              <w:spacing w:after="40"/>
              <w:jc w:val="center"/>
            </w:pPr>
            <w:r/>
            <w:r>
              <w:rPr>
                <w:rFonts w:ascii="Times New Roman" w:hAnsi="Times New Roman" w:cs="Times New Roman"/>
                <w:b w:val="0"/>
                <w:i w:val="0"/>
                <w:sz w:val="18"/>
              </w:rPr>
              <w:t>100.0 %</w:t>
            </w:r>
          </w:p>
        </w:tc>
        <w:tc>
          <w:tcPr>
            <w:tcW w:type="dxa" w:w="1224"/>
          </w:tcPr>
          <w:p>
            <w:pPr>
              <w:spacing w:after="40"/>
              <w:jc w:val="center"/>
            </w:pPr>
            <w:r/>
            <w:r>
              <w:rPr>
                <w:rFonts w:ascii="Times New Roman" w:hAnsi="Times New Roman" w:cs="Times New Roman"/>
                <w:b w:val="0"/>
                <w:i w:val="0"/>
                <w:sz w:val="18"/>
              </w:rPr>
              <w:t>88.3 %</w:t>
            </w:r>
          </w:p>
        </w:tc>
        <w:tc>
          <w:tcPr>
            <w:tcW w:type="dxa" w:w="1296"/>
          </w:tcPr>
          <w:p>
            <w:pPr>
              <w:spacing w:after="40"/>
              <w:jc w:val="center"/>
            </w:pPr>
            <w:r/>
            <w:r>
              <w:rPr>
                <w:rFonts w:ascii="Times New Roman" w:hAnsi="Times New Roman" w:cs="Times New Roman"/>
                <w:b w:val="0"/>
                <w:i w:val="0"/>
                <w:sz w:val="18"/>
              </w:rPr>
              <w:t>98.2 %</w:t>
            </w:r>
          </w:p>
        </w:tc>
      </w:tr>
      <w:tr>
        <w:tc>
          <w:tcPr>
            <w:tcW w:type="dxa" w:w="2736"/>
          </w:tcPr>
          <w:p>
            <w:pPr>
              <w:spacing w:after="40"/>
              <w:jc w:val="left"/>
            </w:pPr>
            <w:r/>
            <w:r>
              <w:rPr>
                <w:rFonts w:ascii="Times New Roman" w:hAnsi="Times New Roman" w:cs="Times New Roman"/>
                <w:b w:val="0"/>
                <w:i w:val="0"/>
                <w:sz w:val="18"/>
              </w:rPr>
              <w:t>constant loss of 2 vehicles</w:t>
            </w:r>
          </w:p>
        </w:tc>
        <w:tc>
          <w:tcPr>
            <w:tcW w:type="dxa" w:w="1224"/>
          </w:tcPr>
          <w:p>
            <w:pPr>
              <w:spacing w:after="40"/>
              <w:jc w:val="center"/>
            </w:pPr>
            <w:r/>
            <w:r>
              <w:rPr>
                <w:rFonts w:ascii="Times New Roman" w:hAnsi="Times New Roman" w:cs="Times New Roman"/>
                <w:b w:val="0"/>
                <w:i w:val="0"/>
                <w:sz w:val="18"/>
              </w:rPr>
              <w:t>71.2 %</w:t>
            </w:r>
          </w:p>
        </w:tc>
        <w:tc>
          <w:tcPr>
            <w:tcW w:type="dxa" w:w="1224"/>
          </w:tcPr>
          <w:p>
            <w:pPr>
              <w:spacing w:after="40"/>
              <w:jc w:val="center"/>
            </w:pPr>
            <w:r/>
            <w:r>
              <w:rPr>
                <w:rFonts w:ascii="Times New Roman" w:hAnsi="Times New Roman" w:cs="Times New Roman"/>
                <w:b w:val="0"/>
                <w:i w:val="0"/>
                <w:sz w:val="18"/>
              </w:rPr>
              <w:t>51.2 %</w:t>
            </w:r>
          </w:p>
        </w:tc>
        <w:tc>
          <w:tcPr>
            <w:tcW w:type="dxa" w:w="1224"/>
          </w:tcPr>
          <w:p>
            <w:pPr>
              <w:spacing w:after="40"/>
              <w:jc w:val="center"/>
            </w:pPr>
            <w:r/>
            <w:r>
              <w:rPr>
                <w:rFonts w:ascii="Times New Roman" w:hAnsi="Times New Roman" w:cs="Times New Roman"/>
                <w:b w:val="0"/>
                <w:i w:val="0"/>
                <w:sz w:val="18"/>
              </w:rPr>
              <w:t>71.7 %</w:t>
            </w:r>
          </w:p>
        </w:tc>
        <w:tc>
          <w:tcPr>
            <w:tcW w:type="dxa" w:w="1224"/>
          </w:tcPr>
          <w:p>
            <w:pPr>
              <w:spacing w:after="40"/>
              <w:jc w:val="center"/>
            </w:pPr>
            <w:r/>
            <w:r>
              <w:rPr>
                <w:rFonts w:ascii="Times New Roman" w:hAnsi="Times New Roman" w:cs="Times New Roman"/>
                <w:b w:val="0"/>
                <w:i w:val="0"/>
                <w:sz w:val="18"/>
              </w:rPr>
              <w:t>27.5 %</w:t>
            </w:r>
          </w:p>
        </w:tc>
        <w:tc>
          <w:tcPr>
            <w:tcW w:type="dxa" w:w="1296"/>
          </w:tcPr>
          <w:p>
            <w:pPr>
              <w:spacing w:after="40"/>
              <w:jc w:val="center"/>
            </w:pPr>
            <w:r/>
            <w:r>
              <w:rPr>
                <w:rFonts w:ascii="Times New Roman" w:hAnsi="Times New Roman" w:cs="Times New Roman"/>
                <w:b w:val="0"/>
                <w:i w:val="0"/>
                <w:sz w:val="18"/>
              </w:rPr>
              <w:t>74.8 %</w:t>
            </w:r>
          </w:p>
        </w:tc>
      </w:tr>
      <w:tr>
        <w:tc>
          <w:tcPr>
            <w:tcW w:type="dxa" w:w="2736"/>
          </w:tcPr>
          <w:p>
            <w:pPr>
              <w:spacing w:after="40"/>
              <w:jc w:val="left"/>
            </w:pPr>
            <w:r/>
            <w:r>
              <w:rPr>
                <w:rFonts w:ascii="Times New Roman" w:hAnsi="Times New Roman" w:cs="Times New Roman"/>
                <w:b w:val="0"/>
                <w:i w:val="0"/>
                <w:sz w:val="18"/>
              </w:rPr>
              <w:t>constant loss of 8 vehicles</w:t>
            </w:r>
          </w:p>
        </w:tc>
        <w:tc>
          <w:tcPr>
            <w:tcW w:type="dxa" w:w="1224"/>
          </w:tcPr>
          <w:p>
            <w:pPr>
              <w:spacing w:after="40"/>
              <w:jc w:val="center"/>
            </w:pPr>
            <w:r/>
            <w:r>
              <w:rPr>
                <w:rFonts w:ascii="Times New Roman" w:hAnsi="Times New Roman" w:cs="Times New Roman"/>
                <w:b w:val="0"/>
                <w:i w:val="0"/>
                <w:sz w:val="18"/>
              </w:rPr>
              <w:t>87.5 %</w:t>
            </w:r>
          </w:p>
        </w:tc>
        <w:tc>
          <w:tcPr>
            <w:tcW w:type="dxa" w:w="1224"/>
          </w:tcPr>
          <w:p>
            <w:pPr>
              <w:spacing w:after="40"/>
              <w:jc w:val="center"/>
            </w:pPr>
            <w:r/>
            <w:r>
              <w:rPr>
                <w:rFonts w:ascii="Times New Roman" w:hAnsi="Times New Roman" w:cs="Times New Roman"/>
                <w:b w:val="0"/>
                <w:i w:val="0"/>
                <w:sz w:val="18"/>
              </w:rPr>
              <w:t>77.5 %</w:t>
            </w:r>
          </w:p>
        </w:tc>
        <w:tc>
          <w:tcPr>
            <w:tcW w:type="dxa" w:w="1224"/>
          </w:tcPr>
          <w:p>
            <w:pPr>
              <w:spacing w:after="40"/>
              <w:jc w:val="center"/>
            </w:pPr>
            <w:r/>
            <w:r>
              <w:rPr>
                <w:rFonts w:ascii="Times New Roman" w:hAnsi="Times New Roman" w:cs="Times New Roman"/>
                <w:b w:val="0"/>
                <w:i w:val="0"/>
                <w:sz w:val="18"/>
              </w:rPr>
              <w:t>97.5 %</w:t>
            </w:r>
          </w:p>
        </w:tc>
        <w:tc>
          <w:tcPr>
            <w:tcW w:type="dxa" w:w="1224"/>
          </w:tcPr>
          <w:p>
            <w:pPr>
              <w:spacing w:after="40"/>
              <w:jc w:val="center"/>
            </w:pPr>
            <w:r/>
            <w:r>
              <w:rPr>
                <w:rFonts w:ascii="Times New Roman" w:hAnsi="Times New Roman" w:cs="Times New Roman"/>
                <w:b w:val="0"/>
                <w:i w:val="0"/>
                <w:sz w:val="18"/>
              </w:rPr>
              <w:t>81.7 %</w:t>
            </w:r>
          </w:p>
        </w:tc>
        <w:tc>
          <w:tcPr>
            <w:tcW w:type="dxa" w:w="1296"/>
          </w:tcPr>
          <w:p>
            <w:pPr>
              <w:spacing w:after="40"/>
              <w:jc w:val="center"/>
            </w:pPr>
            <w:r/>
            <w:r>
              <w:rPr>
                <w:rFonts w:ascii="Times New Roman" w:hAnsi="Times New Roman" w:cs="Times New Roman"/>
                <w:b w:val="0"/>
                <w:i w:val="0"/>
                <w:sz w:val="18"/>
              </w:rPr>
              <w:t>94.5 %</w:t>
            </w:r>
          </w:p>
        </w:tc>
      </w:tr>
      <w:tr>
        <w:tc>
          <w:tcPr>
            <w:tcW w:type="dxa" w:w="2736"/>
          </w:tcPr>
          <w:p>
            <w:pPr>
              <w:keepNext/>
              <w:spacing w:after="40"/>
              <w:jc w:val="left"/>
            </w:pPr>
            <w:r/>
            <w:r>
              <w:rPr>
                <w:rFonts w:ascii="Times New Roman" w:hAnsi="Times New Roman" w:cs="Times New Roman"/>
                <w:b w:val="0"/>
                <w:i w:val="0"/>
                <w:sz w:val="18"/>
              </w:rPr>
              <w:t>detector repeats a constant</w:t>
            </w:r>
          </w:p>
        </w:tc>
        <w:tc>
          <w:tcPr>
            <w:tcW w:type="dxa" w:w="1224"/>
          </w:tcPr>
          <w:p>
            <w:pPr>
              <w:keepNext/>
              <w:spacing w:after="40"/>
              <w:jc w:val="center"/>
            </w:pPr>
            <w:r/>
            <w:r>
              <w:rPr>
                <w:rFonts w:ascii="Times New Roman" w:hAnsi="Times New Roman" w:cs="Times New Roman"/>
                <w:b w:val="0"/>
                <w:i w:val="0"/>
                <w:sz w:val="18"/>
              </w:rPr>
              <w:t>96.2 %</w:t>
            </w:r>
          </w:p>
        </w:tc>
        <w:tc>
          <w:tcPr>
            <w:tcW w:type="dxa" w:w="1224"/>
          </w:tcPr>
          <w:p>
            <w:pPr>
              <w:keepNext/>
              <w:spacing w:after="40"/>
              <w:jc w:val="center"/>
            </w:pPr>
            <w:r/>
            <w:r>
              <w:rPr>
                <w:rFonts w:ascii="Times New Roman" w:hAnsi="Times New Roman" w:cs="Times New Roman"/>
                <w:b w:val="0"/>
                <w:i w:val="0"/>
                <w:sz w:val="18"/>
              </w:rPr>
              <w:t>78.8 %</w:t>
            </w:r>
          </w:p>
        </w:tc>
        <w:tc>
          <w:tcPr>
            <w:tcW w:type="dxa" w:w="1224"/>
          </w:tcPr>
          <w:p>
            <w:pPr>
              <w:keepNext/>
              <w:spacing w:after="40"/>
              <w:jc w:val="center"/>
            </w:pPr>
            <w:r/>
            <w:r>
              <w:rPr>
                <w:rFonts w:ascii="Times New Roman" w:hAnsi="Times New Roman" w:cs="Times New Roman"/>
                <w:b w:val="0"/>
                <w:i w:val="0"/>
                <w:sz w:val="18"/>
              </w:rPr>
              <w:t>96.7 %</w:t>
            </w:r>
          </w:p>
        </w:tc>
        <w:tc>
          <w:tcPr>
            <w:tcW w:type="dxa" w:w="1224"/>
          </w:tcPr>
          <w:p>
            <w:pPr>
              <w:keepNext/>
              <w:spacing w:after="40"/>
              <w:jc w:val="center"/>
            </w:pPr>
            <w:r/>
            <w:r>
              <w:rPr>
                <w:rFonts w:ascii="Times New Roman" w:hAnsi="Times New Roman" w:cs="Times New Roman"/>
                <w:b w:val="0"/>
                <w:i w:val="0"/>
                <w:sz w:val="18"/>
              </w:rPr>
              <w:t>87.5 %</w:t>
            </w:r>
          </w:p>
        </w:tc>
        <w:tc>
          <w:tcPr>
            <w:tcW w:type="dxa" w:w="1296"/>
          </w:tcPr>
          <w:p>
            <w:pPr>
              <w:keepNext/>
              <w:spacing w:after="40"/>
              <w:jc w:val="center"/>
            </w:pPr>
            <w:r/>
            <w:r>
              <w:rPr>
                <w:rFonts w:ascii="Times New Roman" w:hAnsi="Times New Roman" w:cs="Times New Roman"/>
                <w:b w:val="0"/>
                <w:i w:val="0"/>
                <w:sz w:val="18"/>
              </w:rPr>
              <w:t>-</w:t>
            </w:r>
          </w:p>
        </w:tc>
      </w:tr>
    </w:tbl>
    <w:p>
      <w:pPr>
        <w:spacing w:before="60" w:after="240"/>
        <w:jc w:val="center"/>
      </w:pPr>
      <w:r>
        <w:rPr>
          <w:rFonts w:ascii="Times New Roman" w:hAnsi="Times New Roman" w:cs="Times New Roman"/>
          <w:b/>
          <w:i w:val="0"/>
          <w:sz w:val="21"/>
        </w:rPr>
        <w:t>Table 6: Fault Attribution on Surveyed and on Recovered Relations, M25</w:t>
      </w:r>
    </w:p>
    <w:p>
      <w:pPr>
        <w:spacing w:after="140" w:line="274" w:lineRule="auto"/>
        <w:jc w:val="both"/>
      </w:pPr>
      <w:r>
        <w:rPr>
          <w:rFonts w:ascii="Times New Roman" w:hAnsi="Times New Roman" w:cs="Times New Roman"/>
          <w:b w:val="0"/>
          <w:i w:val="0"/>
          <w:sz w:val="22"/>
        </w:rPr>
        <w:t>On recovered relations, with no map, detection is at or above the surveyed-map figure in almost every case, and a detector with a large fault is named first more often. A 5 % under-count is sized at -5.27 % (median over trials). Small constant offsets are named first less often, and the no-fault alarm rate rises from 1.2 % to 5.0 %, because each detector belongs to more relations and each is tested at 1 %. The two runs draw their 40 tested detectors from different line-ups (162 and 238 eligible) with 2 and 3 spans per detector, so the comparison is not paired.</w:t>
      </w:r>
    </w:p>
    <w:p>
      <w:pPr>
        <w:spacing w:before="160" w:after="40"/>
        <w:jc w:val="center"/>
      </w:pPr>
      <w:r>
        <w:drawing>
          <wp:inline xmlns:a="http://schemas.openxmlformats.org/drawingml/2006/main" xmlns:pic="http://schemas.openxmlformats.org/drawingml/2006/picture">
            <wp:extent cx="5852160" cy="1829190"/>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852160" cy="1829190"/>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Detection and first-rank attribution of injected faults, on the surveyed map and on relations recovered from the counts; M25.</w:t>
      </w:r>
    </w:p>
    <w:p>
      <w:pPr>
        <w:keepNext/>
        <w:spacing w:before="220" w:after="80"/>
        <w:outlineLvl w:val="1"/>
      </w:pPr>
      <w:r>
        <w:rPr>
          <w:rFonts w:ascii="Times New Roman" w:hAnsi="Times New Roman" w:cs="Times New Roman"/>
          <w:b/>
          <w:i w:val="0"/>
          <w:sz w:val="23"/>
        </w:rPr>
        <w:t>8.6 Correction of the named detector's output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2520"/>
          </w:tcPr>
          <w:p>
            <w:pPr>
              <w:keepNext/>
              <w:spacing w:after="40"/>
              <w:jc w:val="center"/>
            </w:pPr>
            <w:r/>
            <w:r>
              <w:rPr>
                <w:rFonts w:ascii="Times New Roman" w:hAnsi="Times New Roman" w:cs="Times New Roman"/>
                <w:b/>
                <w:i w:val="0"/>
                <w:sz w:val="17"/>
              </w:rPr>
              <w:t>Injected fault</w:t>
            </w:r>
          </w:p>
        </w:tc>
        <w:tc>
          <w:tcPr>
            <w:tcW w:type="dxa" w:w="1152"/>
          </w:tcPr>
          <w:p>
            <w:pPr>
              <w:keepNext/>
              <w:spacing w:after="40"/>
              <w:jc w:val="center"/>
            </w:pPr>
            <w:r/>
            <w:r>
              <w:rPr>
                <w:rFonts w:ascii="Times New Roman" w:hAnsi="Times New Roman" w:cs="Times New Roman"/>
                <w:b/>
                <w:i w:val="0"/>
                <w:sz w:val="17"/>
              </w:rPr>
              <w:t>M25 MAE as received</w:t>
            </w:r>
          </w:p>
        </w:tc>
        <w:tc>
          <w:tcPr>
            <w:tcW w:type="dxa" w:w="1152"/>
          </w:tcPr>
          <w:p>
            <w:pPr>
              <w:keepNext/>
              <w:spacing w:after="40"/>
              <w:jc w:val="center"/>
            </w:pPr>
            <w:r/>
            <w:r>
              <w:rPr>
                <w:rFonts w:ascii="Times New Roman" w:hAnsi="Times New Roman" w:cs="Times New Roman"/>
                <w:b/>
                <w:i w:val="0"/>
                <w:sz w:val="17"/>
              </w:rPr>
              <w:t>M25 MAE corrected</w:t>
            </w:r>
          </w:p>
        </w:tc>
        <w:tc>
          <w:tcPr>
            <w:tcW w:type="dxa" w:w="1152"/>
          </w:tcPr>
          <w:p>
            <w:pPr>
              <w:keepNext/>
              <w:spacing w:after="40"/>
              <w:jc w:val="center"/>
            </w:pPr>
            <w:r/>
            <w:r>
              <w:rPr>
                <w:rFonts w:ascii="Times New Roman" w:hAnsi="Times New Roman" w:cs="Times New Roman"/>
                <w:b/>
                <w:i w:val="0"/>
                <w:sz w:val="17"/>
              </w:rPr>
              <w:t>M25 net error removed</w:t>
            </w:r>
          </w:p>
        </w:tc>
        <w:tc>
          <w:tcPr>
            <w:tcW w:type="dxa" w:w="1152"/>
          </w:tcPr>
          <w:p>
            <w:pPr>
              <w:keepNext/>
              <w:spacing w:after="40"/>
              <w:jc w:val="center"/>
            </w:pPr>
            <w:r/>
            <w:r>
              <w:rPr>
                <w:rFonts w:ascii="Times New Roman" w:hAnsi="Times New Roman" w:cs="Times New Roman"/>
                <w:b/>
                <w:i w:val="0"/>
                <w:sz w:val="17"/>
              </w:rPr>
              <w:t>M1 MAE as received</w:t>
            </w:r>
          </w:p>
        </w:tc>
        <w:tc>
          <w:tcPr>
            <w:tcW w:type="dxa" w:w="1152"/>
          </w:tcPr>
          <w:p>
            <w:pPr>
              <w:keepNext/>
              <w:spacing w:after="40"/>
              <w:jc w:val="center"/>
            </w:pPr>
            <w:r/>
            <w:r>
              <w:rPr>
                <w:rFonts w:ascii="Times New Roman" w:hAnsi="Times New Roman" w:cs="Times New Roman"/>
                <w:b/>
                <w:i w:val="0"/>
                <w:sz w:val="17"/>
              </w:rPr>
              <w:t>M1 MAE corrected</w:t>
            </w:r>
          </w:p>
        </w:tc>
        <w:tc>
          <w:tcPr>
            <w:tcW w:type="dxa" w:w="1152"/>
          </w:tcPr>
          <w:p>
            <w:pPr>
              <w:keepNext/>
              <w:spacing w:after="40"/>
              <w:jc w:val="center"/>
            </w:pPr>
            <w:r/>
            <w:r>
              <w:rPr>
                <w:rFonts w:ascii="Times New Roman" w:hAnsi="Times New Roman" w:cs="Times New Roman"/>
                <w:b/>
                <w:i w:val="0"/>
                <w:sz w:val="17"/>
              </w:rPr>
              <w:t>M1 net error removed</w:t>
            </w:r>
          </w:p>
        </w:tc>
      </w:tr>
      <w:tr>
        <w:tc>
          <w:tcPr>
            <w:tcW w:type="dxa" w:w="2520"/>
          </w:tcPr>
          <w:p>
            <w:pPr>
              <w:spacing w:after="40"/>
              <w:jc w:val="left"/>
            </w:pPr>
            <w:r/>
            <w:r>
              <w:rPr>
                <w:rFonts w:ascii="Times New Roman" w:hAnsi="Times New Roman" w:cs="Times New Roman"/>
                <w:b w:val="0"/>
                <w:i w:val="0"/>
                <w:sz w:val="17"/>
              </w:rPr>
              <w:t>under-count by 10 %</w:t>
            </w:r>
          </w:p>
        </w:tc>
        <w:tc>
          <w:tcPr>
            <w:tcW w:type="dxa" w:w="1152"/>
          </w:tcPr>
          <w:p>
            <w:pPr>
              <w:spacing w:after="40"/>
              <w:jc w:val="center"/>
            </w:pPr>
            <w:r/>
            <w:r>
              <w:rPr>
                <w:rFonts w:ascii="Times New Roman" w:hAnsi="Times New Roman" w:cs="Times New Roman"/>
                <w:b w:val="0"/>
                <w:i w:val="0"/>
                <w:sz w:val="17"/>
              </w:rPr>
              <w:t>64.33</w:t>
            </w:r>
          </w:p>
        </w:tc>
        <w:tc>
          <w:tcPr>
            <w:tcW w:type="dxa" w:w="1152"/>
          </w:tcPr>
          <w:p>
            <w:pPr>
              <w:spacing w:after="40"/>
              <w:jc w:val="center"/>
            </w:pPr>
            <w:r/>
            <w:r>
              <w:rPr>
                <w:rFonts w:ascii="Times New Roman" w:hAnsi="Times New Roman" w:cs="Times New Roman"/>
                <w:b w:val="0"/>
                <w:i w:val="0"/>
                <w:sz w:val="17"/>
              </w:rPr>
              <w:t>7.63</w:t>
            </w:r>
          </w:p>
        </w:tc>
        <w:tc>
          <w:tcPr>
            <w:tcW w:type="dxa" w:w="1152"/>
          </w:tcPr>
          <w:p>
            <w:pPr>
              <w:spacing w:after="40"/>
              <w:jc w:val="center"/>
            </w:pPr>
            <w:r/>
            <w:r>
              <w:rPr>
                <w:rFonts w:ascii="Times New Roman" w:hAnsi="Times New Roman" w:cs="Times New Roman"/>
                <w:b w:val="0"/>
                <w:i w:val="0"/>
                <w:sz w:val="17"/>
              </w:rPr>
              <w:t>81 %</w:t>
            </w:r>
          </w:p>
        </w:tc>
        <w:tc>
          <w:tcPr>
            <w:tcW w:type="dxa" w:w="1152"/>
          </w:tcPr>
          <w:p>
            <w:pPr>
              <w:spacing w:after="40"/>
              <w:jc w:val="center"/>
            </w:pPr>
            <w:r/>
            <w:r>
              <w:rPr>
                <w:rFonts w:ascii="Times New Roman" w:hAnsi="Times New Roman" w:cs="Times New Roman"/>
                <w:b w:val="0"/>
                <w:i w:val="0"/>
                <w:sz w:val="17"/>
              </w:rPr>
              <w:t>43.93</w:t>
            </w:r>
          </w:p>
        </w:tc>
        <w:tc>
          <w:tcPr>
            <w:tcW w:type="dxa" w:w="1152"/>
          </w:tcPr>
          <w:p>
            <w:pPr>
              <w:spacing w:after="40"/>
              <w:jc w:val="center"/>
            </w:pPr>
            <w:r/>
            <w:r>
              <w:rPr>
                <w:rFonts w:ascii="Times New Roman" w:hAnsi="Times New Roman" w:cs="Times New Roman"/>
                <w:b w:val="0"/>
                <w:i w:val="0"/>
                <w:sz w:val="17"/>
              </w:rPr>
              <w:t>2.98</w:t>
            </w:r>
          </w:p>
        </w:tc>
        <w:tc>
          <w:tcPr>
            <w:tcW w:type="dxa" w:w="1152"/>
          </w:tcPr>
          <w:p>
            <w:pPr>
              <w:spacing w:after="40"/>
              <w:jc w:val="center"/>
            </w:pPr>
            <w:r/>
            <w:r>
              <w:rPr>
                <w:rFonts w:ascii="Times New Roman" w:hAnsi="Times New Roman" w:cs="Times New Roman"/>
                <w:b w:val="0"/>
                <w:i w:val="0"/>
                <w:sz w:val="17"/>
              </w:rPr>
              <w:t>88 %</w:t>
            </w:r>
          </w:p>
        </w:tc>
      </w:tr>
      <w:tr>
        <w:tc>
          <w:tcPr>
            <w:tcW w:type="dxa" w:w="2520"/>
          </w:tcPr>
          <w:p>
            <w:pPr>
              <w:spacing w:after="40"/>
              <w:jc w:val="left"/>
            </w:pPr>
            <w:r/>
            <w:r>
              <w:rPr>
                <w:rFonts w:ascii="Times New Roman" w:hAnsi="Times New Roman" w:cs="Times New Roman"/>
                <w:b w:val="0"/>
                <w:i w:val="0"/>
                <w:sz w:val="17"/>
              </w:rPr>
              <w:t>under-count by 5 %</w:t>
            </w:r>
          </w:p>
        </w:tc>
        <w:tc>
          <w:tcPr>
            <w:tcW w:type="dxa" w:w="1152"/>
          </w:tcPr>
          <w:p>
            <w:pPr>
              <w:spacing w:after="40"/>
              <w:jc w:val="center"/>
            </w:pPr>
            <w:r/>
            <w:r>
              <w:rPr>
                <w:rFonts w:ascii="Times New Roman" w:hAnsi="Times New Roman" w:cs="Times New Roman"/>
                <w:b w:val="0"/>
                <w:i w:val="0"/>
                <w:sz w:val="17"/>
              </w:rPr>
              <w:t>31.98</w:t>
            </w:r>
          </w:p>
        </w:tc>
        <w:tc>
          <w:tcPr>
            <w:tcW w:type="dxa" w:w="1152"/>
          </w:tcPr>
          <w:p>
            <w:pPr>
              <w:spacing w:after="40"/>
              <w:jc w:val="center"/>
            </w:pPr>
            <w:r/>
            <w:r>
              <w:rPr>
                <w:rFonts w:ascii="Times New Roman" w:hAnsi="Times New Roman" w:cs="Times New Roman"/>
                <w:b w:val="0"/>
                <w:i w:val="0"/>
                <w:sz w:val="17"/>
              </w:rPr>
              <w:t>4.25</w:t>
            </w:r>
          </w:p>
        </w:tc>
        <w:tc>
          <w:tcPr>
            <w:tcW w:type="dxa" w:w="1152"/>
          </w:tcPr>
          <w:p>
            <w:pPr>
              <w:spacing w:after="40"/>
              <w:jc w:val="center"/>
            </w:pPr>
            <w:r/>
            <w:r>
              <w:rPr>
                <w:rFonts w:ascii="Times New Roman" w:hAnsi="Times New Roman" w:cs="Times New Roman"/>
                <w:b w:val="0"/>
                <w:i w:val="0"/>
                <w:sz w:val="17"/>
              </w:rPr>
              <w:t>79 %</w:t>
            </w:r>
          </w:p>
        </w:tc>
        <w:tc>
          <w:tcPr>
            <w:tcW w:type="dxa" w:w="1152"/>
          </w:tcPr>
          <w:p>
            <w:pPr>
              <w:spacing w:after="40"/>
              <w:jc w:val="center"/>
            </w:pPr>
            <w:r/>
            <w:r>
              <w:rPr>
                <w:rFonts w:ascii="Times New Roman" w:hAnsi="Times New Roman" w:cs="Times New Roman"/>
                <w:b w:val="0"/>
                <w:i w:val="0"/>
                <w:sz w:val="17"/>
              </w:rPr>
              <w:t>21.60</w:t>
            </w:r>
          </w:p>
        </w:tc>
        <w:tc>
          <w:tcPr>
            <w:tcW w:type="dxa" w:w="1152"/>
          </w:tcPr>
          <w:p>
            <w:pPr>
              <w:spacing w:after="40"/>
              <w:jc w:val="center"/>
            </w:pPr>
            <w:r/>
            <w:r>
              <w:rPr>
                <w:rFonts w:ascii="Times New Roman" w:hAnsi="Times New Roman" w:cs="Times New Roman"/>
                <w:b w:val="0"/>
                <w:i w:val="0"/>
                <w:sz w:val="17"/>
              </w:rPr>
              <w:t>1.64</w:t>
            </w:r>
          </w:p>
        </w:tc>
        <w:tc>
          <w:tcPr>
            <w:tcW w:type="dxa" w:w="1152"/>
          </w:tcPr>
          <w:p>
            <w:pPr>
              <w:spacing w:after="40"/>
              <w:jc w:val="center"/>
            </w:pPr>
            <w:r/>
            <w:r>
              <w:rPr>
                <w:rFonts w:ascii="Times New Roman" w:hAnsi="Times New Roman" w:cs="Times New Roman"/>
                <w:b w:val="0"/>
                <w:i w:val="0"/>
                <w:sz w:val="17"/>
              </w:rPr>
              <w:t>82 %</w:t>
            </w:r>
          </w:p>
        </w:tc>
      </w:tr>
      <w:tr>
        <w:tc>
          <w:tcPr>
            <w:tcW w:type="dxa" w:w="2520"/>
          </w:tcPr>
          <w:p>
            <w:pPr>
              <w:spacing w:after="40"/>
              <w:jc w:val="left"/>
            </w:pPr>
            <w:r/>
            <w:r>
              <w:rPr>
                <w:rFonts w:ascii="Times New Roman" w:hAnsi="Times New Roman" w:cs="Times New Roman"/>
                <w:b w:val="0"/>
                <w:i w:val="0"/>
                <w:sz w:val="17"/>
              </w:rPr>
              <w:t>over-count by 5 %</w:t>
            </w:r>
          </w:p>
        </w:tc>
        <w:tc>
          <w:tcPr>
            <w:tcW w:type="dxa" w:w="1152"/>
          </w:tcPr>
          <w:p>
            <w:pPr>
              <w:spacing w:after="40"/>
              <w:jc w:val="center"/>
            </w:pPr>
            <w:r/>
            <w:r>
              <w:rPr>
                <w:rFonts w:ascii="Times New Roman" w:hAnsi="Times New Roman" w:cs="Times New Roman"/>
                <w:b w:val="0"/>
                <w:i w:val="0"/>
                <w:sz w:val="17"/>
              </w:rPr>
              <w:t>31.97</w:t>
            </w:r>
          </w:p>
        </w:tc>
        <w:tc>
          <w:tcPr>
            <w:tcW w:type="dxa" w:w="1152"/>
          </w:tcPr>
          <w:p>
            <w:pPr>
              <w:spacing w:after="40"/>
              <w:jc w:val="center"/>
            </w:pPr>
            <w:r/>
            <w:r>
              <w:rPr>
                <w:rFonts w:ascii="Times New Roman" w:hAnsi="Times New Roman" w:cs="Times New Roman"/>
                <w:b w:val="0"/>
                <w:i w:val="0"/>
                <w:sz w:val="17"/>
              </w:rPr>
              <w:t>4.51</w:t>
            </w:r>
          </w:p>
        </w:tc>
        <w:tc>
          <w:tcPr>
            <w:tcW w:type="dxa" w:w="1152"/>
          </w:tcPr>
          <w:p>
            <w:pPr>
              <w:spacing w:after="40"/>
              <w:jc w:val="center"/>
            </w:pPr>
            <w:r/>
            <w:r>
              <w:rPr>
                <w:rFonts w:ascii="Times New Roman" w:hAnsi="Times New Roman" w:cs="Times New Roman"/>
                <w:b w:val="0"/>
                <w:i w:val="0"/>
                <w:sz w:val="17"/>
              </w:rPr>
              <w:t>78 %</w:t>
            </w:r>
          </w:p>
        </w:tc>
        <w:tc>
          <w:tcPr>
            <w:tcW w:type="dxa" w:w="1152"/>
          </w:tcPr>
          <w:p>
            <w:pPr>
              <w:spacing w:after="40"/>
              <w:jc w:val="center"/>
            </w:pPr>
            <w:r/>
            <w:r>
              <w:rPr>
                <w:rFonts w:ascii="Times New Roman" w:hAnsi="Times New Roman" w:cs="Times New Roman"/>
                <w:b w:val="0"/>
                <w:i w:val="0"/>
                <w:sz w:val="17"/>
              </w:rPr>
              <w:t>22.14</w:t>
            </w:r>
          </w:p>
        </w:tc>
        <w:tc>
          <w:tcPr>
            <w:tcW w:type="dxa" w:w="1152"/>
          </w:tcPr>
          <w:p>
            <w:pPr>
              <w:spacing w:after="40"/>
              <w:jc w:val="center"/>
            </w:pPr>
            <w:r/>
            <w:r>
              <w:rPr>
                <w:rFonts w:ascii="Times New Roman" w:hAnsi="Times New Roman" w:cs="Times New Roman"/>
                <w:b w:val="0"/>
                <w:i w:val="0"/>
                <w:sz w:val="17"/>
              </w:rPr>
              <w:t>1.22</w:t>
            </w:r>
          </w:p>
        </w:tc>
        <w:tc>
          <w:tcPr>
            <w:tcW w:type="dxa" w:w="1152"/>
          </w:tcPr>
          <w:p>
            <w:pPr>
              <w:spacing w:after="40"/>
              <w:jc w:val="center"/>
            </w:pPr>
            <w:r/>
            <w:r>
              <w:rPr>
                <w:rFonts w:ascii="Times New Roman" w:hAnsi="Times New Roman" w:cs="Times New Roman"/>
                <w:b w:val="0"/>
                <w:i w:val="0"/>
                <w:sz w:val="17"/>
              </w:rPr>
              <w:t>92 %</w:t>
            </w:r>
          </w:p>
        </w:tc>
      </w:tr>
      <w:tr>
        <w:tc>
          <w:tcPr>
            <w:tcW w:type="dxa" w:w="2520"/>
          </w:tcPr>
          <w:p>
            <w:pPr>
              <w:spacing w:after="40"/>
              <w:jc w:val="left"/>
            </w:pPr>
            <w:r/>
            <w:r>
              <w:rPr>
                <w:rFonts w:ascii="Times New Roman" w:hAnsi="Times New Roman" w:cs="Times New Roman"/>
                <w:b w:val="0"/>
                <w:i w:val="0"/>
                <w:sz w:val="17"/>
              </w:rPr>
              <w:t>constant loss of 8 vehicles</w:t>
            </w:r>
          </w:p>
        </w:tc>
        <w:tc>
          <w:tcPr>
            <w:tcW w:type="dxa" w:w="1152"/>
          </w:tcPr>
          <w:p>
            <w:pPr>
              <w:spacing w:after="40"/>
              <w:jc w:val="center"/>
            </w:pPr>
            <w:r/>
            <w:r>
              <w:rPr>
                <w:rFonts w:ascii="Times New Roman" w:hAnsi="Times New Roman" w:cs="Times New Roman"/>
                <w:b w:val="0"/>
                <w:i w:val="0"/>
                <w:sz w:val="17"/>
              </w:rPr>
              <w:t>7.85</w:t>
            </w:r>
          </w:p>
        </w:tc>
        <w:tc>
          <w:tcPr>
            <w:tcW w:type="dxa" w:w="1152"/>
          </w:tcPr>
          <w:p>
            <w:pPr>
              <w:spacing w:after="40"/>
              <w:jc w:val="center"/>
            </w:pPr>
            <w:r/>
            <w:r>
              <w:rPr>
                <w:rFonts w:ascii="Times New Roman" w:hAnsi="Times New Roman" w:cs="Times New Roman"/>
                <w:b w:val="0"/>
                <w:i w:val="0"/>
                <w:sz w:val="17"/>
              </w:rPr>
              <w:t>2.08</w:t>
            </w:r>
          </w:p>
        </w:tc>
        <w:tc>
          <w:tcPr>
            <w:tcW w:type="dxa" w:w="1152"/>
          </w:tcPr>
          <w:p>
            <w:pPr>
              <w:spacing w:after="40"/>
              <w:jc w:val="center"/>
            </w:pPr>
            <w:r/>
            <w:r>
              <w:rPr>
                <w:rFonts w:ascii="Times New Roman" w:hAnsi="Times New Roman" w:cs="Times New Roman"/>
                <w:b w:val="0"/>
                <w:i w:val="0"/>
                <w:sz w:val="17"/>
              </w:rPr>
              <w:t>63 %</w:t>
            </w:r>
          </w:p>
        </w:tc>
        <w:tc>
          <w:tcPr>
            <w:tcW w:type="dxa" w:w="1152"/>
          </w:tcPr>
          <w:p>
            <w:pPr>
              <w:spacing w:after="40"/>
              <w:jc w:val="center"/>
            </w:pPr>
            <w:r/>
            <w:r>
              <w:rPr>
                <w:rFonts w:ascii="Times New Roman" w:hAnsi="Times New Roman" w:cs="Times New Roman"/>
                <w:b w:val="0"/>
                <w:i w:val="0"/>
                <w:sz w:val="17"/>
              </w:rPr>
              <w:t>7.91</w:t>
            </w:r>
          </w:p>
        </w:tc>
        <w:tc>
          <w:tcPr>
            <w:tcW w:type="dxa" w:w="1152"/>
          </w:tcPr>
          <w:p>
            <w:pPr>
              <w:spacing w:after="40"/>
              <w:jc w:val="center"/>
            </w:pPr>
            <w:r/>
            <w:r>
              <w:rPr>
                <w:rFonts w:ascii="Times New Roman" w:hAnsi="Times New Roman" w:cs="Times New Roman"/>
                <w:b w:val="0"/>
                <w:i w:val="0"/>
                <w:sz w:val="17"/>
              </w:rPr>
              <w:t>1.78</w:t>
            </w:r>
          </w:p>
        </w:tc>
        <w:tc>
          <w:tcPr>
            <w:tcW w:type="dxa" w:w="1152"/>
          </w:tcPr>
          <w:p>
            <w:pPr>
              <w:spacing w:after="40"/>
              <w:jc w:val="center"/>
            </w:pPr>
            <w:r/>
            <w:r>
              <w:rPr>
                <w:rFonts w:ascii="Times New Roman" w:hAnsi="Times New Roman" w:cs="Times New Roman"/>
                <w:b w:val="0"/>
                <w:i w:val="0"/>
                <w:sz w:val="17"/>
              </w:rPr>
              <w:t>68 %</w:t>
            </w:r>
          </w:p>
        </w:tc>
      </w:tr>
      <w:tr>
        <w:tc>
          <w:tcPr>
            <w:tcW w:type="dxa" w:w="2520"/>
          </w:tcPr>
          <w:p>
            <w:pPr>
              <w:spacing w:after="40"/>
              <w:jc w:val="left"/>
            </w:pPr>
            <w:r/>
            <w:r>
              <w:rPr>
                <w:rFonts w:ascii="Times New Roman" w:hAnsi="Times New Roman" w:cs="Times New Roman"/>
                <w:b w:val="0"/>
                <w:i w:val="0"/>
                <w:sz w:val="17"/>
              </w:rPr>
              <w:t>constant gain of 15 vehicles</w:t>
            </w:r>
          </w:p>
        </w:tc>
        <w:tc>
          <w:tcPr>
            <w:tcW w:type="dxa" w:w="1152"/>
          </w:tcPr>
          <w:p>
            <w:pPr>
              <w:spacing w:after="40"/>
              <w:jc w:val="center"/>
            </w:pPr>
            <w:r/>
            <w:r>
              <w:rPr>
                <w:rFonts w:ascii="Times New Roman" w:hAnsi="Times New Roman" w:cs="Times New Roman"/>
                <w:b w:val="0"/>
                <w:i w:val="0"/>
                <w:sz w:val="17"/>
              </w:rPr>
              <w:t>15.00</w:t>
            </w:r>
          </w:p>
        </w:tc>
        <w:tc>
          <w:tcPr>
            <w:tcW w:type="dxa" w:w="1152"/>
          </w:tcPr>
          <w:p>
            <w:pPr>
              <w:spacing w:after="40"/>
              <w:jc w:val="center"/>
            </w:pPr>
            <w:r/>
            <w:r>
              <w:rPr>
                <w:rFonts w:ascii="Times New Roman" w:hAnsi="Times New Roman" w:cs="Times New Roman"/>
                <w:b w:val="0"/>
                <w:i w:val="0"/>
                <w:sz w:val="17"/>
              </w:rPr>
              <w:t>2.25</w:t>
            </w:r>
          </w:p>
        </w:tc>
        <w:tc>
          <w:tcPr>
            <w:tcW w:type="dxa" w:w="1152"/>
          </w:tcPr>
          <w:p>
            <w:pPr>
              <w:spacing w:after="40"/>
              <w:jc w:val="center"/>
            </w:pPr>
            <w:r/>
            <w:r>
              <w:rPr>
                <w:rFonts w:ascii="Times New Roman" w:hAnsi="Times New Roman" w:cs="Times New Roman"/>
                <w:b w:val="0"/>
                <w:i w:val="0"/>
                <w:sz w:val="17"/>
              </w:rPr>
              <w:t>79 %</w:t>
            </w:r>
          </w:p>
        </w:tc>
        <w:tc>
          <w:tcPr>
            <w:tcW w:type="dxa" w:w="1152"/>
          </w:tcPr>
          <w:p>
            <w:pPr>
              <w:spacing w:after="40"/>
              <w:jc w:val="center"/>
            </w:pPr>
            <w:r/>
            <w:r>
              <w:rPr>
                <w:rFonts w:ascii="Times New Roman" w:hAnsi="Times New Roman" w:cs="Times New Roman"/>
                <w:b w:val="0"/>
                <w:i w:val="0"/>
                <w:sz w:val="17"/>
              </w:rPr>
              <w:t>15.00</w:t>
            </w:r>
          </w:p>
        </w:tc>
        <w:tc>
          <w:tcPr>
            <w:tcW w:type="dxa" w:w="1152"/>
          </w:tcPr>
          <w:p>
            <w:pPr>
              <w:spacing w:after="40"/>
              <w:jc w:val="center"/>
            </w:pPr>
            <w:r/>
            <w:r>
              <w:rPr>
                <w:rFonts w:ascii="Times New Roman" w:hAnsi="Times New Roman" w:cs="Times New Roman"/>
                <w:b w:val="0"/>
                <w:i w:val="0"/>
                <w:sz w:val="17"/>
              </w:rPr>
              <w:t>1.68</w:t>
            </w:r>
          </w:p>
        </w:tc>
        <w:tc>
          <w:tcPr>
            <w:tcW w:type="dxa" w:w="1152"/>
          </w:tcPr>
          <w:p>
            <w:pPr>
              <w:spacing w:after="40"/>
              <w:jc w:val="center"/>
            </w:pPr>
            <w:r/>
            <w:r>
              <w:rPr>
                <w:rFonts w:ascii="Times New Roman" w:hAnsi="Times New Roman" w:cs="Times New Roman"/>
                <w:b w:val="0"/>
                <w:i w:val="0"/>
                <w:sz w:val="17"/>
              </w:rPr>
              <w:t>84 %</w:t>
            </w:r>
          </w:p>
        </w:tc>
      </w:tr>
      <w:tr>
        <w:tc>
          <w:tcPr>
            <w:tcW w:type="dxa" w:w="2520"/>
          </w:tcPr>
          <w:p>
            <w:pPr>
              <w:spacing w:after="40"/>
              <w:jc w:val="left"/>
            </w:pPr>
            <w:r/>
            <w:r>
              <w:rPr>
                <w:rFonts w:ascii="Times New Roman" w:hAnsi="Times New Roman" w:cs="Times New Roman"/>
                <w:b w:val="0"/>
                <w:i w:val="0"/>
                <w:sz w:val="17"/>
              </w:rPr>
              <w:t>detector repeats a constant</w:t>
            </w:r>
          </w:p>
        </w:tc>
        <w:tc>
          <w:tcPr>
            <w:tcW w:type="dxa" w:w="1152"/>
          </w:tcPr>
          <w:p>
            <w:pPr>
              <w:spacing w:after="40"/>
              <w:jc w:val="center"/>
            </w:pPr>
            <w:r/>
            <w:r>
              <w:rPr>
                <w:rFonts w:ascii="Times New Roman" w:hAnsi="Times New Roman" w:cs="Times New Roman"/>
                <w:b w:val="0"/>
                <w:i w:val="0"/>
                <w:sz w:val="17"/>
              </w:rPr>
              <w:t>357.09</w:t>
            </w:r>
          </w:p>
        </w:tc>
        <w:tc>
          <w:tcPr>
            <w:tcW w:type="dxa" w:w="1152"/>
          </w:tcPr>
          <w:p>
            <w:pPr>
              <w:spacing w:after="40"/>
              <w:jc w:val="center"/>
            </w:pPr>
            <w:r/>
            <w:r>
              <w:rPr>
                <w:rFonts w:ascii="Times New Roman" w:hAnsi="Times New Roman" w:cs="Times New Roman"/>
                <w:b w:val="0"/>
                <w:i w:val="0"/>
                <w:sz w:val="17"/>
              </w:rPr>
              <w:t>48.94</w:t>
            </w:r>
          </w:p>
        </w:tc>
        <w:tc>
          <w:tcPr>
            <w:tcW w:type="dxa" w:w="1152"/>
          </w:tcPr>
          <w:p>
            <w:pPr>
              <w:spacing w:after="40"/>
              <w:jc w:val="center"/>
            </w:pPr>
            <w:r/>
            <w:r>
              <w:rPr>
                <w:rFonts w:ascii="Times New Roman" w:hAnsi="Times New Roman" w:cs="Times New Roman"/>
                <w:b w:val="0"/>
                <w:i w:val="0"/>
                <w:sz w:val="17"/>
              </w:rPr>
              <w:t>83 %</w:t>
            </w:r>
          </w:p>
        </w:tc>
        <w:tc>
          <w:tcPr>
            <w:tcW w:type="dxa" w:w="1152"/>
          </w:tcPr>
          <w:p>
            <w:pPr>
              <w:spacing w:after="40"/>
              <w:jc w:val="center"/>
            </w:pPr>
            <w:r/>
            <w:r>
              <w:rPr>
                <w:rFonts w:ascii="Times New Roman" w:hAnsi="Times New Roman" w:cs="Times New Roman"/>
                <w:b w:val="0"/>
                <w:i w:val="0"/>
                <w:sz w:val="17"/>
              </w:rPr>
              <w:t>265.33</w:t>
            </w:r>
          </w:p>
        </w:tc>
        <w:tc>
          <w:tcPr>
            <w:tcW w:type="dxa" w:w="1152"/>
          </w:tcPr>
          <w:p>
            <w:pPr>
              <w:spacing w:after="40"/>
              <w:jc w:val="center"/>
            </w:pPr>
            <w:r/>
            <w:r>
              <w:rPr>
                <w:rFonts w:ascii="Times New Roman" w:hAnsi="Times New Roman" w:cs="Times New Roman"/>
                <w:b w:val="0"/>
                <w:i w:val="0"/>
                <w:sz w:val="17"/>
              </w:rPr>
              <w:t>17.17</w:t>
            </w:r>
          </w:p>
        </w:tc>
        <w:tc>
          <w:tcPr>
            <w:tcW w:type="dxa" w:w="1152"/>
          </w:tcPr>
          <w:p>
            <w:pPr>
              <w:spacing w:after="40"/>
              <w:jc w:val="center"/>
            </w:pPr>
            <w:r/>
            <w:r>
              <w:rPr>
                <w:rFonts w:ascii="Times New Roman" w:hAnsi="Times New Roman" w:cs="Times New Roman"/>
                <w:b w:val="0"/>
                <w:i w:val="0"/>
                <w:sz w:val="17"/>
              </w:rPr>
              <w:t>92 %</w:t>
            </w:r>
          </w:p>
        </w:tc>
      </w:tr>
      <w:tr>
        <w:tc>
          <w:tcPr>
            <w:tcW w:type="dxa" w:w="2520"/>
          </w:tcPr>
          <w:p>
            <w:pPr>
              <w:keepNext/>
              <w:spacing w:after="40"/>
              <w:jc w:val="left"/>
            </w:pPr>
            <w:r/>
            <w:r>
              <w:rPr>
                <w:rFonts w:ascii="Times New Roman" w:hAnsi="Times New Roman" w:cs="Times New Roman"/>
                <w:b w:val="0"/>
                <w:i w:val="0"/>
                <w:sz w:val="17"/>
              </w:rPr>
              <w:t>no fault (control)</w:t>
            </w:r>
          </w:p>
        </w:tc>
        <w:tc>
          <w:tcPr>
            <w:tcW w:type="dxa" w:w="1152"/>
          </w:tcPr>
          <w:p>
            <w:pPr>
              <w:keepNext/>
              <w:spacing w:after="40"/>
              <w:jc w:val="center"/>
            </w:pPr>
            <w:r/>
            <w:r>
              <w:rPr>
                <w:rFonts w:ascii="Times New Roman" w:hAnsi="Times New Roman" w:cs="Times New Roman"/>
                <w:b w:val="0"/>
                <w:i w:val="0"/>
                <w:sz w:val="17"/>
              </w:rPr>
              <w:t>0.00</w:t>
            </w:r>
          </w:p>
        </w:tc>
        <w:tc>
          <w:tcPr>
            <w:tcW w:type="dxa" w:w="1152"/>
          </w:tcPr>
          <w:p>
            <w:pPr>
              <w:keepNext/>
              <w:spacing w:after="40"/>
              <w:jc w:val="center"/>
            </w:pPr>
            <w:r/>
            <w:r>
              <w:rPr>
                <w:rFonts w:ascii="Times New Roman" w:hAnsi="Times New Roman" w:cs="Times New Roman"/>
                <w:b w:val="0"/>
                <w:i w:val="0"/>
                <w:sz w:val="17"/>
              </w:rPr>
              <w:t>0.13</w:t>
            </w:r>
          </w:p>
        </w:tc>
        <w:tc>
          <w:tcPr>
            <w:tcW w:type="dxa" w:w="1152"/>
          </w:tcPr>
          <w:p>
            <w:pPr>
              <w:keepNext/>
              <w:spacing w:after="40"/>
              <w:jc w:val="center"/>
            </w:pPr>
            <w:r/>
            <w:r>
              <w:rPr>
                <w:rFonts w:ascii="Times New Roman" w:hAnsi="Times New Roman" w:cs="Times New Roman"/>
                <w:b w:val="0"/>
                <w:i w:val="0"/>
                <w:sz w:val="17"/>
              </w:rPr>
              <w:t>-</w:t>
            </w:r>
          </w:p>
        </w:tc>
        <w:tc>
          <w:tcPr>
            <w:tcW w:type="dxa" w:w="1152"/>
          </w:tcPr>
          <w:p>
            <w:pPr>
              <w:keepNext/>
              <w:spacing w:after="40"/>
              <w:jc w:val="center"/>
            </w:pPr>
            <w:r/>
            <w:r>
              <w:rPr>
                <w:rFonts w:ascii="Times New Roman" w:hAnsi="Times New Roman" w:cs="Times New Roman"/>
                <w:b w:val="0"/>
                <w:i w:val="0"/>
                <w:sz w:val="17"/>
              </w:rPr>
              <w:t>0.00</w:t>
            </w:r>
          </w:p>
        </w:tc>
        <w:tc>
          <w:tcPr>
            <w:tcW w:type="dxa" w:w="1152"/>
          </w:tcPr>
          <w:p>
            <w:pPr>
              <w:keepNext/>
              <w:spacing w:after="40"/>
              <w:jc w:val="center"/>
            </w:pPr>
            <w:r/>
            <w:r>
              <w:rPr>
                <w:rFonts w:ascii="Times New Roman" w:hAnsi="Times New Roman" w:cs="Times New Roman"/>
                <w:b w:val="0"/>
                <w:i w:val="0"/>
                <w:sz w:val="17"/>
              </w:rPr>
              <w:t>0.26</w:t>
            </w:r>
          </w:p>
        </w:tc>
        <w:tc>
          <w:tcPr>
            <w:tcW w:type="dxa" w:w="1152"/>
          </w:tcPr>
          <w:p>
            <w:pPr>
              <w:keepNext/>
              <w:spacing w:after="40"/>
              <w:jc w:val="center"/>
            </w:pPr>
            <w:r/>
            <w:r>
              <w:rPr>
                <w:rFonts w:ascii="Times New Roman" w:hAnsi="Times New Roman" w:cs="Times New Roman"/>
                <w:b w:val="0"/>
                <w:i w:val="0"/>
                <w:sz w:val="17"/>
              </w:rPr>
              <w:t>-</w:t>
            </w:r>
          </w:p>
        </w:tc>
      </w:tr>
    </w:tbl>
    <w:p>
      <w:pPr>
        <w:spacing w:before="60" w:after="240"/>
        <w:jc w:val="center"/>
      </w:pPr>
      <w:r>
        <w:rPr>
          <w:rFonts w:ascii="Times New Roman" w:hAnsi="Times New Roman" w:cs="Times New Roman"/>
          <w:b/>
          <w:i w:val="0"/>
          <w:sz w:val="21"/>
        </w:rPr>
        <w:t>Table 6a: Output of the Faulty Detector Before and After Correction, Recovered Relations, No Map (vehicles per interval)</w:t>
      </w:r>
    </w:p>
    <w:p>
      <w:pPr>
        <w:spacing w:after="140" w:line="274" w:lineRule="auto"/>
        <w:jc w:val="both"/>
      </w:pPr>
      <w:r>
        <w:rPr>
          <w:rFonts w:ascii="Times New Roman" w:hAnsi="Times New Roman" w:cs="Times New Roman"/>
          <w:b w:val="0"/>
          <w:i w:val="0"/>
          <w:sz w:val="22"/>
        </w:rPr>
        <w:t>The diagnosis of Section 8.5 is closed into a correction of the instrument's output. Over each faulted span the detector named first is corrected, whichever detector that is: where the span is classified as proportional, its counts are rescaled by the fitted proportion; where constant, the fitted offset is removed; where the fault cannot be typed, as for a detector repeating a constant, each count is replaced by the value that closes the calibrated relations containing the detector, the median over those relations being taken. The error of the faulty detector's output against its own clean record is measured before and after. Every trial counts: a missed detection leaves the fault in place, and a wrong attribution leaves the faulty detector uncorrected and corrupts an innocent one, whose added error is charged against the result. The net error removed is the reduction in total absolute error over all detectors, after that charge. It lies between 54 % and 92 % across all faults injected on the two corridors (392 relations recovered on the reference half of the M25, 203 on the M1; 40 detectors tested per corridor, 3 spans each).</w:t>
      </w:r>
    </w:p>
    <w:p>
      <w:pPr>
        <w:spacing w:after="140" w:line="274" w:lineRule="auto"/>
        <w:jc w:val="both"/>
      </w:pPr>
      <w:r>
        <w:rPr>
          <w:rFonts w:ascii="Times New Roman" w:hAnsi="Times New Roman" w:cs="Times New Roman"/>
          <w:b w:val="0"/>
          <w:i w:val="0"/>
          <w:sz w:val="22"/>
        </w:rPr>
        <w:t>The model-inverting correction is the more accurate where it applies: for a 5 % under-count on the reference corridor it leaves 4.25 vehicles per interval against 12.63 for substitution from the relations, because it keeps the detector's own interval-to-interval detail. Substitution is what makes a stuck detector correctable at all. On clean data the correction fires on 6 of 120 spans on the reference corridor and 4 of 120 on the replication corridor, adding 2.60 and 7.88 vehicles per interval of error to the detector it names.</w:t>
      </w:r>
    </w:p>
    <w:p>
      <w:pPr>
        <w:spacing w:before="160" w:after="40"/>
        <w:jc w:val="center"/>
      </w:pPr>
      <w:r>
        <w:drawing>
          <wp:inline xmlns:a="http://schemas.openxmlformats.org/drawingml/2006/main" xmlns:pic="http://schemas.openxmlformats.org/drawingml/2006/picture">
            <wp:extent cx="5852160" cy="1840901"/>
            <wp:docPr id="12" name="Picture 12"/>
            <wp:cNvGraphicFramePr>
              <a:graphicFrameLocks noChangeAspect="1"/>
            </wp:cNvGraphicFramePr>
            <a:graphic>
              <a:graphicData uri="http://schemas.openxmlformats.org/drawingml/2006/picture">
                <pic:pic>
                  <pic:nvPicPr>
                    <pic:cNvPr id="0" name="fig12.png"/>
                    <pic:cNvPicPr/>
                  </pic:nvPicPr>
                  <pic:blipFill>
                    <a:blip r:embed="rId22"/>
                    <a:stretch>
                      <a:fillRect/>
                    </a:stretch>
                  </pic:blipFill>
                  <pic:spPr>
                    <a:xfrm>
                      <a:off x="0" y="0"/>
                      <a:ext cx="5852160" cy="1840901"/>
                    </a:xfrm>
                    <a:prstGeom prst="rect"/>
                  </pic:spPr>
                </pic:pic>
              </a:graphicData>
            </a:graphic>
          </wp:inline>
        </w:drawing>
      </w:r>
    </w:p>
    <w:p>
      <w:pPr>
        <w:spacing w:before="80" w:after="240"/>
        <w:jc w:val="center"/>
      </w:pPr>
      <w:r>
        <w:rPr>
          <w:rFonts w:ascii="Arial" w:hAnsi="Arial" w:cs="Arial"/>
          <w:b/>
          <w:i w:val="0"/>
          <w:sz w:val="19"/>
        </w:rPr>
        <w:t>Figure 11.</w:t>
      </w:r>
      <w:r>
        <w:rPr>
          <w:rFonts w:ascii="Arial" w:hAnsi="Arial" w:cs="Arial"/>
          <w:b w:val="0"/>
          <w:i w:val="0"/>
          <w:sz w:val="19"/>
        </w:rPr>
        <w:t xml:space="preserve"> Error of the faulty detector's output, as received and after correction, for each injected fault; relations recovered from the counts, no map; both corridors. Logarithmic scale.</w:t>
      </w:r>
    </w:p>
    <w:tbl>
      <w:tblPr>
        <w:tblStyle w:val="TableGrid"/>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792"/>
          </w:tcPr>
          <w:p>
            <w:pPr>
              <w:keepNext/>
              <w:spacing w:after="40"/>
              <w:jc w:val="center"/>
            </w:pPr>
            <w:r/>
            <w:r>
              <w:rPr>
                <w:rFonts w:ascii="Times New Roman" w:hAnsi="Times New Roman" w:cs="Times New Roman"/>
                <w:b/>
                <w:i w:val="0"/>
                <w:sz w:val="16"/>
              </w:rPr>
              <w:t>Corridor</w:t>
            </w:r>
          </w:p>
        </w:tc>
        <w:tc>
          <w:tcPr>
            <w:tcW w:type="dxa" w:w="936"/>
          </w:tcPr>
          <w:p>
            <w:pPr>
              <w:keepNext/>
              <w:spacing w:after="40"/>
              <w:jc w:val="center"/>
            </w:pPr>
            <w:r/>
            <w:r>
              <w:rPr>
                <w:rFonts w:ascii="Times New Roman" w:hAnsi="Times New Roman" w:cs="Times New Roman"/>
                <w:b/>
                <w:i w:val="0"/>
                <w:sz w:val="16"/>
              </w:rPr>
              <w:t>Fault</w:t>
            </w:r>
          </w:p>
        </w:tc>
        <w:tc>
          <w:tcPr>
            <w:tcW w:type="dxa" w:w="1152"/>
          </w:tcPr>
          <w:p>
            <w:pPr>
              <w:keepNext/>
              <w:spacing w:after="40"/>
              <w:jc w:val="center"/>
            </w:pPr>
            <w:r/>
            <w:r>
              <w:rPr>
                <w:rFonts w:ascii="Times New Roman" w:hAnsi="Times New Roman" w:cs="Times New Roman"/>
                <w:b/>
                <w:i w:val="0"/>
                <w:sz w:val="16"/>
              </w:rPr>
              <w:t>Entry 21, map: named</w:t>
            </w:r>
          </w:p>
        </w:tc>
        <w:tc>
          <w:tcPr>
            <w:tcW w:type="dxa" w:w="1224"/>
          </w:tcPr>
          <w:p>
            <w:pPr>
              <w:keepNext/>
              <w:spacing w:after="40"/>
              <w:jc w:val="center"/>
            </w:pPr>
            <w:r/>
            <w:r>
              <w:rPr>
                <w:rFonts w:ascii="Times New Roman" w:hAnsi="Times New Roman" w:cs="Times New Roman"/>
                <w:b/>
                <w:i w:val="0"/>
                <w:sz w:val="16"/>
              </w:rPr>
              <w:t>Entry 21, map: net removed</w:t>
            </w:r>
          </w:p>
        </w:tc>
        <w:tc>
          <w:tcPr>
            <w:tcW w:type="dxa" w:w="1080"/>
          </w:tcPr>
          <w:p>
            <w:pPr>
              <w:keepNext/>
              <w:spacing w:after="40"/>
              <w:jc w:val="center"/>
            </w:pPr>
            <w:r/>
            <w:r>
              <w:rPr>
                <w:rFonts w:ascii="Times New Roman" w:hAnsi="Times New Roman" w:cs="Times New Roman"/>
                <w:b/>
                <w:i w:val="0"/>
                <w:sz w:val="16"/>
              </w:rPr>
              <w:t>Ours, map: named</w:t>
            </w:r>
          </w:p>
        </w:tc>
        <w:tc>
          <w:tcPr>
            <w:tcW w:type="dxa" w:w="1152"/>
          </w:tcPr>
          <w:p>
            <w:pPr>
              <w:keepNext/>
              <w:spacing w:after="40"/>
              <w:jc w:val="center"/>
            </w:pPr>
            <w:r/>
            <w:r>
              <w:rPr>
                <w:rFonts w:ascii="Times New Roman" w:hAnsi="Times New Roman" w:cs="Times New Roman"/>
                <w:b/>
                <w:i w:val="0"/>
                <w:sz w:val="16"/>
              </w:rPr>
              <w:t>Ours, map: net removed</w:t>
            </w:r>
          </w:p>
        </w:tc>
        <w:tc>
          <w:tcPr>
            <w:tcW w:type="dxa" w:w="1152"/>
          </w:tcPr>
          <w:p>
            <w:pPr>
              <w:keepNext/>
              <w:spacing w:after="40"/>
              <w:jc w:val="center"/>
            </w:pPr>
            <w:r/>
            <w:r>
              <w:rPr>
                <w:rFonts w:ascii="Times New Roman" w:hAnsi="Times New Roman" w:cs="Times New Roman"/>
                <w:b/>
                <w:i w:val="0"/>
                <w:sz w:val="16"/>
              </w:rPr>
              <w:t>Ours, no map: named</w:t>
            </w:r>
          </w:p>
        </w:tc>
        <w:tc>
          <w:tcPr>
            <w:tcW w:type="dxa" w:w="1224"/>
          </w:tcPr>
          <w:p>
            <w:pPr>
              <w:keepNext/>
              <w:spacing w:after="40"/>
              <w:jc w:val="center"/>
            </w:pPr>
            <w:r/>
            <w:r>
              <w:rPr>
                <w:rFonts w:ascii="Times New Roman" w:hAnsi="Times New Roman" w:cs="Times New Roman"/>
                <w:b/>
                <w:i w:val="0"/>
                <w:sz w:val="16"/>
              </w:rPr>
              <w:t>Ours, no map: net removed</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36 %</w:t>
            </w:r>
          </w:p>
        </w:tc>
        <w:tc>
          <w:tcPr>
            <w:tcW w:type="dxa" w:w="1224"/>
          </w:tcPr>
          <w:p>
            <w:pPr>
              <w:spacing w:after="40"/>
              <w:jc w:val="center"/>
            </w:pPr>
            <w:r/>
            <w:r>
              <w:rPr>
                <w:rFonts w:ascii="Times New Roman" w:hAnsi="Times New Roman" w:cs="Times New Roman"/>
                <w:b w:val="0"/>
                <w:i w:val="0"/>
                <w:sz w:val="16"/>
              </w:rPr>
              <w:t>2 %</w:t>
            </w:r>
          </w:p>
        </w:tc>
        <w:tc>
          <w:tcPr>
            <w:tcW w:type="dxa" w:w="1080"/>
          </w:tcPr>
          <w:p>
            <w:pPr>
              <w:spacing w:after="40"/>
              <w:jc w:val="center"/>
            </w:pPr>
            <w:r/>
            <w:r>
              <w:rPr>
                <w:rFonts w:ascii="Times New Roman" w:hAnsi="Times New Roman" w:cs="Times New Roman"/>
                <w:b w:val="0"/>
                <w:i w:val="0"/>
                <w:sz w:val="16"/>
              </w:rPr>
              <w:t>83 %</w:t>
            </w:r>
          </w:p>
        </w:tc>
        <w:tc>
          <w:tcPr>
            <w:tcW w:type="dxa" w:w="1152"/>
          </w:tcPr>
          <w:p>
            <w:pPr>
              <w:spacing w:after="40"/>
              <w:jc w:val="center"/>
            </w:pPr>
            <w:r/>
            <w:r>
              <w:rPr>
                <w:rFonts w:ascii="Times New Roman" w:hAnsi="Times New Roman" w:cs="Times New Roman"/>
                <w:b w:val="0"/>
                <w:i w:val="0"/>
                <w:sz w:val="16"/>
              </w:rPr>
              <w:t>73 %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86 %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32 %</w:t>
            </w:r>
          </w:p>
        </w:tc>
        <w:tc>
          <w:tcPr>
            <w:tcW w:type="dxa" w:w="1224"/>
          </w:tcPr>
          <w:p>
            <w:pPr>
              <w:spacing w:after="40"/>
              <w:jc w:val="center"/>
            </w:pPr>
            <w:r/>
            <w:r>
              <w:rPr>
                <w:rFonts w:ascii="Times New Roman" w:hAnsi="Times New Roman" w:cs="Times New Roman"/>
                <w:b w:val="0"/>
                <w:i w:val="0"/>
                <w:sz w:val="16"/>
              </w:rPr>
              <w:t>8 %</w:t>
            </w:r>
          </w:p>
        </w:tc>
        <w:tc>
          <w:tcPr>
            <w:tcW w:type="dxa" w:w="1080"/>
          </w:tcPr>
          <w:p>
            <w:pPr>
              <w:spacing w:after="40"/>
              <w:jc w:val="center"/>
            </w:pPr>
            <w:r/>
            <w:r>
              <w:rPr>
                <w:rFonts w:ascii="Times New Roman" w:hAnsi="Times New Roman" w:cs="Times New Roman"/>
                <w:b w:val="0"/>
                <w:i w:val="0"/>
                <w:sz w:val="16"/>
              </w:rPr>
              <w:t>85 %</w:t>
            </w:r>
          </w:p>
        </w:tc>
        <w:tc>
          <w:tcPr>
            <w:tcW w:type="dxa" w:w="1152"/>
          </w:tcPr>
          <w:p>
            <w:pPr>
              <w:spacing w:after="40"/>
              <w:jc w:val="center"/>
            </w:pPr>
            <w:r/>
            <w:r>
              <w:rPr>
                <w:rFonts w:ascii="Times New Roman" w:hAnsi="Times New Roman" w:cs="Times New Roman"/>
                <w:b w:val="0"/>
                <w:i w:val="0"/>
                <w:sz w:val="16"/>
              </w:rPr>
              <w:t>72 %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85 %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4 %</w:t>
            </w:r>
          </w:p>
        </w:tc>
        <w:tc>
          <w:tcPr>
            <w:tcW w:type="dxa" w:w="1224"/>
          </w:tcPr>
          <w:p>
            <w:pPr>
              <w:spacing w:after="40"/>
              <w:jc w:val="center"/>
            </w:pPr>
            <w:r/>
            <w:r>
              <w:rPr>
                <w:rFonts w:ascii="Times New Roman" w:hAnsi="Times New Roman" w:cs="Times New Roman"/>
                <w:b w:val="0"/>
                <w:i w:val="0"/>
                <w:sz w:val="16"/>
              </w:rPr>
              <w:t>-33 %</w:t>
            </w:r>
          </w:p>
        </w:tc>
        <w:tc>
          <w:tcPr>
            <w:tcW w:type="dxa" w:w="1080"/>
          </w:tcPr>
          <w:p>
            <w:pPr>
              <w:spacing w:after="40"/>
              <w:jc w:val="center"/>
            </w:pPr>
            <w:r/>
            <w:r>
              <w:rPr>
                <w:rFonts w:ascii="Times New Roman" w:hAnsi="Times New Roman" w:cs="Times New Roman"/>
                <w:b w:val="0"/>
                <w:i w:val="0"/>
                <w:sz w:val="16"/>
              </w:rPr>
              <w:t>85 %</w:t>
            </w:r>
          </w:p>
        </w:tc>
        <w:tc>
          <w:tcPr>
            <w:tcW w:type="dxa" w:w="1152"/>
          </w:tcPr>
          <w:p>
            <w:pPr>
              <w:spacing w:after="40"/>
              <w:jc w:val="center"/>
            </w:pPr>
            <w:r/>
            <w:r>
              <w:rPr>
                <w:rFonts w:ascii="Times New Roman" w:hAnsi="Times New Roman" w:cs="Times New Roman"/>
                <w:b w:val="0"/>
                <w:i w:val="0"/>
                <w:sz w:val="16"/>
              </w:rPr>
              <w:t>71 %</w:t>
            </w:r>
          </w:p>
        </w:tc>
        <w:tc>
          <w:tcPr>
            <w:tcW w:type="dxa" w:w="1152"/>
          </w:tcPr>
          <w:p>
            <w:pPr>
              <w:spacing w:after="40"/>
              <w:jc w:val="center"/>
            </w:pPr>
            <w:r/>
            <w:r>
              <w:rPr>
                <w:rFonts w:ascii="Times New Roman" w:hAnsi="Times New Roman" w:cs="Times New Roman"/>
                <w:b w:val="0"/>
                <w:i w:val="0"/>
                <w:sz w:val="16"/>
              </w:rPr>
              <w:t>89 %</w:t>
            </w:r>
          </w:p>
        </w:tc>
        <w:tc>
          <w:tcPr>
            <w:tcW w:type="dxa" w:w="1224"/>
          </w:tcPr>
          <w:p>
            <w:pPr>
              <w:spacing w:after="40"/>
              <w:jc w:val="center"/>
            </w:pPr>
            <w:r/>
            <w:r>
              <w:rPr>
                <w:rFonts w:ascii="Times New Roman" w:hAnsi="Times New Roman" w:cs="Times New Roman"/>
                <w:b w:val="0"/>
                <w:i w:val="0"/>
                <w:sz w:val="16"/>
              </w:rPr>
              <w:t>77 %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20 %</w:t>
            </w:r>
          </w:p>
        </w:tc>
        <w:tc>
          <w:tcPr>
            <w:tcW w:type="dxa" w:w="1224"/>
          </w:tcPr>
          <w:p>
            <w:pPr>
              <w:spacing w:after="40"/>
              <w:jc w:val="center"/>
            </w:pPr>
            <w:r/>
            <w:r>
              <w:rPr>
                <w:rFonts w:ascii="Times New Roman" w:hAnsi="Times New Roman" w:cs="Times New Roman"/>
                <w:b w:val="0"/>
                <w:i w:val="0"/>
                <w:sz w:val="16"/>
              </w:rPr>
              <w:t>-13 %</w:t>
            </w:r>
          </w:p>
        </w:tc>
        <w:tc>
          <w:tcPr>
            <w:tcW w:type="dxa" w:w="1080"/>
          </w:tcPr>
          <w:p>
            <w:pPr>
              <w:spacing w:after="40"/>
              <w:jc w:val="center"/>
            </w:pPr>
            <w:r/>
            <w:r>
              <w:rPr>
                <w:rFonts w:ascii="Times New Roman" w:hAnsi="Times New Roman" w:cs="Times New Roman"/>
                <w:b w:val="0"/>
                <w:i w:val="0"/>
                <w:sz w:val="16"/>
              </w:rPr>
              <w:t>87 %</w:t>
            </w:r>
          </w:p>
        </w:tc>
        <w:tc>
          <w:tcPr>
            <w:tcW w:type="dxa" w:w="1152"/>
          </w:tcPr>
          <w:p>
            <w:pPr>
              <w:spacing w:after="40"/>
              <w:jc w:val="center"/>
            </w:pPr>
            <w:r/>
            <w:r>
              <w:rPr>
                <w:rFonts w:ascii="Times New Roman" w:hAnsi="Times New Roman" w:cs="Times New Roman"/>
                <w:b w:val="0"/>
                <w:i w:val="0"/>
                <w:sz w:val="16"/>
              </w:rPr>
              <w:t>78 %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76 %</w:t>
            </w:r>
          </w:p>
        </w:tc>
      </w:tr>
      <w:tr>
        <w:tc>
          <w:tcPr>
            <w:tcW w:type="dxa" w:w="792"/>
          </w:tcPr>
          <w:p>
            <w:pPr>
              <w:spacing w:after="40"/>
              <w:jc w:val="center"/>
            </w:pPr>
            <w:r/>
            <w:r>
              <w:rPr>
                <w:rFonts w:ascii="Times New Roman" w:hAnsi="Times New Roman" w:cs="Times New Roman"/>
                <w:b w:val="0"/>
                <w:i w:val="0"/>
                <w:sz w:val="16"/>
              </w:rPr>
              <w:t>M25</w:t>
            </w:r>
          </w:p>
        </w:tc>
        <w:tc>
          <w:tcPr>
            <w:tcW w:type="dxa" w:w="936"/>
          </w:tcPr>
          <w:p>
            <w:pPr>
              <w:spacing w:after="40"/>
              <w:jc w:val="center"/>
            </w:pPr>
            <w:r/>
            <w:r>
              <w:rPr>
                <w:rFonts w:ascii="Times New Roman" w:hAnsi="Times New Roman" w:cs="Times New Roman"/>
                <w:b w:val="0"/>
                <w:i w:val="0"/>
                <w:sz w:val="16"/>
              </w:rPr>
              <w:t>stuck</w:t>
            </w:r>
          </w:p>
        </w:tc>
        <w:tc>
          <w:tcPr>
            <w:tcW w:type="dxa" w:w="1152"/>
          </w:tcPr>
          <w:p>
            <w:pPr>
              <w:spacing w:after="40"/>
              <w:jc w:val="center"/>
            </w:pPr>
            <w:r/>
            <w:r>
              <w:rPr>
                <w:rFonts w:ascii="Times New Roman" w:hAnsi="Times New Roman" w:cs="Times New Roman"/>
                <w:b w:val="0"/>
                <w:i w:val="0"/>
                <w:sz w:val="16"/>
              </w:rPr>
              <w:t>16 %</w:t>
            </w:r>
          </w:p>
        </w:tc>
        <w:tc>
          <w:tcPr>
            <w:tcW w:type="dxa" w:w="1224"/>
          </w:tcPr>
          <w:p>
            <w:pPr>
              <w:spacing w:after="40"/>
              <w:jc w:val="center"/>
            </w:pPr>
            <w:r/>
            <w:r>
              <w:rPr>
                <w:rFonts w:ascii="Times New Roman" w:hAnsi="Times New Roman" w:cs="Times New Roman"/>
                <w:b w:val="0"/>
                <w:i w:val="0"/>
                <w:sz w:val="16"/>
              </w:rPr>
              <w:t>-61 %</w:t>
            </w:r>
          </w:p>
        </w:tc>
        <w:tc>
          <w:tcPr>
            <w:tcW w:type="dxa" w:w="1080"/>
          </w:tcPr>
          <w:p>
            <w:pPr>
              <w:spacing w:after="40"/>
              <w:jc w:val="center"/>
            </w:pPr>
            <w:r/>
            <w:r>
              <w:rPr>
                <w:rFonts w:ascii="Times New Roman" w:hAnsi="Times New Roman" w:cs="Times New Roman"/>
                <w:b w:val="0"/>
                <w:i w:val="0"/>
                <w:sz w:val="16"/>
              </w:rPr>
              <w:t>84 %</w:t>
            </w:r>
          </w:p>
        </w:tc>
        <w:tc>
          <w:tcPr>
            <w:tcW w:type="dxa" w:w="1152"/>
          </w:tcPr>
          <w:p>
            <w:pPr>
              <w:spacing w:after="40"/>
              <w:jc w:val="center"/>
            </w:pPr>
            <w:r/>
            <w:r>
              <w:rPr>
                <w:rFonts w:ascii="Times New Roman" w:hAnsi="Times New Roman" w:cs="Times New Roman"/>
                <w:b w:val="0"/>
                <w:i w:val="0"/>
                <w:sz w:val="16"/>
              </w:rPr>
              <w:t>79 %</w:t>
            </w:r>
          </w:p>
        </w:tc>
        <w:tc>
          <w:tcPr>
            <w:tcW w:type="dxa" w:w="1152"/>
          </w:tcPr>
          <w:p>
            <w:pPr>
              <w:spacing w:after="40"/>
              <w:jc w:val="center"/>
            </w:pPr>
            <w:r/>
            <w:r>
              <w:rPr>
                <w:rFonts w:ascii="Times New Roman" w:hAnsi="Times New Roman" w:cs="Times New Roman"/>
                <w:b w:val="0"/>
                <w:i w:val="0"/>
                <w:sz w:val="16"/>
              </w:rPr>
              <w:t>91 %</w:t>
            </w:r>
          </w:p>
        </w:tc>
        <w:tc>
          <w:tcPr>
            <w:tcW w:type="dxa" w:w="1224"/>
          </w:tcPr>
          <w:p>
            <w:pPr>
              <w:spacing w:after="40"/>
              <w:jc w:val="center"/>
            </w:pPr>
            <w:r/>
            <w:r>
              <w:rPr>
                <w:rFonts w:ascii="Times New Roman" w:hAnsi="Times New Roman" w:cs="Times New Roman"/>
                <w:b w:val="0"/>
                <w:i w:val="0"/>
                <w:sz w:val="16"/>
              </w:rPr>
              <w:t>90 %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32 %</w:t>
            </w:r>
          </w:p>
        </w:tc>
        <w:tc>
          <w:tcPr>
            <w:tcW w:type="dxa" w:w="1224"/>
          </w:tcPr>
          <w:p>
            <w:pPr>
              <w:spacing w:after="40"/>
              <w:jc w:val="center"/>
            </w:pPr>
            <w:r/>
            <w:r>
              <w:rPr>
                <w:rFonts w:ascii="Times New Roman" w:hAnsi="Times New Roman" w:cs="Times New Roman"/>
                <w:b w:val="0"/>
                <w:i w:val="0"/>
                <w:sz w:val="16"/>
              </w:rPr>
              <w:t>-70 %</w:t>
            </w:r>
          </w:p>
        </w:tc>
        <w:tc>
          <w:tcPr>
            <w:tcW w:type="dxa" w:w="1080"/>
          </w:tcPr>
          <w:p>
            <w:pPr>
              <w:spacing w:after="40"/>
              <w:jc w:val="center"/>
            </w:pPr>
            <w:r/>
            <w:r>
              <w:rPr>
                <w:rFonts w:ascii="Times New Roman" w:hAnsi="Times New Roman" w:cs="Times New Roman"/>
                <w:b w:val="0"/>
                <w:i w:val="0"/>
                <w:sz w:val="16"/>
              </w:rPr>
              <w:t>93 %</w:t>
            </w:r>
          </w:p>
        </w:tc>
        <w:tc>
          <w:tcPr>
            <w:tcW w:type="dxa" w:w="1152"/>
          </w:tcPr>
          <w:p>
            <w:pPr>
              <w:spacing w:after="40"/>
              <w:jc w:val="center"/>
            </w:pPr>
            <w:r/>
            <w:r>
              <w:rPr>
                <w:rFonts w:ascii="Times New Roman" w:hAnsi="Times New Roman" w:cs="Times New Roman"/>
                <w:b w:val="0"/>
                <w:i w:val="0"/>
                <w:sz w:val="16"/>
              </w:rPr>
              <w:t>92 %</w:t>
            </w:r>
          </w:p>
        </w:tc>
        <w:tc>
          <w:tcPr>
            <w:tcW w:type="dxa" w:w="1152"/>
          </w:tcPr>
          <w:p>
            <w:pPr>
              <w:spacing w:after="40"/>
              <w:jc w:val="center"/>
            </w:pPr>
            <w:r/>
            <w:r>
              <w:rPr>
                <w:rFonts w:ascii="Times New Roman" w:hAnsi="Times New Roman" w:cs="Times New Roman"/>
                <w:b w:val="0"/>
                <w:i w:val="0"/>
                <w:sz w:val="16"/>
              </w:rPr>
              <w:t>97 %</w:t>
            </w:r>
          </w:p>
        </w:tc>
        <w:tc>
          <w:tcPr>
            <w:tcW w:type="dxa" w:w="1224"/>
          </w:tcPr>
          <w:p>
            <w:pPr>
              <w:spacing w:after="40"/>
              <w:jc w:val="center"/>
            </w:pPr>
            <w:r/>
            <w:r>
              <w:rPr>
                <w:rFonts w:ascii="Times New Roman" w:hAnsi="Times New Roman" w:cs="Times New Roman"/>
                <w:b w:val="0"/>
                <w:i w:val="0"/>
                <w:sz w:val="16"/>
              </w:rPr>
              <w:t>92 %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+5 %</w:t>
            </w:r>
          </w:p>
        </w:tc>
        <w:tc>
          <w:tcPr>
            <w:tcW w:type="dxa" w:w="1152"/>
          </w:tcPr>
          <w:p>
            <w:pPr>
              <w:spacing w:after="40"/>
              <w:jc w:val="center"/>
            </w:pPr>
            <w:r/>
            <w:r>
              <w:rPr>
                <w:rFonts w:ascii="Times New Roman" w:hAnsi="Times New Roman" w:cs="Times New Roman"/>
                <w:b w:val="0"/>
                <w:i w:val="0"/>
                <w:sz w:val="16"/>
              </w:rPr>
              <w:t>14 %</w:t>
            </w:r>
          </w:p>
        </w:tc>
        <w:tc>
          <w:tcPr>
            <w:tcW w:type="dxa" w:w="1224"/>
          </w:tcPr>
          <w:p>
            <w:pPr>
              <w:spacing w:after="40"/>
              <w:jc w:val="center"/>
            </w:pPr>
            <w:r/>
            <w:r>
              <w:rPr>
                <w:rFonts w:ascii="Times New Roman" w:hAnsi="Times New Roman" w:cs="Times New Roman"/>
                <w:b w:val="0"/>
                <w:i w:val="0"/>
                <w:sz w:val="16"/>
              </w:rPr>
              <w:t>-8 %</w:t>
            </w:r>
          </w:p>
        </w:tc>
        <w:tc>
          <w:tcPr>
            <w:tcW w:type="dxa" w:w="1080"/>
          </w:tcPr>
          <w:p>
            <w:pPr>
              <w:spacing w:after="40"/>
              <w:jc w:val="center"/>
            </w:pPr>
            <w:r/>
            <w:r>
              <w:rPr>
                <w:rFonts w:ascii="Times New Roman" w:hAnsi="Times New Roman" w:cs="Times New Roman"/>
                <w:b w:val="0"/>
                <w:i w:val="0"/>
                <w:sz w:val="16"/>
              </w:rPr>
              <w:t>92 %</w:t>
            </w:r>
          </w:p>
        </w:tc>
        <w:tc>
          <w:tcPr>
            <w:tcW w:type="dxa" w:w="1152"/>
          </w:tcPr>
          <w:p>
            <w:pPr>
              <w:spacing w:after="40"/>
              <w:jc w:val="center"/>
            </w:pPr>
            <w:r/>
            <w:r>
              <w:rPr>
                <w:rFonts w:ascii="Times New Roman" w:hAnsi="Times New Roman" w:cs="Times New Roman"/>
                <w:b w:val="0"/>
                <w:i w:val="0"/>
                <w:sz w:val="16"/>
              </w:rPr>
              <w:t>93 %</w:t>
            </w:r>
          </w:p>
        </w:tc>
        <w:tc>
          <w:tcPr>
            <w:tcW w:type="dxa" w:w="1152"/>
          </w:tcPr>
          <w:p>
            <w:pPr>
              <w:spacing w:after="40"/>
              <w:jc w:val="center"/>
            </w:pPr>
            <w:r/>
            <w:r>
              <w:rPr>
                <w:rFonts w:ascii="Times New Roman" w:hAnsi="Times New Roman" w:cs="Times New Roman"/>
                <w:b w:val="0"/>
                <w:i w:val="0"/>
                <w:sz w:val="16"/>
              </w:rPr>
              <w:t>98 %</w:t>
            </w:r>
          </w:p>
        </w:tc>
        <w:tc>
          <w:tcPr>
            <w:tcW w:type="dxa" w:w="1224"/>
          </w:tcPr>
          <w:p>
            <w:pPr>
              <w:spacing w:after="40"/>
              <w:jc w:val="center"/>
            </w:pPr>
            <w:r/>
            <w:r>
              <w:rPr>
                <w:rFonts w:ascii="Times New Roman" w:hAnsi="Times New Roman" w:cs="Times New Roman"/>
                <w:b w:val="0"/>
                <w:i w:val="0"/>
                <w:sz w:val="16"/>
              </w:rPr>
              <w:t>93 %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2 %</w:t>
            </w:r>
          </w:p>
        </w:tc>
        <w:tc>
          <w:tcPr>
            <w:tcW w:type="dxa" w:w="1224"/>
          </w:tcPr>
          <w:p>
            <w:pPr>
              <w:spacing w:after="40"/>
              <w:jc w:val="center"/>
            </w:pPr>
            <w:r/>
            <w:r>
              <w:rPr>
                <w:rFonts w:ascii="Times New Roman" w:hAnsi="Times New Roman" w:cs="Times New Roman"/>
                <w:b w:val="0"/>
                <w:i w:val="0"/>
                <w:sz w:val="16"/>
              </w:rPr>
              <w:t>-24 %</w:t>
            </w:r>
          </w:p>
        </w:tc>
        <w:tc>
          <w:tcPr>
            <w:tcW w:type="dxa" w:w="1080"/>
          </w:tcPr>
          <w:p>
            <w:pPr>
              <w:spacing w:after="40"/>
              <w:jc w:val="center"/>
            </w:pPr>
            <w:r/>
            <w:r>
              <w:rPr>
                <w:rFonts w:ascii="Times New Roman" w:hAnsi="Times New Roman" w:cs="Times New Roman"/>
                <w:b w:val="0"/>
                <w:i w:val="0"/>
                <w:sz w:val="16"/>
              </w:rPr>
              <w:t>96 %</w:t>
            </w:r>
          </w:p>
        </w:tc>
        <w:tc>
          <w:tcPr>
            <w:tcW w:type="dxa" w:w="1152"/>
          </w:tcPr>
          <w:p>
            <w:pPr>
              <w:spacing w:after="40"/>
              <w:jc w:val="center"/>
            </w:pPr>
            <w:r/>
            <w:r>
              <w:rPr>
                <w:rFonts w:ascii="Times New Roman" w:hAnsi="Times New Roman" w:cs="Times New Roman"/>
                <w:b w:val="0"/>
                <w:i w:val="0"/>
                <w:sz w:val="16"/>
              </w:rPr>
              <w:t>88 %</w:t>
            </w:r>
          </w:p>
        </w:tc>
        <w:tc>
          <w:tcPr>
            <w:tcW w:type="dxa" w:w="1152"/>
          </w:tcPr>
          <w:p>
            <w:pPr>
              <w:spacing w:after="40"/>
              <w:jc w:val="center"/>
            </w:pPr>
            <w:r/>
            <w:r>
              <w:rPr>
                <w:rFonts w:ascii="Times New Roman" w:hAnsi="Times New Roman" w:cs="Times New Roman"/>
                <w:b w:val="0"/>
                <w:i w:val="0"/>
                <w:sz w:val="16"/>
              </w:rPr>
              <w:t>95 %</w:t>
            </w:r>
          </w:p>
        </w:tc>
        <w:tc>
          <w:tcPr>
            <w:tcW w:type="dxa" w:w="1224"/>
          </w:tcPr>
          <w:p>
            <w:pPr>
              <w:spacing w:after="40"/>
              <w:jc w:val="center"/>
            </w:pPr>
            <w:r/>
            <w:r>
              <w:rPr>
                <w:rFonts w:ascii="Times New Roman" w:hAnsi="Times New Roman" w:cs="Times New Roman"/>
                <w:b w:val="0"/>
                <w:i w:val="0"/>
                <w:sz w:val="16"/>
              </w:rPr>
              <w:t>87 %</w:t>
            </w:r>
          </w:p>
        </w:tc>
      </w:tr>
      <w:tr>
        <w:tc>
          <w:tcPr>
            <w:tcW w:type="dxa" w:w="792"/>
          </w:tcPr>
          <w:p>
            <w:pPr>
              <w:spacing w:after="40"/>
              <w:jc w:val="center"/>
            </w:pPr>
            <w:r/>
            <w:r>
              <w:rPr>
                <w:rFonts w:ascii="Times New Roman" w:hAnsi="Times New Roman" w:cs="Times New Roman"/>
                <w:b w:val="0"/>
                <w:i w:val="0"/>
                <w:sz w:val="16"/>
              </w:rPr>
              <w:t>M1</w:t>
            </w:r>
          </w:p>
        </w:tc>
        <w:tc>
          <w:tcPr>
            <w:tcW w:type="dxa" w:w="936"/>
          </w:tcPr>
          <w:p>
            <w:pPr>
              <w:spacing w:after="40"/>
              <w:jc w:val="center"/>
            </w:pPr>
            <w:r/>
            <w:r>
              <w:rPr>
                <w:rFonts w:ascii="Times New Roman" w:hAnsi="Times New Roman" w:cs="Times New Roman"/>
                <w:b w:val="0"/>
                <w:i w:val="0"/>
                <w:sz w:val="16"/>
              </w:rPr>
              <w:t>+15 veh</w:t>
            </w:r>
          </w:p>
        </w:tc>
        <w:tc>
          <w:tcPr>
            <w:tcW w:type="dxa" w:w="1152"/>
          </w:tcPr>
          <w:p>
            <w:pPr>
              <w:spacing w:after="40"/>
              <w:jc w:val="center"/>
            </w:pPr>
            <w:r/>
            <w:r>
              <w:rPr>
                <w:rFonts w:ascii="Times New Roman" w:hAnsi="Times New Roman" w:cs="Times New Roman"/>
                <w:b w:val="0"/>
                <w:i w:val="0"/>
                <w:sz w:val="16"/>
              </w:rPr>
              <w:t>13 %</w:t>
            </w:r>
          </w:p>
        </w:tc>
        <w:tc>
          <w:tcPr>
            <w:tcW w:type="dxa" w:w="1224"/>
          </w:tcPr>
          <w:p>
            <w:pPr>
              <w:spacing w:after="40"/>
              <w:jc w:val="center"/>
            </w:pPr>
            <w:r/>
            <w:r>
              <w:rPr>
                <w:rFonts w:ascii="Times New Roman" w:hAnsi="Times New Roman" w:cs="Times New Roman"/>
                <w:b w:val="0"/>
                <w:i w:val="0"/>
                <w:sz w:val="16"/>
              </w:rPr>
              <w:t>-28 %</w:t>
            </w:r>
          </w:p>
        </w:tc>
        <w:tc>
          <w:tcPr>
            <w:tcW w:type="dxa" w:w="1080"/>
          </w:tcPr>
          <w:p>
            <w:pPr>
              <w:spacing w:after="40"/>
              <w:jc w:val="center"/>
            </w:pPr>
            <w:r/>
            <w:r>
              <w:rPr>
                <w:rFonts w:ascii="Times New Roman" w:hAnsi="Times New Roman" w:cs="Times New Roman"/>
                <w:b w:val="0"/>
                <w:i w:val="0"/>
                <w:sz w:val="16"/>
              </w:rPr>
              <w:t>96 %</w:t>
            </w:r>
          </w:p>
        </w:tc>
        <w:tc>
          <w:tcPr>
            <w:tcW w:type="dxa" w:w="1152"/>
          </w:tcPr>
          <w:p>
            <w:pPr>
              <w:spacing w:after="40"/>
              <w:jc w:val="center"/>
            </w:pPr>
            <w:r/>
            <w:r>
              <w:rPr>
                <w:rFonts w:ascii="Times New Roman" w:hAnsi="Times New Roman" w:cs="Times New Roman"/>
                <w:b w:val="0"/>
                <w:i w:val="0"/>
                <w:sz w:val="16"/>
              </w:rPr>
              <w:t>89 %</w:t>
            </w:r>
          </w:p>
        </w:tc>
        <w:tc>
          <w:tcPr>
            <w:tcW w:type="dxa" w:w="1152"/>
          </w:tcPr>
          <w:p>
            <w:pPr>
              <w:spacing w:after="40"/>
              <w:jc w:val="center"/>
            </w:pPr>
            <w:r/>
            <w:r>
              <w:rPr>
                <w:rFonts w:ascii="Times New Roman" w:hAnsi="Times New Roman" w:cs="Times New Roman"/>
                <w:b w:val="0"/>
                <w:i w:val="0"/>
                <w:sz w:val="16"/>
              </w:rPr>
              <w:t>98 %</w:t>
            </w:r>
          </w:p>
        </w:tc>
        <w:tc>
          <w:tcPr>
            <w:tcW w:type="dxa" w:w="1224"/>
          </w:tcPr>
          <w:p>
            <w:pPr>
              <w:spacing w:after="40"/>
              <w:jc w:val="center"/>
            </w:pPr>
            <w:r/>
            <w:r>
              <w:rPr>
                <w:rFonts w:ascii="Times New Roman" w:hAnsi="Times New Roman" w:cs="Times New Roman"/>
                <w:b w:val="0"/>
                <w:i w:val="0"/>
                <w:sz w:val="16"/>
              </w:rPr>
              <w:t>92 %</w:t>
            </w:r>
          </w:p>
        </w:tc>
      </w:tr>
      <w:tr>
        <w:tc>
          <w:tcPr>
            <w:tcW w:type="dxa" w:w="792"/>
          </w:tcPr>
          <w:p>
            <w:pPr>
              <w:keepNext/>
              <w:spacing w:after="40"/>
              <w:jc w:val="center"/>
            </w:pPr>
            <w:r/>
            <w:r>
              <w:rPr>
                <w:rFonts w:ascii="Times New Roman" w:hAnsi="Times New Roman" w:cs="Times New Roman"/>
                <w:b w:val="0"/>
                <w:i w:val="0"/>
                <w:sz w:val="16"/>
              </w:rPr>
              <w:t>M1</w:t>
            </w:r>
          </w:p>
        </w:tc>
        <w:tc>
          <w:tcPr>
            <w:tcW w:type="dxa" w:w="936"/>
          </w:tcPr>
          <w:p>
            <w:pPr>
              <w:keepNext/>
              <w:spacing w:after="40"/>
              <w:jc w:val="center"/>
            </w:pPr>
            <w:r/>
            <w:r>
              <w:rPr>
                <w:rFonts w:ascii="Times New Roman" w:hAnsi="Times New Roman" w:cs="Times New Roman"/>
                <w:b w:val="0"/>
                <w:i w:val="0"/>
                <w:sz w:val="16"/>
              </w:rPr>
              <w:t>stuck</w:t>
            </w:r>
          </w:p>
        </w:tc>
        <w:tc>
          <w:tcPr>
            <w:tcW w:type="dxa" w:w="1152"/>
          </w:tcPr>
          <w:p>
            <w:pPr>
              <w:keepNext/>
              <w:spacing w:after="40"/>
              <w:jc w:val="center"/>
            </w:pPr>
            <w:r/>
            <w:r>
              <w:rPr>
                <w:rFonts w:ascii="Times New Roman" w:hAnsi="Times New Roman" w:cs="Times New Roman"/>
                <w:b w:val="0"/>
                <w:i w:val="0"/>
                <w:sz w:val="16"/>
              </w:rPr>
              <w:t>16 %</w:t>
            </w:r>
          </w:p>
        </w:tc>
        <w:tc>
          <w:tcPr>
            <w:tcW w:type="dxa" w:w="1224"/>
          </w:tcPr>
          <w:p>
            <w:pPr>
              <w:keepNext/>
              <w:spacing w:after="40"/>
              <w:jc w:val="center"/>
            </w:pPr>
            <w:r/>
            <w:r>
              <w:rPr>
                <w:rFonts w:ascii="Times New Roman" w:hAnsi="Times New Roman" w:cs="Times New Roman"/>
                <w:b w:val="0"/>
                <w:i w:val="0"/>
                <w:sz w:val="16"/>
              </w:rPr>
              <w:t>-30 %</w:t>
            </w:r>
          </w:p>
        </w:tc>
        <w:tc>
          <w:tcPr>
            <w:tcW w:type="dxa" w:w="1080"/>
          </w:tcPr>
          <w:p>
            <w:pPr>
              <w:keepNext/>
              <w:spacing w:after="40"/>
              <w:jc w:val="center"/>
            </w:pPr>
            <w:r/>
            <w:r>
              <w:rPr>
                <w:rFonts w:ascii="Times New Roman" w:hAnsi="Times New Roman" w:cs="Times New Roman"/>
                <w:b w:val="0"/>
                <w:i w:val="0"/>
                <w:sz w:val="16"/>
              </w:rPr>
              <w:t>90 %</w:t>
            </w:r>
          </w:p>
        </w:tc>
        <w:tc>
          <w:tcPr>
            <w:tcW w:type="dxa" w:w="1152"/>
          </w:tcPr>
          <w:p>
            <w:pPr>
              <w:keepNext/>
              <w:spacing w:after="40"/>
              <w:jc w:val="center"/>
            </w:pPr>
            <w:r/>
            <w:r>
              <w:rPr>
                <w:rFonts w:ascii="Times New Roman" w:hAnsi="Times New Roman" w:cs="Times New Roman"/>
                <w:b w:val="0"/>
                <w:i w:val="0"/>
                <w:sz w:val="16"/>
              </w:rPr>
              <w:t>92 %</w:t>
            </w:r>
          </w:p>
        </w:tc>
        <w:tc>
          <w:tcPr>
            <w:tcW w:type="dxa" w:w="1152"/>
          </w:tcPr>
          <w:p>
            <w:pPr>
              <w:keepNext/>
              <w:spacing w:after="40"/>
              <w:jc w:val="center"/>
            </w:pPr>
            <w:r/>
            <w:r>
              <w:rPr>
                <w:rFonts w:ascii="Times New Roman" w:hAnsi="Times New Roman" w:cs="Times New Roman"/>
                <w:b w:val="0"/>
                <w:i w:val="0"/>
                <w:sz w:val="16"/>
              </w:rPr>
              <w:t>95 %</w:t>
            </w:r>
          </w:p>
        </w:tc>
        <w:tc>
          <w:tcPr>
            <w:tcW w:type="dxa" w:w="1224"/>
          </w:tcPr>
          <w:p>
            <w:pPr>
              <w:keepNext/>
              <w:spacing w:after="40"/>
              <w:jc w:val="center"/>
            </w:pPr>
            <w:r/>
            <w:r>
              <w:rPr>
                <w:rFonts w:ascii="Times New Roman" w:hAnsi="Times New Roman" w:cs="Times New Roman"/>
                <w:b w:val="0"/>
                <w:i w:val="0"/>
                <w:sz w:val="16"/>
              </w:rPr>
              <w:t>94 %</w:t>
            </w:r>
          </w:p>
        </w:tc>
      </w:tr>
    </w:tbl>
    <w:p>
      <w:pPr>
        <w:spacing w:before="60" w:after="240"/>
        <w:jc w:val="center"/>
      </w:pPr>
      <w:r>
        <w:rPr>
          <w:rFonts w:ascii="Times New Roman" w:hAnsi="Times New Roman" w:cs="Times New Roman"/>
          <w:b/>
          <w:i w:val="0"/>
          <w:sz w:val="21"/>
        </w:rPr>
        <w:t>Table 6c: The Closest Art to Claim 13 on the Same Injected Faults</w:t>
      </w:r>
    </w:p>
    <w:p>
      <w:pPr>
        <w:spacing w:after="140" w:line="274" w:lineRule="auto"/>
        <w:jc w:val="both"/>
      </w:pPr>
      <w:r>
        <w:rPr>
          <w:rFonts w:ascii="Times New Roman" w:hAnsi="Times New Roman" w:cs="Times New Roman"/>
          <w:b w:val="0"/>
          <w:i w:val="0"/>
          <w:sz w:val="22"/>
        </w:rPr>
        <w:t>Entry 21 was implemented as published in its static form: per-sensor ratios estimated by the method of moments from nodal balance on the surveyed map, given the same reference half, the same two-day spans, the same 1 % threshold rule and the same scoring as the invention, with its estimate bounded to a plausible range and sensors it cannot determine barred from being named, both in its favour. All three arms see identical faults at 40 detectors per corridor that every arm can address. On the same surveyed map, the invention's attribution already names the faulty detector far more often than entry 21; on recovered relations, with no map, it does so about as often or more often. Entry 21's estimate is sound given enough data: over two weeks it recovers an injected 10 % fault to within a median of 0.012 in the ratio (20 detectors). Over a two-day span it is too noisy to invert reliably, and its model is multiplicative only, so constant and stuck faults fall outside it; for a proportional fault that persists for weeks on a well-surveyed network it would serve. What the invention adds is attribution from the pattern across several relations, which works on short spans and on any fault type, and relations that need no map. The number of detectors each can address is similar: 249 and 111 with a determined ratio under entry 21, against 238 and 109 in two or more recovered relations, on the M25 and M1.</w:t>
      </w:r>
    </w:p>
    <w:p>
      <w:pPr>
        <w:keepNext/>
        <w:spacing w:before="220" w:after="80"/>
        <w:outlineLvl w:val="1"/>
      </w:pPr>
      <w:r>
        <w:rPr>
          <w:rFonts w:ascii="Times New Roman" w:hAnsi="Times New Roman" w:cs="Times New Roman"/>
          <w:b/>
          <w:i w:val="0"/>
          <w:sz w:val="23"/>
        </w:rPr>
        <w:t>8.6a Faults found on unmodified counts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008"/>
          </w:tcPr>
          <w:p>
            <w:pPr>
              <w:keepNext/>
              <w:spacing w:after="40"/>
              <w:jc w:val="center"/>
            </w:pPr>
            <w:r/>
            <w:r>
              <w:rPr>
                <w:rFonts w:ascii="Times New Roman" w:hAnsi="Times New Roman" w:cs="Times New Roman"/>
                <w:b/>
                <w:i w:val="0"/>
                <w:sz w:val="17"/>
              </w:rPr>
              <w:t>Corridor</w:t>
            </w:r>
          </w:p>
        </w:tc>
        <w:tc>
          <w:tcPr>
            <w:tcW w:type="dxa" w:w="1584"/>
          </w:tcPr>
          <w:p>
            <w:pPr>
              <w:keepNext/>
              <w:spacing w:after="40"/>
              <w:jc w:val="center"/>
            </w:pPr>
            <w:r/>
            <w:r>
              <w:rPr>
                <w:rFonts w:ascii="Times New Roman" w:hAnsi="Times New Roman" w:cs="Times New Roman"/>
                <w:b/>
                <w:i w:val="0"/>
                <w:sz w:val="17"/>
              </w:rPr>
              <w:t>Month scanned</w:t>
            </w:r>
          </w:p>
        </w:tc>
        <w:tc>
          <w:tcPr>
            <w:tcW w:type="dxa" w:w="1296"/>
          </w:tcPr>
          <w:p>
            <w:pPr>
              <w:keepNext/>
              <w:spacing w:after="40"/>
              <w:jc w:val="center"/>
            </w:pPr>
            <w:r/>
            <w:r>
              <w:rPr>
                <w:rFonts w:ascii="Times New Roman" w:hAnsi="Times New Roman" w:cs="Times New Roman"/>
                <w:b/>
                <w:i w:val="0"/>
                <w:sz w:val="17"/>
              </w:rPr>
              <w:t>Reports, second half</w:t>
            </w:r>
          </w:p>
        </w:tc>
        <w:tc>
          <w:tcPr>
            <w:tcW w:type="dxa" w:w="1296"/>
          </w:tcPr>
          <w:p>
            <w:pPr>
              <w:keepNext/>
              <w:spacing w:after="40"/>
              <w:jc w:val="center"/>
            </w:pPr>
            <w:r/>
            <w:r>
              <w:rPr>
                <w:rFonts w:ascii="Times New Roman" w:hAnsi="Times New Roman" w:cs="Times New Roman"/>
                <w:b/>
                <w:i w:val="0"/>
                <w:sz w:val="17"/>
              </w:rPr>
              <w:t>Reports, first half (chance)</w:t>
            </w:r>
          </w:p>
        </w:tc>
        <w:tc>
          <w:tcPr>
            <w:tcW w:type="dxa" w:w="1872"/>
          </w:tcPr>
          <w:p>
            <w:pPr>
              <w:keepNext/>
              <w:spacing w:after="40"/>
              <w:jc w:val="center"/>
            </w:pPr>
            <w:r/>
            <w:r>
              <w:rPr>
                <w:rFonts w:ascii="Times New Roman" w:hAnsi="Times New Roman" w:cs="Times New Roman"/>
                <w:b/>
                <w:i w:val="0"/>
                <w:sz w:val="17"/>
              </w:rPr>
              <w:t>Reported detectors dead within 3 months</w:t>
            </w:r>
          </w:p>
        </w:tc>
        <w:tc>
          <w:tcPr>
            <w:tcW w:type="dxa" w:w="1872"/>
          </w:tcPr>
          <w:p>
            <w:pPr>
              <w:keepNext/>
              <w:spacing w:after="40"/>
              <w:jc w:val="center"/>
            </w:pPr>
            <w:r/>
            <w:r>
              <w:rPr>
                <w:rFonts w:ascii="Times New Roman" w:hAnsi="Times New Roman" w:cs="Times New Roman"/>
                <w:b/>
                <w:i w:val="0"/>
                <w:sz w:val="17"/>
              </w:rPr>
              <w:t>Control detectors dead within 3 months</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March</w:t>
            </w:r>
          </w:p>
        </w:tc>
        <w:tc>
          <w:tcPr>
            <w:tcW w:type="dxa" w:w="1296"/>
          </w:tcPr>
          <w:p>
            <w:pPr>
              <w:spacing w:after="40"/>
              <w:jc w:val="center"/>
            </w:pPr>
            <w:r/>
            <w:r>
              <w:rPr>
                <w:rFonts w:ascii="Times New Roman" w:hAnsi="Times New Roman" w:cs="Times New Roman"/>
                <w:b w:val="0"/>
                <w:i w:val="0"/>
                <w:sz w:val="17"/>
              </w:rPr>
              <w:t>14</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9</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April</w:t>
            </w:r>
          </w:p>
        </w:tc>
        <w:tc>
          <w:tcPr>
            <w:tcW w:type="dxa" w:w="1296"/>
          </w:tcPr>
          <w:p>
            <w:pPr>
              <w:spacing w:after="40"/>
              <w:jc w:val="center"/>
            </w:pPr>
            <w:r/>
            <w:r>
              <w:rPr>
                <w:rFonts w:ascii="Times New Roman" w:hAnsi="Times New Roman" w:cs="Times New Roman"/>
                <w:b w:val="0"/>
                <w:i w:val="0"/>
                <w:sz w:val="17"/>
              </w:rPr>
              <w:t>5</w:t>
            </w:r>
          </w:p>
        </w:tc>
        <w:tc>
          <w:tcPr>
            <w:tcW w:type="dxa" w:w="1296"/>
          </w:tcPr>
          <w:p>
            <w:pPr>
              <w:spacing w:after="40"/>
              <w:jc w:val="center"/>
            </w:pPr>
            <w:r/>
            <w:r>
              <w:rPr>
                <w:rFonts w:ascii="Times New Roman" w:hAnsi="Times New Roman" w:cs="Times New Roman"/>
                <w:b w:val="0"/>
                <w:i w:val="0"/>
                <w:sz w:val="17"/>
              </w:rPr>
              <w:t>1</w:t>
            </w:r>
          </w:p>
        </w:tc>
        <w:tc>
          <w:tcPr>
            <w:tcW w:type="dxa" w:w="1872"/>
          </w:tcPr>
          <w:p>
            <w:pPr>
              <w:spacing w:after="40"/>
              <w:jc w:val="center"/>
            </w:pPr>
            <w:r/>
            <w:r>
              <w:rPr>
                <w:rFonts w:ascii="Times New Roman" w:hAnsi="Times New Roman" w:cs="Times New Roman"/>
                <w:b w:val="0"/>
                <w:i w:val="0"/>
                <w:sz w:val="17"/>
              </w:rPr>
              <w:t>2 of 4</w:t>
            </w:r>
          </w:p>
        </w:tc>
        <w:tc>
          <w:tcPr>
            <w:tcW w:type="dxa" w:w="1872"/>
          </w:tcPr>
          <w:p>
            <w:pPr>
              <w:spacing w:after="40"/>
              <w:jc w:val="center"/>
            </w:pPr>
            <w:r/>
            <w:r>
              <w:rPr>
                <w:rFonts w:ascii="Times New Roman" w:hAnsi="Times New Roman" w:cs="Times New Roman"/>
                <w:b w:val="0"/>
                <w:i w:val="0"/>
                <w:sz w:val="17"/>
              </w:rPr>
              <w:t>2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May</w:t>
            </w:r>
          </w:p>
        </w:tc>
        <w:tc>
          <w:tcPr>
            <w:tcW w:type="dxa" w:w="1296"/>
          </w:tcPr>
          <w:p>
            <w:pPr>
              <w:spacing w:after="40"/>
              <w:jc w:val="center"/>
            </w:pPr>
            <w:r/>
            <w:r>
              <w:rPr>
                <w:rFonts w:ascii="Times New Roman" w:hAnsi="Times New Roman" w:cs="Times New Roman"/>
                <w:b w:val="0"/>
                <w:i w:val="0"/>
                <w:sz w:val="17"/>
              </w:rPr>
              <w:t>7</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1 of 7</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M25</w:t>
            </w:r>
          </w:p>
        </w:tc>
        <w:tc>
          <w:tcPr>
            <w:tcW w:type="dxa" w:w="1584"/>
          </w:tcPr>
          <w:p>
            <w:pPr>
              <w:spacing w:after="40"/>
              <w:jc w:val="center"/>
            </w:pPr>
            <w:r/>
            <w:r>
              <w:rPr>
                <w:rFonts w:ascii="Times New Roman" w:hAnsi="Times New Roman" w:cs="Times New Roman"/>
                <w:b w:val="0"/>
                <w:i w:val="0"/>
                <w:sz w:val="17"/>
              </w:rPr>
              <w:t>June</w:t>
            </w:r>
          </w:p>
        </w:tc>
        <w:tc>
          <w:tcPr>
            <w:tcW w:type="dxa" w:w="1296"/>
          </w:tcPr>
          <w:p>
            <w:pPr>
              <w:spacing w:after="40"/>
              <w:jc w:val="center"/>
            </w:pPr>
            <w:r/>
            <w:r>
              <w:rPr>
                <w:rFonts w:ascii="Times New Roman" w:hAnsi="Times New Roman" w:cs="Times New Roman"/>
                <w:b w:val="0"/>
                <w:i w:val="0"/>
                <w:sz w:val="17"/>
              </w:rPr>
              <w:t>10</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1 of 2</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March</w:t>
            </w:r>
          </w:p>
        </w:tc>
        <w:tc>
          <w:tcPr>
            <w:tcW w:type="dxa" w:w="1296"/>
          </w:tcPr>
          <w:p>
            <w:pPr>
              <w:spacing w:after="40"/>
              <w:jc w:val="center"/>
            </w:pPr>
            <w:r/>
            <w:r>
              <w:rPr>
                <w:rFonts w:ascii="Times New Roman" w:hAnsi="Times New Roman" w:cs="Times New Roman"/>
                <w:b w:val="0"/>
                <w:i w:val="0"/>
                <w:sz w:val="17"/>
              </w:rPr>
              <w:t>16</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3 of 9</w:t>
            </w:r>
          </w:p>
        </w:tc>
        <w:tc>
          <w:tcPr>
            <w:tcW w:type="dxa" w:w="1872"/>
          </w:tcPr>
          <w:p>
            <w:pPr>
              <w:spacing w:after="40"/>
              <w:jc w:val="center"/>
            </w:pPr>
            <w:r/>
            <w:r>
              <w:rPr>
                <w:rFonts w:ascii="Times New Roman" w:hAnsi="Times New Roman" w:cs="Times New Roman"/>
                <w:b w:val="0"/>
                <w:i w:val="0"/>
                <w:sz w:val="17"/>
              </w:rPr>
              <w:t>4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April</w:t>
            </w:r>
          </w:p>
        </w:tc>
        <w:tc>
          <w:tcPr>
            <w:tcW w:type="dxa" w:w="1296"/>
          </w:tcPr>
          <w:p>
            <w:pPr>
              <w:spacing w:after="40"/>
              <w:jc w:val="center"/>
            </w:pPr>
            <w:r/>
            <w:r>
              <w:rPr>
                <w:rFonts w:ascii="Times New Roman" w:hAnsi="Times New Roman" w:cs="Times New Roman"/>
                <w:b w:val="0"/>
                <w:i w:val="0"/>
                <w:sz w:val="17"/>
              </w:rPr>
              <w:t>0</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0 of 0</w:t>
            </w:r>
          </w:p>
        </w:tc>
        <w:tc>
          <w:tcPr>
            <w:tcW w:type="dxa" w:w="1872"/>
          </w:tcPr>
          <w:p>
            <w:pPr>
              <w:spacing w:after="40"/>
              <w:jc w:val="center"/>
            </w:pPr>
            <w:r/>
            <w:r>
              <w:rPr>
                <w:rFonts w:ascii="Times New Roman" w:hAnsi="Times New Roman" w:cs="Times New Roman"/>
                <w:b w:val="0"/>
                <w:i w:val="0"/>
                <w:sz w:val="17"/>
              </w:rPr>
              <w:t>1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May</w:t>
            </w:r>
          </w:p>
        </w:tc>
        <w:tc>
          <w:tcPr>
            <w:tcW w:type="dxa" w:w="1296"/>
          </w:tcPr>
          <w:p>
            <w:pPr>
              <w:spacing w:after="40"/>
              <w:jc w:val="center"/>
            </w:pPr>
            <w:r/>
            <w:r>
              <w:rPr>
                <w:rFonts w:ascii="Times New Roman" w:hAnsi="Times New Roman" w:cs="Times New Roman"/>
                <w:b w:val="0"/>
                <w:i w:val="0"/>
                <w:sz w:val="17"/>
              </w:rPr>
              <w:t>4</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4</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M1</w:t>
            </w:r>
          </w:p>
        </w:tc>
        <w:tc>
          <w:tcPr>
            <w:tcW w:type="dxa" w:w="1584"/>
          </w:tcPr>
          <w:p>
            <w:pPr>
              <w:spacing w:after="40"/>
              <w:jc w:val="center"/>
            </w:pPr>
            <w:r/>
            <w:r>
              <w:rPr>
                <w:rFonts w:ascii="Times New Roman" w:hAnsi="Times New Roman" w:cs="Times New Roman"/>
                <w:b w:val="0"/>
                <w:i w:val="0"/>
                <w:sz w:val="17"/>
              </w:rPr>
              <w:t>June</w:t>
            </w:r>
          </w:p>
        </w:tc>
        <w:tc>
          <w:tcPr>
            <w:tcW w:type="dxa" w:w="1296"/>
          </w:tcPr>
          <w:p>
            <w:pPr>
              <w:spacing w:after="40"/>
              <w:jc w:val="center"/>
            </w:pPr>
            <w:r/>
            <w:r>
              <w:rPr>
                <w:rFonts w:ascii="Times New Roman" w:hAnsi="Times New Roman" w:cs="Times New Roman"/>
                <w:b w:val="0"/>
                <w:i w:val="0"/>
                <w:sz w:val="17"/>
              </w:rPr>
              <w:t>8</w:t>
            </w:r>
          </w:p>
        </w:tc>
        <w:tc>
          <w:tcPr>
            <w:tcW w:type="dxa" w:w="1296"/>
          </w:tcPr>
          <w:p>
            <w:pPr>
              <w:spacing w:after="40"/>
              <w:jc w:val="center"/>
            </w:pPr>
            <w:r/>
            <w:r>
              <w:rPr>
                <w:rFonts w:ascii="Times New Roman" w:hAnsi="Times New Roman" w:cs="Times New Roman"/>
                <w:b w:val="0"/>
                <w:i w:val="0"/>
                <w:sz w:val="17"/>
              </w:rPr>
              <w:t>0</w:t>
            </w:r>
          </w:p>
        </w:tc>
        <w:tc>
          <w:tcPr>
            <w:tcW w:type="dxa" w:w="1872"/>
          </w:tcPr>
          <w:p>
            <w:pPr>
              <w:spacing w:after="40"/>
              <w:jc w:val="center"/>
            </w:pPr>
            <w:r/>
            <w:r>
              <w:rPr>
                <w:rFonts w:ascii="Times New Roman" w:hAnsi="Times New Roman" w:cs="Times New Roman"/>
                <w:b w:val="0"/>
                <w:i w:val="0"/>
                <w:sz w:val="17"/>
              </w:rPr>
              <w:t>2 of 5</w:t>
            </w:r>
          </w:p>
        </w:tc>
        <w:tc>
          <w:tcPr>
            <w:tcW w:type="dxa" w:w="1872"/>
          </w:tcPr>
          <w:p>
            <w:pPr>
              <w:spacing w:after="40"/>
              <w:jc w:val="center"/>
            </w:pPr>
            <w:r/>
            <w:r>
              <w:rPr>
                <w:rFonts w:ascii="Times New Roman" w:hAnsi="Times New Roman" w:cs="Times New Roman"/>
                <w:b w:val="0"/>
                <w:i w:val="0"/>
                <w:sz w:val="17"/>
              </w:rPr>
              <w:t>3 of 40</w:t>
            </w:r>
          </w:p>
        </w:tc>
      </w:tr>
      <w:tr>
        <w:tc>
          <w:tcPr>
            <w:tcW w:type="dxa" w:w="1008"/>
          </w:tcPr>
          <w:p>
            <w:pPr>
              <w:spacing w:after="40"/>
              <w:jc w:val="center"/>
            </w:pPr>
            <w:r/>
            <w:r>
              <w:rPr>
                <w:rFonts w:ascii="Times New Roman" w:hAnsi="Times New Roman" w:cs="Times New Roman"/>
                <w:b w:val="0"/>
                <w:i w:val="0"/>
                <w:sz w:val="17"/>
              </w:rPr>
              <w:t>pooled</w:t>
            </w:r>
          </w:p>
        </w:tc>
        <w:tc>
          <w:tcPr>
            <w:tcW w:type="dxa" w:w="1584"/>
          </w:tcPr>
          <w:p>
            <w:pPr>
              <w:spacing w:after="40"/>
              <w:jc w:val="center"/>
            </w:pPr>
            <w:r/>
            <w:r>
              <w:rPr>
                <w:rFonts w:ascii="Times New Roman" w:hAnsi="Times New Roman" w:cs="Times New Roman"/>
                <w:b w:val="0"/>
                <w:i w:val="0"/>
                <w:sz w:val="17"/>
              </w:rPr>
              <w:t>per corridor-month</w:t>
            </w:r>
          </w:p>
        </w:tc>
        <w:tc>
          <w:tcPr>
            <w:tcW w:type="dxa" w:w="1296"/>
          </w:tcPr>
          <w:p>
            <w:pPr>
              <w:spacing w:after="40"/>
              <w:jc w:val="center"/>
            </w:pPr>
            <w:r/>
            <w:r>
              <w:rPr>
                <w:rFonts w:ascii="Times New Roman" w:hAnsi="Times New Roman" w:cs="Times New Roman"/>
                <w:b w:val="0"/>
                <w:i w:val="0"/>
                <w:sz w:val="17"/>
              </w:rPr>
              <w:t>64</w:t>
            </w:r>
          </w:p>
        </w:tc>
        <w:tc>
          <w:tcPr>
            <w:tcW w:type="dxa" w:w="1296"/>
          </w:tcPr>
          <w:p>
            <w:pPr>
              <w:spacing w:after="40"/>
              <w:jc w:val="center"/>
            </w:pPr>
            <w:r/>
            <w:r>
              <w:rPr>
                <w:rFonts w:ascii="Times New Roman" w:hAnsi="Times New Roman" w:cs="Times New Roman"/>
                <w:b w:val="0"/>
                <w:i w:val="0"/>
                <w:sz w:val="17"/>
              </w:rPr>
              <w:t>1</w:t>
            </w:r>
          </w:p>
        </w:tc>
        <w:tc>
          <w:tcPr>
            <w:tcW w:type="dxa" w:w="1872"/>
          </w:tcPr>
          <w:p>
            <w:pPr>
              <w:spacing w:after="40"/>
              <w:jc w:val="center"/>
            </w:pPr>
            <w:r/>
            <w:r>
              <w:rPr>
                <w:rFonts w:ascii="Times New Roman" w:hAnsi="Times New Roman" w:cs="Times New Roman"/>
                <w:b w:val="0"/>
                <w:i w:val="0"/>
                <w:sz w:val="17"/>
              </w:rPr>
              <w:t>13 of 40 (32 %)</w:t>
            </w:r>
          </w:p>
        </w:tc>
        <w:tc>
          <w:tcPr>
            <w:tcW w:type="dxa" w:w="1872"/>
          </w:tcPr>
          <w:p>
            <w:pPr>
              <w:spacing w:after="40"/>
              <w:jc w:val="center"/>
            </w:pPr>
            <w:r/>
            <w:r>
              <w:rPr>
                <w:rFonts w:ascii="Times New Roman" w:hAnsi="Times New Roman" w:cs="Times New Roman"/>
                <w:b w:val="0"/>
                <w:i w:val="0"/>
                <w:sz w:val="17"/>
              </w:rPr>
              <w:t>18 of 320 (6 %)</w:t>
            </w:r>
          </w:p>
        </w:tc>
      </w:tr>
      <w:tr>
        <w:tc>
          <w:tcPr>
            <w:tcW w:type="dxa" w:w="1008"/>
          </w:tcPr>
          <w:p>
            <w:pPr>
              <w:keepNext/>
              <w:spacing w:after="40"/>
              <w:jc w:val="center"/>
            </w:pPr>
            <w:r/>
            <w:r>
              <w:rPr>
                <w:rFonts w:ascii="Times New Roman" w:hAnsi="Times New Roman" w:cs="Times New Roman"/>
                <w:b w:val="0"/>
                <w:i w:val="0"/>
                <w:sz w:val="17"/>
              </w:rPr>
              <w:t>pooled</w:t>
            </w:r>
          </w:p>
        </w:tc>
        <w:tc>
          <w:tcPr>
            <w:tcW w:type="dxa" w:w="1584"/>
          </w:tcPr>
          <w:p>
            <w:pPr>
              <w:keepNext/>
              <w:spacing w:after="40"/>
              <w:jc w:val="center"/>
            </w:pPr>
            <w:r/>
            <w:r>
              <w:rPr>
                <w:rFonts w:ascii="Times New Roman" w:hAnsi="Times New Roman" w:cs="Times New Roman"/>
                <w:b w:val="0"/>
                <w:i w:val="0"/>
                <w:sz w:val="17"/>
              </w:rPr>
              <w:t>per detector</w:t>
            </w:r>
          </w:p>
        </w:tc>
        <w:tc>
          <w:tcPr>
            <w:tcW w:type="dxa" w:w="1296"/>
          </w:tcPr>
          <w:p>
            <w:pPr>
              <w:keepNext/>
              <w:spacing w:after="40"/>
              <w:jc w:val="center"/>
            </w:pPr>
            <w:r/>
            <w:r>
              <w:rPr>
                <w:rFonts w:ascii="Times New Roman" w:hAnsi="Times New Roman" w:cs="Times New Roman"/>
                <w:b w:val="0"/>
                <w:i w:val="0"/>
                <w:sz w:val="17"/>
              </w:rPr>
              <w:t>-</w:t>
            </w:r>
          </w:p>
        </w:tc>
        <w:tc>
          <w:tcPr>
            <w:tcW w:type="dxa" w:w="1296"/>
          </w:tcPr>
          <w:p>
            <w:pPr>
              <w:keepNext/>
              <w:spacing w:after="40"/>
              <w:jc w:val="center"/>
            </w:pPr>
            <w:r/>
            <w:r>
              <w:rPr>
                <w:rFonts w:ascii="Times New Roman" w:hAnsi="Times New Roman" w:cs="Times New Roman"/>
                <w:b w:val="0"/>
                <w:i w:val="0"/>
                <w:sz w:val="17"/>
              </w:rPr>
              <w:t>-</w:t>
            </w:r>
          </w:p>
        </w:tc>
        <w:tc>
          <w:tcPr>
            <w:tcW w:type="dxa" w:w="1872"/>
          </w:tcPr>
          <w:p>
            <w:pPr>
              <w:keepNext/>
              <w:spacing w:after="40"/>
              <w:jc w:val="center"/>
            </w:pPr>
            <w:r/>
            <w:r>
              <w:rPr>
                <w:rFonts w:ascii="Times New Roman" w:hAnsi="Times New Roman" w:cs="Times New Roman"/>
                <w:b w:val="0"/>
                <w:i w:val="0"/>
                <w:sz w:val="17"/>
              </w:rPr>
              <w:t>12 of 37 (32 %)</w:t>
            </w:r>
          </w:p>
        </w:tc>
        <w:tc>
          <w:tcPr>
            <w:tcW w:type="dxa" w:w="1872"/>
          </w:tcPr>
          <w:p>
            <w:pPr>
              <w:keepNext/>
              <w:spacing w:after="40"/>
              <w:jc w:val="center"/>
            </w:pPr>
            <w:r/>
            <w:r>
              <w:rPr>
                <w:rFonts w:ascii="Times New Roman" w:hAnsi="Times New Roman" w:cs="Times New Roman"/>
                <w:b w:val="0"/>
                <w:i w:val="0"/>
                <w:sz w:val="17"/>
              </w:rPr>
              <w:t>12 of 238 (5 %)</w:t>
            </w:r>
          </w:p>
        </w:tc>
      </w:tr>
    </w:tbl>
    <w:p>
      <w:pPr>
        <w:spacing w:before="60" w:after="240"/>
        <w:jc w:val="center"/>
      </w:pPr>
      <w:r>
        <w:rPr>
          <w:rFonts w:ascii="Times New Roman" w:hAnsi="Times New Roman" w:cs="Times New Roman"/>
          <w:b/>
          <w:i w:val="0"/>
          <w:sz w:val="21"/>
        </w:rPr>
        <w:t>Table 6b: Detectors Named on Unmodified Counts, March to June 2025, and Whether They Failed Afterwards</w:t>
      </w:r>
    </w:p>
    <w:p>
      <w:pPr>
        <w:spacing w:after="140" w:line="274" w:lineRule="auto"/>
        <w:jc w:val="both"/>
      </w:pPr>
      <w:r>
        <w:rPr>
          <w:rFonts w:ascii="Times New Roman" w:hAnsi="Times New Roman" w:cs="Times New Roman"/>
          <w:b w:val="0"/>
          <w:i w:val="0"/>
          <w:sz w:val="22"/>
        </w:rPr>
        <w:t>Nothing is injected here. For each corridor and each month from March to June 2025, the relations are recovered from the first half of the month, with no map, and the second half is scanned in two-day spans. A detector is reported only when every one of its relations, at least two, deviates in the span. The same scan over the first half, against which the thresholds were set, gives the chance column; it is in-sample and therefore optimistic, which is why the outcome check carries the weight. That check uses records the method never saw: whether the detector stopped reporting altogether (any month at least 95 % absent) in the three months after the month scanned, fetched afterwards from the same public service, against 40 randomly drawn controls per corridor-month. Both groups are admitted by one rule judged before any report, at least 90 % of records present in the first half of the month, so that a detector already failing is not counted. Pooled over the eight corridor-months, 13 of 40 reported detectors failed against 18 of 320 controls (one-sided Fisher exact p = 2.8 × 10^-6); counting each detector once, 12 of 37 against 12 of 238 (p = 5.3 × 10^-6). A second check, whether the reported detector's two closest agreeing partners still agree with each other while contradicting it, was run for March only and is weak: it takes the median over the whole two-day span and confirms 1 of 13 testable reports, because most reported faults last hours or days within the span.</w:t>
      </w:r>
    </w:p>
    <w:p>
      <w:pPr>
        <w:spacing w:after="140" w:line="274" w:lineRule="auto"/>
        <w:jc w:val="both"/>
      </w:pPr>
      <w:r>
        <w:rPr>
          <w:rFonts w:ascii="Times New Roman" w:hAnsi="Times New Roman" w:cs="Times New Roman"/>
          <w:b w:val="0"/>
          <w:i w:val="0"/>
          <w:sz w:val="22"/>
        </w:rPr>
        <w:t>Two reports illustrate what is found. M1/4669A agreed with its closest partner M1/4680A at a ratio between 0.969 and 0.988 for the first eighteen days of March. From 20 March the ratio fell to 0.922, 0.884, 0.876, 0.849; the detector was reported by the method, stopped reporting on 25 March, and was absent for 100 % of April, 100 % of May and 100 % of June: a detector drifting to under-count and then failing, named before it failed. M25/5814A lies between M25/5811A and M25/5818A, which agree with each other to within 0.5 % on almost every day of March; on 24, 26, 27 March the partners agreed to that precision while M25/5814A read between 1.2 % and 2.5 % low. Its absent records then rose to 0.5 %, 5.0 % and 11.3 % over April, May and June.</w:t>
      </w:r>
    </w:p>
    <w:p>
      <w:pPr>
        <w:spacing w:after="140" w:line="274" w:lineRule="auto"/>
        <w:jc w:val="both"/>
      </w:pPr>
      <w:r>
        <w:rPr>
          <w:rFonts w:ascii="Times New Roman" w:hAnsi="Times New Roman" w:cs="Times New Roman"/>
          <w:b w:val="0"/>
          <w:i w:val="0"/>
          <w:sz w:val="22"/>
        </w:rPr>
        <w:t>Other checks were weaker and are stated as found. Bin-sum integrity, whether a record's length-class counts add up to its total, was elevated in 3 of 14 and 2 of 16 reports. Of the reported M25 detectors whose bias could be measured in June under the March relations, 7 of 9 kept the sign of their March bias (one-sided binomial p = 0.09). Every reported detector, including the one that stopped reporting, is still listed as active by the service, so its status field carries no information. One M25 report, a slip-road detector whose count rose by about two thirds in the last week of March while neighbouring detectors fell silent, is more probably a change in the road, such as a diversion, than a detector fault: the method reports a broken relation, and which of the two broke it is not decided by the counts.</w:t>
      </w:r>
    </w:p>
    <w:p>
      <w:pPr>
        <w:keepNext/>
        <w:spacing w:before="220" w:after="80"/>
        <w:outlineLvl w:val="1"/>
      </w:pPr>
      <w:r>
        <w:rPr>
          <w:rFonts w:ascii="Times New Roman" w:hAnsi="Times New Roman" w:cs="Times New Roman"/>
          <w:b/>
          <w:i w:val="0"/>
          <w:sz w:val="23"/>
        </w:rPr>
        <w:t>8.7 Certified intervals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2880"/>
          </w:tcPr>
          <w:p>
            <w:pPr>
              <w:keepNext/>
              <w:spacing w:after="40"/>
              <w:jc w:val="center"/>
            </w:pPr>
            <w:r/>
            <w:r>
              <w:rPr>
                <w:rFonts w:ascii="Times New Roman" w:hAnsi="Times New Roman" w:cs="Times New Roman"/>
                <w:b/>
                <w:i w:val="0"/>
                <w:sz w:val="17"/>
              </w:rPr>
              <w:t>Constraint set</w:t>
            </w:r>
          </w:p>
        </w:tc>
        <w:tc>
          <w:tcPr>
            <w:tcW w:type="dxa" w:w="1152"/>
          </w:tcPr>
          <w:p>
            <w:pPr>
              <w:keepNext/>
              <w:spacing w:after="40"/>
              <w:jc w:val="center"/>
            </w:pPr>
            <w:r/>
            <w:r>
              <w:rPr>
                <w:rFonts w:ascii="Times New Roman" w:hAnsi="Times New Roman" w:cs="Times New Roman"/>
                <w:b/>
                <w:i w:val="0"/>
                <w:sz w:val="17"/>
              </w:rPr>
              <w:t>Values checked</w:t>
            </w:r>
          </w:p>
        </w:tc>
        <w:tc>
          <w:tcPr>
            <w:tcW w:type="dxa" w:w="1296"/>
          </w:tcPr>
          <w:p>
            <w:pPr>
              <w:keepNext/>
              <w:spacing w:after="40"/>
              <w:jc w:val="center"/>
            </w:pPr>
            <w:r/>
            <w:r>
              <w:rPr>
                <w:rFonts w:ascii="Times New Roman" w:hAnsi="Times New Roman" w:cs="Times New Roman"/>
                <w:b/>
                <w:i w:val="0"/>
                <w:sz w:val="17"/>
              </w:rPr>
              <w:t>Bounded by the constraints</w:t>
            </w:r>
          </w:p>
        </w:tc>
        <w:tc>
          <w:tcPr>
            <w:tcW w:type="dxa" w:w="1296"/>
          </w:tcPr>
          <w:p>
            <w:pPr>
              <w:keepNext/>
              <w:spacing w:after="40"/>
              <w:jc w:val="center"/>
            </w:pPr>
            <w:r/>
            <w:r>
              <w:rPr>
                <w:rFonts w:ascii="Times New Roman" w:hAnsi="Times New Roman" w:cs="Times New Roman"/>
                <w:b/>
                <w:i w:val="0"/>
                <w:sz w:val="17"/>
              </w:rPr>
              <w:t>True value inside interval</w:t>
            </w:r>
          </w:p>
        </w:tc>
        <w:tc>
          <w:tcPr>
            <w:tcW w:type="dxa" w:w="1440"/>
          </w:tcPr>
          <w:p>
            <w:pPr>
              <w:keepNext/>
              <w:spacing w:after="40"/>
              <w:jc w:val="center"/>
            </w:pPr>
            <w:r/>
            <w:r>
              <w:rPr>
                <w:rFonts w:ascii="Times New Roman" w:hAnsi="Times New Roman" w:cs="Times New Roman"/>
                <w:b/>
                <w:i w:val="0"/>
                <w:sz w:val="17"/>
              </w:rPr>
              <w:t>Reconstructed value inside interval</w:t>
            </w:r>
          </w:p>
        </w:tc>
        <w:tc>
          <w:tcPr>
            <w:tcW w:type="dxa" w:w="1152"/>
          </w:tcPr>
          <w:p>
            <w:pPr>
              <w:keepNext/>
              <w:spacing w:after="40"/>
              <w:jc w:val="center"/>
            </w:pPr>
            <w:r/>
            <w:r>
              <w:rPr>
                <w:rFonts w:ascii="Times New Roman" w:hAnsi="Times New Roman" w:cs="Times New Roman"/>
                <w:b/>
                <w:i w:val="0"/>
                <w:sz w:val="17"/>
              </w:rPr>
              <w:t>Median width, vehicles</w:t>
            </w:r>
          </w:p>
        </w:tc>
      </w:tr>
      <w:tr>
        <w:tc>
          <w:tcPr>
            <w:tcW w:type="dxa" w:w="2880"/>
          </w:tcPr>
          <w:p>
            <w:pPr>
              <w:spacing w:after="40"/>
              <w:jc w:val="left"/>
            </w:pPr>
            <w:r/>
            <w:r>
              <w:rPr>
                <w:rFonts w:ascii="Times New Roman" w:hAnsi="Times New Roman" w:cs="Times New Roman"/>
                <w:b w:val="0"/>
                <w:i w:val="0"/>
                <w:sz w:val="17"/>
              </w:rPr>
              <w:t>M25, recovered relations, no map</w:t>
            </w:r>
          </w:p>
        </w:tc>
        <w:tc>
          <w:tcPr>
            <w:tcW w:type="dxa" w:w="1152"/>
          </w:tcPr>
          <w:p>
            <w:pPr>
              <w:spacing w:after="40"/>
              <w:jc w:val="center"/>
            </w:pPr>
            <w:r/>
            <w:r>
              <w:rPr>
                <w:rFonts w:ascii="Times New Roman" w:hAnsi="Times New Roman" w:cs="Times New Roman"/>
                <w:b w:val="0"/>
                <w:i w:val="0"/>
                <w:sz w:val="17"/>
              </w:rPr>
              <w:t>6649</w:t>
            </w:r>
          </w:p>
        </w:tc>
        <w:tc>
          <w:tcPr>
            <w:tcW w:type="dxa" w:w="1296"/>
          </w:tcPr>
          <w:p>
            <w:pPr>
              <w:spacing w:after="40"/>
              <w:jc w:val="center"/>
            </w:pPr>
            <w:r/>
            <w:r>
              <w:rPr>
                <w:rFonts w:ascii="Times New Roman" w:hAnsi="Times New Roman" w:cs="Times New Roman"/>
                <w:b w:val="0"/>
                <w:i w:val="0"/>
                <w:sz w:val="17"/>
              </w:rPr>
              <w:t>99.8 %</w:t>
            </w:r>
          </w:p>
        </w:tc>
        <w:tc>
          <w:tcPr>
            <w:tcW w:type="dxa" w:w="1296"/>
          </w:tcPr>
          <w:p>
            <w:pPr>
              <w:spacing w:after="40"/>
              <w:jc w:val="center"/>
            </w:pPr>
            <w:r/>
            <w:r>
              <w:rPr>
                <w:rFonts w:ascii="Times New Roman" w:hAnsi="Times New Roman" w:cs="Times New Roman"/>
                <w:b w:val="0"/>
                <w:i w:val="0"/>
                <w:sz w:val="17"/>
              </w:rPr>
              <w:t>96.5 %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47.8</w:t>
            </w:r>
          </w:p>
        </w:tc>
      </w:tr>
      <w:tr>
        <w:tc>
          <w:tcPr>
            <w:tcW w:type="dxa" w:w="2880"/>
          </w:tcPr>
          <w:p>
            <w:pPr>
              <w:spacing w:after="40"/>
              <w:jc w:val="left"/>
            </w:pPr>
            <w:r/>
            <w:r>
              <w:rPr>
                <w:rFonts w:ascii="Times New Roman" w:hAnsi="Times New Roman" w:cs="Times New Roman"/>
                <w:b w:val="0"/>
                <w:i w:val="0"/>
                <w:sz w:val="17"/>
              </w:rPr>
              <w:t>M25, surveyed map</w:t>
            </w:r>
          </w:p>
        </w:tc>
        <w:tc>
          <w:tcPr>
            <w:tcW w:type="dxa" w:w="1152"/>
          </w:tcPr>
          <w:p>
            <w:pPr>
              <w:spacing w:after="40"/>
              <w:jc w:val="center"/>
            </w:pPr>
            <w:r/>
            <w:r>
              <w:rPr>
                <w:rFonts w:ascii="Times New Roman" w:hAnsi="Times New Roman" w:cs="Times New Roman"/>
                <w:b w:val="0"/>
                <w:i w:val="0"/>
                <w:sz w:val="17"/>
              </w:rPr>
              <w:t>7514</w:t>
            </w:r>
          </w:p>
        </w:tc>
        <w:tc>
          <w:tcPr>
            <w:tcW w:type="dxa" w:w="1296"/>
          </w:tcPr>
          <w:p>
            <w:pPr>
              <w:spacing w:after="40"/>
              <w:jc w:val="center"/>
            </w:pPr>
            <w:r/>
            <w:r>
              <w:rPr>
                <w:rFonts w:ascii="Times New Roman" w:hAnsi="Times New Roman" w:cs="Times New Roman"/>
                <w:b w:val="0"/>
                <w:i w:val="0"/>
                <w:sz w:val="17"/>
              </w:rPr>
              <w:t>98.2 %</w:t>
            </w:r>
          </w:p>
        </w:tc>
        <w:tc>
          <w:tcPr>
            <w:tcW w:type="dxa" w:w="1296"/>
          </w:tcPr>
          <w:p>
            <w:pPr>
              <w:spacing w:after="40"/>
              <w:jc w:val="center"/>
            </w:pPr>
            <w:r/>
            <w:r>
              <w:rPr>
                <w:rFonts w:ascii="Times New Roman" w:hAnsi="Times New Roman" w:cs="Times New Roman"/>
                <w:b w:val="0"/>
                <w:i w:val="0"/>
                <w:sz w:val="17"/>
              </w:rPr>
              <w:t>96.7 %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43.4</w:t>
            </w:r>
          </w:p>
        </w:tc>
      </w:tr>
      <w:tr>
        <w:tc>
          <w:tcPr>
            <w:tcW w:type="dxa" w:w="2880"/>
          </w:tcPr>
          <w:p>
            <w:pPr>
              <w:spacing w:after="40"/>
              <w:jc w:val="left"/>
            </w:pPr>
            <w:r/>
            <w:r>
              <w:rPr>
                <w:rFonts w:ascii="Times New Roman" w:hAnsi="Times New Roman" w:cs="Times New Roman"/>
                <w:b w:val="0"/>
                <w:i w:val="0"/>
                <w:sz w:val="17"/>
              </w:rPr>
              <w:t>M1, recovered relations, no map</w:t>
            </w:r>
          </w:p>
        </w:tc>
        <w:tc>
          <w:tcPr>
            <w:tcW w:type="dxa" w:w="1152"/>
          </w:tcPr>
          <w:p>
            <w:pPr>
              <w:spacing w:after="40"/>
              <w:jc w:val="center"/>
            </w:pPr>
            <w:r/>
            <w:r>
              <w:rPr>
                <w:rFonts w:ascii="Times New Roman" w:hAnsi="Times New Roman" w:cs="Times New Roman"/>
                <w:b w:val="0"/>
                <w:i w:val="0"/>
                <w:sz w:val="17"/>
              </w:rPr>
              <w:t>4211</w:t>
            </w:r>
          </w:p>
        </w:tc>
        <w:tc>
          <w:tcPr>
            <w:tcW w:type="dxa" w:w="1296"/>
          </w:tcPr>
          <w:p>
            <w:pPr>
              <w:spacing w:after="40"/>
              <w:jc w:val="center"/>
            </w:pPr>
            <w:r/>
            <w:r>
              <w:rPr>
                <w:rFonts w:ascii="Times New Roman" w:hAnsi="Times New Roman" w:cs="Times New Roman"/>
                <w:b w:val="0"/>
                <w:i w:val="0"/>
                <w:sz w:val="17"/>
              </w:rPr>
              <w:t>99.3 %</w:t>
            </w:r>
          </w:p>
        </w:tc>
        <w:tc>
          <w:tcPr>
            <w:tcW w:type="dxa" w:w="1296"/>
          </w:tcPr>
          <w:p>
            <w:pPr>
              <w:spacing w:after="40"/>
              <w:jc w:val="center"/>
            </w:pPr>
            <w:r/>
            <w:r>
              <w:rPr>
                <w:rFonts w:ascii="Times New Roman" w:hAnsi="Times New Roman" w:cs="Times New Roman"/>
                <w:b w:val="0"/>
                <w:i w:val="0"/>
                <w:sz w:val="17"/>
              </w:rPr>
              <w:t>95.2 %</w:t>
            </w:r>
          </w:p>
        </w:tc>
        <w:tc>
          <w:tcPr>
            <w:tcW w:type="dxa" w:w="1440"/>
          </w:tcPr>
          <w:p>
            <w:pPr>
              <w:spacing w:after="40"/>
              <w:jc w:val="center"/>
            </w:pPr>
            <w:r/>
            <w:r>
              <w:rPr>
                <w:rFonts w:ascii="Times New Roman" w:hAnsi="Times New Roman" w:cs="Times New Roman"/>
                <w:b w:val="0"/>
                <w:i w:val="0"/>
                <w:sz w:val="17"/>
              </w:rPr>
              <w:t>100.0 %</w:t>
            </w:r>
          </w:p>
        </w:tc>
        <w:tc>
          <w:tcPr>
            <w:tcW w:type="dxa" w:w="1152"/>
          </w:tcPr>
          <w:p>
            <w:pPr>
              <w:spacing w:after="40"/>
              <w:jc w:val="center"/>
            </w:pPr>
            <w:r/>
            <w:r>
              <w:rPr>
                <w:rFonts w:ascii="Times New Roman" w:hAnsi="Times New Roman" w:cs="Times New Roman"/>
                <w:b w:val="0"/>
                <w:i w:val="0"/>
                <w:sz w:val="17"/>
              </w:rPr>
              <w:t>29.6</w:t>
            </w:r>
          </w:p>
        </w:tc>
      </w:tr>
      <w:tr>
        <w:tc>
          <w:tcPr>
            <w:tcW w:type="dxa" w:w="2880"/>
          </w:tcPr>
          <w:p>
            <w:pPr>
              <w:keepNext/>
              <w:spacing w:after="40"/>
              <w:jc w:val="left"/>
            </w:pPr>
            <w:r/>
            <w:r>
              <w:rPr>
                <w:rFonts w:ascii="Times New Roman" w:hAnsi="Times New Roman" w:cs="Times New Roman"/>
                <w:b w:val="0"/>
                <w:i w:val="0"/>
                <w:sz w:val="17"/>
              </w:rPr>
              <w:t>M1, surveyed map</w:t>
            </w:r>
          </w:p>
        </w:tc>
        <w:tc>
          <w:tcPr>
            <w:tcW w:type="dxa" w:w="1152"/>
          </w:tcPr>
          <w:p>
            <w:pPr>
              <w:keepNext/>
              <w:spacing w:after="40"/>
              <w:jc w:val="center"/>
            </w:pPr>
            <w:r/>
            <w:r>
              <w:rPr>
                <w:rFonts w:ascii="Times New Roman" w:hAnsi="Times New Roman" w:cs="Times New Roman"/>
                <w:b w:val="0"/>
                <w:i w:val="0"/>
                <w:sz w:val="17"/>
              </w:rPr>
              <w:t>4215</w:t>
            </w:r>
          </w:p>
        </w:tc>
        <w:tc>
          <w:tcPr>
            <w:tcW w:type="dxa" w:w="1296"/>
          </w:tcPr>
          <w:p>
            <w:pPr>
              <w:keepNext/>
              <w:spacing w:after="40"/>
              <w:jc w:val="center"/>
            </w:pPr>
            <w:r/>
            <w:r>
              <w:rPr>
                <w:rFonts w:ascii="Times New Roman" w:hAnsi="Times New Roman" w:cs="Times New Roman"/>
                <w:b w:val="0"/>
                <w:i w:val="0"/>
                <w:sz w:val="17"/>
              </w:rPr>
              <w:t>98.3 %</w:t>
            </w:r>
          </w:p>
        </w:tc>
        <w:tc>
          <w:tcPr>
            <w:tcW w:type="dxa" w:w="1296"/>
          </w:tcPr>
          <w:p>
            <w:pPr>
              <w:keepNext/>
              <w:spacing w:after="40"/>
              <w:jc w:val="center"/>
            </w:pPr>
            <w:r/>
            <w:r>
              <w:rPr>
                <w:rFonts w:ascii="Times New Roman" w:hAnsi="Times New Roman" w:cs="Times New Roman"/>
                <w:b w:val="0"/>
                <w:i w:val="0"/>
                <w:sz w:val="17"/>
              </w:rPr>
              <w:t>94.8 %</w:t>
            </w:r>
          </w:p>
        </w:tc>
        <w:tc>
          <w:tcPr>
            <w:tcW w:type="dxa" w:w="1440"/>
          </w:tcPr>
          <w:p>
            <w:pPr>
              <w:keepNext/>
              <w:spacing w:after="40"/>
              <w:jc w:val="center"/>
            </w:pPr>
            <w:r/>
            <w:r>
              <w:rPr>
                <w:rFonts w:ascii="Times New Roman" w:hAnsi="Times New Roman" w:cs="Times New Roman"/>
                <w:b w:val="0"/>
                <w:i w:val="0"/>
                <w:sz w:val="17"/>
              </w:rPr>
              <w:t>100.0 %</w:t>
            </w:r>
          </w:p>
        </w:tc>
        <w:tc>
          <w:tcPr>
            <w:tcW w:type="dxa" w:w="1152"/>
          </w:tcPr>
          <w:p>
            <w:pPr>
              <w:keepNext/>
              <w:spacing w:after="40"/>
              <w:jc w:val="center"/>
            </w:pPr>
            <w:r/>
            <w:r>
              <w:rPr>
                <w:rFonts w:ascii="Times New Roman" w:hAnsi="Times New Roman" w:cs="Times New Roman"/>
                <w:b w:val="0"/>
                <w:i w:val="0"/>
                <w:sz w:val="17"/>
              </w:rPr>
              <w:t>30.5</w:t>
            </w:r>
          </w:p>
        </w:tc>
      </w:tr>
    </w:tbl>
    <w:p>
      <w:pPr>
        <w:spacing w:before="60" w:after="240"/>
        <w:jc w:val="center"/>
      </w:pPr>
      <w:r>
        <w:rPr>
          <w:rFonts w:ascii="Times New Roman" w:hAnsi="Times New Roman" w:cs="Times New Roman"/>
          <w:b/>
          <w:i w:val="0"/>
          <w:sz w:val="21"/>
        </w:rPr>
        <w:t>Table 6d: Certified Intervals (Claim 10) on the Claimed and the Surveyed Constraint Sets</w:t>
      </w:r>
    </w:p>
    <w:p>
      <w:pPr>
        <w:spacing w:after="140" w:line="274" w:lineRule="auto"/>
        <w:jc w:val="both"/>
      </w:pPr>
      <w:r>
        <w:rPr>
          <w:rFonts w:ascii="Times New Roman" w:hAnsi="Times New Roman" w:cs="Times New Roman"/>
          <w:b w:val="0"/>
          <w:i w:val="0"/>
          <w:sz w:val="22"/>
        </w:rPr>
        <w:t>For each reconstructed value, the smallest and largest values consistent with the observed records under the relations are found by two linear programs; a value the relations do not pin down is reported as unbounded rather than given a width. Measured on the claimed configuration, relations recovered from the training view with no map, the interval contains the true withheld value in 96.5 % and 95.2 % of cases on the two corridors, against 96.7 % and 94.8 % under the surveyed map, over 400 intervals sampled on each. Wider intervals on the reference corridor reflect its greater number of absent values sharing a relation.</w:t>
      </w:r>
    </w:p>
    <w:p>
      <w:pPr>
        <w:spacing w:after="140" w:line="274" w:lineRule="auto"/>
        <w:jc w:val="both"/>
      </w:pPr>
      <w:r>
        <w:rPr>
          <w:rFonts w:ascii="Times New Roman" w:hAnsi="Times New Roman" w:cs="Times New Roman"/>
          <w:b w:val="0"/>
          <w:i w:val="0"/>
          <w:sz w:val="22"/>
        </w:rPr>
        <w:t>Claim 11 describes what the projection unit does when the bands of an interval cannot all be met: it computes the shortfall, reports the interval, and does not widen the bands. It is kept as a fallback describing that behaviour and is not relied on as a fault indicator, which is the role of Claim 13.</w:t>
      </w:r>
    </w:p>
    <w:p>
      <w:pPr>
        <w:keepNext/>
        <w:spacing w:before="220" w:after="80"/>
        <w:outlineLvl w:val="1"/>
      </w:pPr>
      <w:r>
        <w:rPr>
          <w:rFonts w:ascii="Times New Roman" w:hAnsi="Times New Roman" w:cs="Times New Roman"/>
          <w:b/>
          <w:i w:val="0"/>
          <w:sz w:val="23"/>
        </w:rPr>
        <w:t>8.8 Operating envelope and what is not established</w:t>
      </w:r>
    </w:p>
    <w:p>
      <w:pPr>
        <w:spacing w:after="140" w:line="274" w:lineRule="auto"/>
        <w:ind w:left="403"/>
        <w:jc w:val="both"/>
      </w:pPr>
      <w:r>
        <w:rPr>
          <w:rFonts w:ascii="Times New Roman" w:hAnsi="Times New Roman" w:cs="Times New Roman"/>
          <w:b w:val="0"/>
          <w:i w:val="0"/>
          <w:sz w:val="21"/>
        </w:rPr>
        <w:t>Two corridors; a second month (June 2025) on the reference corridor for recovery and reconstruction only. Recovery, reconstruction, map audit and detector correction are replicated on the M1; the full fault-attribution table (Section 8.5) is measured on the M25 only.</w:t>
      </w:r>
    </w:p>
    <w:p>
      <w:pPr>
        <w:spacing w:after="140" w:line="274" w:lineRule="auto"/>
        <w:ind w:left="403"/>
        <w:jc w:val="both"/>
      </w:pPr>
      <w:r>
        <w:rPr>
          <w:rFonts w:ascii="Times New Roman" w:hAnsi="Times New Roman" w:cs="Times New Roman"/>
          <w:b w:val="0"/>
          <w:i w:val="0"/>
          <w:sz w:val="21"/>
        </w:rPr>
        <w:t>Junctions where two slip roads share a section are mostly missed (1 of 15 on the M25). Networks dense in such junctions will recover fewer relations.</w:t>
      </w:r>
    </w:p>
    <w:p>
      <w:pPr>
        <w:spacing w:after="140" w:line="274" w:lineRule="auto"/>
        <w:ind w:left="403"/>
        <w:jc w:val="both"/>
      </w:pPr>
      <w:r>
        <w:rPr>
          <w:rFonts w:ascii="Times New Roman" w:hAnsi="Times New Roman" w:cs="Times New Roman"/>
          <w:b w:val="0"/>
          <w:i w:val="0"/>
          <w:sz w:val="21"/>
        </w:rPr>
        <w:t>Relations involving detectors the survey omits (136 on the M25) are unjudged: no ground truth exists for them.</w:t>
      </w:r>
    </w:p>
    <w:p>
      <w:pPr>
        <w:spacing w:after="140" w:line="274" w:lineRule="auto"/>
        <w:ind w:left="403"/>
        <w:jc w:val="both"/>
      </w:pPr>
      <w:r>
        <w:rPr>
          <w:rFonts w:ascii="Times New Roman" w:hAnsi="Times New Roman" w:cs="Times New Roman"/>
          <w:b w:val="0"/>
          <w:i w:val="0"/>
          <w:sz w:val="21"/>
        </w:rPr>
        <w:t>The map audit's flags on the uncorrupted survey are unresolved between survey error, detector fault and seasonal effect. Independent ground truth is needed.</w:t>
      </w:r>
    </w:p>
    <w:p>
      <w:pPr>
        <w:spacing w:after="140" w:line="274" w:lineRule="auto"/>
        <w:ind w:left="403"/>
        <w:jc w:val="both"/>
      </w:pPr>
      <w:r>
        <w:rPr>
          <w:rFonts w:ascii="Times New Roman" w:hAnsi="Times New Roman" w:cs="Times New Roman"/>
          <w:b w:val="0"/>
          <w:i w:val="0"/>
          <w:sz w:val="21"/>
        </w:rPr>
        <w:t>Replacement of a detector by a near neighbour is flagged in about 60 % of trials only.</w:t>
      </w:r>
    </w:p>
    <w:p>
      <w:pPr>
        <w:spacing w:after="140" w:line="274" w:lineRule="auto"/>
        <w:ind w:left="403"/>
        <w:jc w:val="both"/>
      </w:pPr>
      <w:r>
        <w:rPr>
          <w:rFonts w:ascii="Times New Roman" w:hAnsi="Times New Roman" w:cs="Times New Roman"/>
          <w:b w:val="0"/>
          <w:i w:val="0"/>
          <w:sz w:val="21"/>
        </w:rPr>
        <w:t>The irreconcilability report of Claim 11 is not relied on as a fault indicator (Section 8.7).</w:t>
      </w:r>
    </w:p>
    <w:p>
      <w:pPr>
        <w:spacing w:after="140" w:line="274" w:lineRule="auto"/>
        <w:ind w:left="403"/>
        <w:jc w:val="both"/>
      </w:pPr>
      <w:r>
        <w:rPr>
          <w:rFonts w:ascii="Times New Roman" w:hAnsi="Times New Roman" w:cs="Times New Roman"/>
          <w:b w:val="0"/>
          <w:i w:val="0"/>
          <w:sz w:val="21"/>
        </w:rPr>
        <w:t>The no-fault alarm rate of fault attribution on recovered relations is higher than on the surveyed map (Section 8.5); a corridor-wide false-alarm rate is not measured for either.</w:t>
      </w:r>
    </w:p>
    <w:p>
      <w:pPr>
        <w:spacing w:after="140" w:line="274" w:lineRule="auto"/>
        <w:ind w:left="403"/>
        <w:jc w:val="both"/>
      </w:pPr>
      <w:r>
        <w:rPr>
          <w:rFonts w:ascii="Times New Roman" w:hAnsi="Times New Roman" w:cs="Times New Roman"/>
          <w:b w:val="0"/>
          <w:i w:val="0"/>
          <w:sz w:val="21"/>
        </w:rPr>
        <w:t>Periodic re-recovery on a live feed, alternative embodiment 7.1(b), is not measured.</w:t>
      </w:r>
    </w:p>
    <w:p>
      <w:pPr>
        <w:spacing w:after="140" w:line="274" w:lineRule="auto"/>
        <w:ind w:left="403"/>
        <w:jc w:val="both"/>
      </w:pPr>
      <w:r>
        <w:rPr>
          <w:rFonts w:ascii="Times New Roman" w:hAnsi="Times New Roman" w:cs="Times New Roman"/>
          <w:b w:val="0"/>
          <w:i w:val="0"/>
          <w:sz w:val="21"/>
        </w:rPr>
        <w:t>90 recovered relations on the reference corridor lie outside the span of the survey. About half recur every month and are probably real; the rest are probably spurious (Section 8.2a).</w:t>
      </w:r>
    </w:p>
    <w:p>
      <w:pPr>
        <w:spacing w:after="140" w:line="274" w:lineRule="auto"/>
        <w:ind w:left="403"/>
        <w:jc w:val="both"/>
      </w:pPr>
      <w:r>
        <w:rPr>
          <w:rFonts w:ascii="Times New Roman" w:hAnsi="Times New Roman" w:cs="Times New Roman"/>
          <w:b w:val="0"/>
          <w:i w:val="0"/>
          <w:sz w:val="21"/>
        </w:rPr>
        <w:t>The closest-art baselines of Table 3b are the inventor's implementations of published methods, not the authors' code.</w:t>
      </w:r>
    </w:p>
    <w:p>
      <w:pPr>
        <w:spacing w:after="140" w:line="274" w:lineRule="auto"/>
        <w:ind w:left="403"/>
        <w:jc w:val="both"/>
      </w:pPr>
      <w:r>
        <w:rPr>
          <w:rFonts w:ascii="Times New Roman" w:hAnsi="Times New Roman" w:cs="Times New Roman"/>
          <w:b w:val="0"/>
          <w:i w:val="0"/>
          <w:sz w:val="21"/>
        </w:rPr>
        <w:t>Detector correction (Section 8.6) is measured on injected faults over the span in which each was estimated. On unmodified counts (Section 8.6a) the detectors named are checked against independent evidence, but the true size of their faults is not known, so the correction cannot be scored there.</w:t>
      </w:r>
    </w:p>
    <w:p>
      <w:pPr>
        <w:keepNext/>
        <w:spacing w:before="320" w:after="120"/>
        <w:outlineLvl w:val="0"/>
      </w:pPr>
      <w:r>
        <w:rPr>
          <w:rFonts w:ascii="Times New Roman" w:hAnsi="Times New Roman" w:cs="Times New Roman"/>
          <w:b/>
          <w:i w:val="0"/>
          <w:sz w:val="26"/>
        </w:rPr>
        <w:t>9. Contemplated Prototype and Planned Validation</w:t>
      </w:r>
    </w:p>
    <w:p>
      <w:pPr>
        <w:spacing w:after="140" w:line="274" w:lineRule="auto"/>
        <w:jc w:val="both"/>
      </w:pPr>
      <w:r>
        <w:rPr>
          <w:rFonts w:ascii="Times New Roman" w:hAnsi="Times New Roman" w:cs="Times New Roman"/>
          <w:b w:val="0"/>
          <w:i w:val="0"/>
          <w:sz w:val="22"/>
        </w:rPr>
        <w:t>The method is implemented and runs end to end on archived operational data (Section 8). Recovery on the 367-detector reference corridor takes 84 s and reconstruction of a month under the recovered constraints 51 s on a single desktop processor, with no specialised hardware. What has not been done is operation against a live detector feed and validation of the map audit against an independently verified survey.</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432"/>
          </w:tcPr>
          <w:p>
            <w:pPr>
              <w:keepNext/>
              <w:spacing w:after="40"/>
              <w:jc w:val="center"/>
            </w:pPr>
            <w:r/>
            <w:r>
              <w:rPr>
                <w:rFonts w:ascii="Times New Roman" w:hAnsi="Times New Roman" w:cs="Times New Roman"/>
                <w:b/>
                <w:i w:val="0"/>
                <w:sz w:val="18"/>
              </w:rPr>
              <w:t>#</w:t>
            </w:r>
          </w:p>
        </w:tc>
        <w:tc>
          <w:tcPr>
            <w:tcW w:type="dxa" w:w="3600"/>
          </w:tcPr>
          <w:p>
            <w:pPr>
              <w:keepNext/>
              <w:spacing w:after="40"/>
              <w:jc w:val="center"/>
            </w:pPr>
            <w:r/>
            <w:r>
              <w:rPr>
                <w:rFonts w:ascii="Times New Roman" w:hAnsi="Times New Roman" w:cs="Times New Roman"/>
                <w:b/>
                <w:i w:val="0"/>
                <w:sz w:val="18"/>
              </w:rPr>
              <w:t>Planned measurement</w:t>
            </w:r>
          </w:p>
        </w:tc>
        <w:tc>
          <w:tcPr>
            <w:tcW w:type="dxa" w:w="3312"/>
          </w:tcPr>
          <w:p>
            <w:pPr>
              <w:keepNext/>
              <w:spacing w:after="40"/>
              <w:jc w:val="center"/>
            </w:pPr>
            <w:r/>
            <w:r>
              <w:rPr>
                <w:rFonts w:ascii="Times New Roman" w:hAnsi="Times New Roman" w:cs="Times New Roman"/>
                <w:b/>
                <w:i w:val="0"/>
                <w:sz w:val="18"/>
              </w:rPr>
              <w:t>What it would establish</w:t>
            </w:r>
          </w:p>
        </w:tc>
        <w:tc>
          <w:tcPr>
            <w:tcW w:type="dxa" w:w="1296"/>
          </w:tcPr>
          <w:p>
            <w:pPr>
              <w:keepNext/>
              <w:spacing w:after="40"/>
              <w:jc w:val="center"/>
            </w:pPr>
            <w:r/>
            <w:r>
              <w:rPr>
                <w:rFonts w:ascii="Times New Roman" w:hAnsi="Times New Roman" w:cs="Times New Roman"/>
                <w:b/>
                <w:i w:val="0"/>
                <w:sz w:val="18"/>
              </w:rPr>
              <w:t>Claims evidenced</w:t>
            </w:r>
          </w:p>
        </w:tc>
      </w:tr>
      <w:tr>
        <w:tc>
          <w:tcPr>
            <w:tcW w:type="dxa" w:w="432"/>
          </w:tcPr>
          <w:p>
            <w:pPr>
              <w:spacing w:after="40"/>
              <w:jc w:val="center"/>
            </w:pPr>
            <w:r/>
            <w:r>
              <w:rPr>
                <w:rFonts w:ascii="Times New Roman" w:hAnsi="Times New Roman" w:cs="Times New Roman"/>
                <w:b w:val="0"/>
                <w:i w:val="0"/>
                <w:sz w:val="18"/>
              </w:rPr>
              <w:t>1</w:t>
            </w:r>
          </w:p>
        </w:tc>
        <w:tc>
          <w:tcPr>
            <w:tcW w:type="dxa" w:w="3600"/>
          </w:tcPr>
          <w:p>
            <w:pPr>
              <w:spacing w:after="40"/>
              <w:jc w:val="left"/>
            </w:pPr>
            <w:r/>
            <w:r>
              <w:rPr>
                <w:rFonts w:ascii="Times New Roman" w:hAnsi="Times New Roman" w:cs="Times New Roman"/>
                <w:b w:val="0"/>
                <w:i w:val="0"/>
                <w:sz w:val="18"/>
              </w:rPr>
              <w:t>Map audit flags on the uncorrupted M25 survey checked against site inspection or maintenance logs</w:t>
            </w:r>
          </w:p>
        </w:tc>
        <w:tc>
          <w:tcPr>
            <w:tcW w:type="dxa" w:w="3312"/>
          </w:tcPr>
          <w:p>
            <w:pPr>
              <w:spacing w:after="40"/>
              <w:jc w:val="left"/>
            </w:pPr>
            <w:r/>
            <w:r>
              <w:rPr>
                <w:rFonts w:ascii="Times New Roman" w:hAnsi="Times New Roman" w:cs="Times New Roman"/>
                <w:b w:val="0"/>
                <w:i w:val="0"/>
                <w:sz w:val="18"/>
              </w:rPr>
              <w:t>whether flagged relations are survey errors, detector faults or neither</w:t>
            </w:r>
          </w:p>
        </w:tc>
        <w:tc>
          <w:tcPr>
            <w:tcW w:type="dxa" w:w="1296"/>
          </w:tcPr>
          <w:p>
            <w:pPr>
              <w:spacing w:after="40"/>
              <w:jc w:val="center"/>
            </w:pPr>
            <w:r/>
            <w:r>
              <w:rPr>
                <w:rFonts w:ascii="Times New Roman" w:hAnsi="Times New Roman" w:cs="Times New Roman"/>
                <w:b w:val="0"/>
                <w:i w:val="0"/>
                <w:sz w:val="18"/>
              </w:rPr>
              <w:t>12, 20</w:t>
            </w:r>
          </w:p>
        </w:tc>
      </w:tr>
      <w:tr>
        <w:tc>
          <w:tcPr>
            <w:tcW w:type="dxa" w:w="432"/>
          </w:tcPr>
          <w:p>
            <w:pPr>
              <w:spacing w:after="40"/>
              <w:jc w:val="center"/>
            </w:pPr>
            <w:r/>
            <w:r>
              <w:rPr>
                <w:rFonts w:ascii="Times New Roman" w:hAnsi="Times New Roman" w:cs="Times New Roman"/>
                <w:b w:val="0"/>
                <w:i w:val="0"/>
                <w:sz w:val="18"/>
              </w:rPr>
              <w:t>2</w:t>
            </w:r>
          </w:p>
        </w:tc>
        <w:tc>
          <w:tcPr>
            <w:tcW w:type="dxa" w:w="3600"/>
          </w:tcPr>
          <w:p>
            <w:pPr>
              <w:spacing w:after="40"/>
              <w:jc w:val="left"/>
            </w:pPr>
            <w:r/>
            <w:r>
              <w:rPr>
                <w:rFonts w:ascii="Times New Roman" w:hAnsi="Times New Roman" w:cs="Times New Roman"/>
                <w:b w:val="0"/>
                <w:i w:val="0"/>
                <w:sz w:val="18"/>
              </w:rPr>
              <w:t>Recovery repeated monthly over a year on one corridor</w:t>
            </w:r>
          </w:p>
        </w:tc>
        <w:tc>
          <w:tcPr>
            <w:tcW w:type="dxa" w:w="3312"/>
          </w:tcPr>
          <w:p>
            <w:pPr>
              <w:spacing w:after="40"/>
              <w:jc w:val="left"/>
            </w:pPr>
            <w:r/>
            <w:r>
              <w:rPr>
                <w:rFonts w:ascii="Times New Roman" w:hAnsi="Times New Roman" w:cs="Times New Roman"/>
                <w:b w:val="0"/>
                <w:i w:val="0"/>
                <w:sz w:val="18"/>
              </w:rPr>
              <w:t>stability of the recovered constraint set; detection of a road change</w:t>
            </w:r>
          </w:p>
        </w:tc>
        <w:tc>
          <w:tcPr>
            <w:tcW w:type="dxa" w:w="1296"/>
          </w:tcPr>
          <w:p>
            <w:pPr>
              <w:spacing w:after="40"/>
              <w:jc w:val="center"/>
            </w:pPr>
            <w:r/>
            <w:r>
              <w:rPr>
                <w:rFonts w:ascii="Times New Roman" w:hAnsi="Times New Roman" w:cs="Times New Roman"/>
                <w:b w:val="0"/>
                <w:i w:val="0"/>
                <w:sz w:val="18"/>
              </w:rPr>
              <w:t>1</w:t>
            </w:r>
          </w:p>
        </w:tc>
      </w:tr>
      <w:tr>
        <w:tc>
          <w:tcPr>
            <w:tcW w:type="dxa" w:w="432"/>
          </w:tcPr>
          <w:p>
            <w:pPr>
              <w:spacing w:after="40"/>
              <w:jc w:val="center"/>
            </w:pPr>
            <w:r/>
            <w:r>
              <w:rPr>
                <w:rFonts w:ascii="Times New Roman" w:hAnsi="Times New Roman" w:cs="Times New Roman"/>
                <w:b w:val="0"/>
                <w:i w:val="0"/>
                <w:sz w:val="18"/>
              </w:rPr>
              <w:t>3</w:t>
            </w:r>
          </w:p>
        </w:tc>
        <w:tc>
          <w:tcPr>
            <w:tcW w:type="dxa" w:w="3600"/>
          </w:tcPr>
          <w:p>
            <w:pPr>
              <w:spacing w:after="40"/>
              <w:jc w:val="left"/>
            </w:pPr>
            <w:r/>
            <w:r>
              <w:rPr>
                <w:rFonts w:ascii="Times New Roman" w:hAnsi="Times New Roman" w:cs="Times New Roman"/>
                <w:b w:val="0"/>
                <w:i w:val="0"/>
                <w:sz w:val="18"/>
              </w:rPr>
              <w:t>Live-feed operation with reconstruction and correction per reporting cycle</w:t>
            </w:r>
          </w:p>
        </w:tc>
        <w:tc>
          <w:tcPr>
            <w:tcW w:type="dxa" w:w="3312"/>
          </w:tcPr>
          <w:p>
            <w:pPr>
              <w:spacing w:after="40"/>
              <w:jc w:val="left"/>
            </w:pPr>
            <w:r/>
            <w:r>
              <w:rPr>
                <w:rFonts w:ascii="Times New Roman" w:hAnsi="Times New Roman" w:cs="Times New Roman"/>
                <w:b w:val="0"/>
                <w:i w:val="0"/>
                <w:sz w:val="18"/>
              </w:rPr>
              <w:t>latency within the reporting interval</w:t>
            </w:r>
          </w:p>
        </w:tc>
        <w:tc>
          <w:tcPr>
            <w:tcW w:type="dxa" w:w="1296"/>
          </w:tcPr>
          <w:p>
            <w:pPr>
              <w:spacing w:after="40"/>
              <w:jc w:val="center"/>
            </w:pPr>
            <w:r/>
            <w:r>
              <w:rPr>
                <w:rFonts w:ascii="Times New Roman" w:hAnsi="Times New Roman" w:cs="Times New Roman"/>
                <w:b w:val="0"/>
                <w:i w:val="0"/>
                <w:sz w:val="18"/>
              </w:rPr>
              <w:t>18-22</w:t>
            </w:r>
          </w:p>
        </w:tc>
      </w:tr>
      <w:tr>
        <w:tc>
          <w:tcPr>
            <w:tcW w:type="dxa" w:w="432"/>
          </w:tcPr>
          <w:p>
            <w:pPr>
              <w:spacing w:after="40"/>
              <w:jc w:val="center"/>
            </w:pPr>
            <w:r/>
            <w:r>
              <w:rPr>
                <w:rFonts w:ascii="Times New Roman" w:hAnsi="Times New Roman" w:cs="Times New Roman"/>
                <w:b w:val="0"/>
                <w:i w:val="0"/>
                <w:sz w:val="18"/>
              </w:rPr>
              <w:t>4</w:t>
            </w:r>
          </w:p>
        </w:tc>
        <w:tc>
          <w:tcPr>
            <w:tcW w:type="dxa" w:w="3600"/>
          </w:tcPr>
          <w:p>
            <w:pPr>
              <w:spacing w:after="40"/>
              <w:jc w:val="left"/>
            </w:pPr>
            <w:r/>
            <w:r>
              <w:rPr>
                <w:rFonts w:ascii="Times New Roman" w:hAnsi="Times New Roman" w:cs="Times New Roman"/>
                <w:b w:val="0"/>
                <w:i w:val="0"/>
                <w:sz w:val="18"/>
              </w:rPr>
              <w:t>Correction carried forward to the counts following the fitted span</w:t>
            </w:r>
          </w:p>
        </w:tc>
        <w:tc>
          <w:tcPr>
            <w:tcW w:type="dxa" w:w="3312"/>
          </w:tcPr>
          <w:p>
            <w:pPr>
              <w:spacing w:after="40"/>
              <w:jc w:val="left"/>
            </w:pPr>
            <w:r/>
            <w:r>
              <w:rPr>
                <w:rFonts w:ascii="Times New Roman" w:hAnsi="Times New Roman" w:cs="Times New Roman"/>
                <w:b w:val="0"/>
                <w:i w:val="0"/>
                <w:sz w:val="18"/>
              </w:rPr>
              <w:t>persistence of the correction of Section 8.6</w:t>
            </w:r>
          </w:p>
        </w:tc>
        <w:tc>
          <w:tcPr>
            <w:tcW w:type="dxa" w:w="1296"/>
          </w:tcPr>
          <w:p>
            <w:pPr>
              <w:spacing w:after="40"/>
              <w:jc w:val="center"/>
            </w:pPr>
            <w:r/>
            <w:r>
              <w:rPr>
                <w:rFonts w:ascii="Times New Roman" w:hAnsi="Times New Roman" w:cs="Times New Roman"/>
                <w:b w:val="0"/>
                <w:i w:val="0"/>
                <w:sz w:val="18"/>
              </w:rPr>
              <w:t>13-17</w:t>
            </w:r>
          </w:p>
        </w:tc>
      </w:tr>
      <w:tr>
        <w:tc>
          <w:tcPr>
            <w:tcW w:type="dxa" w:w="432"/>
          </w:tcPr>
          <w:p>
            <w:pPr>
              <w:spacing w:after="40"/>
              <w:jc w:val="center"/>
            </w:pPr>
            <w:r/>
            <w:r>
              <w:rPr>
                <w:rFonts w:ascii="Times New Roman" w:hAnsi="Times New Roman" w:cs="Times New Roman"/>
                <w:b w:val="0"/>
                <w:i w:val="0"/>
                <w:sz w:val="18"/>
              </w:rPr>
              <w:t>5</w:t>
            </w:r>
          </w:p>
        </w:tc>
        <w:tc>
          <w:tcPr>
            <w:tcW w:type="dxa" w:w="3600"/>
          </w:tcPr>
          <w:p>
            <w:pPr>
              <w:spacing w:after="40"/>
              <w:jc w:val="left"/>
            </w:pPr>
            <w:r/>
            <w:r>
              <w:rPr>
                <w:rFonts w:ascii="Times New Roman" w:hAnsi="Times New Roman" w:cs="Times New Roman"/>
                <w:b w:val="0"/>
                <w:i w:val="0"/>
                <w:sz w:val="18"/>
              </w:rPr>
              <w:t>Certified intervals on recovered relations</w:t>
            </w:r>
          </w:p>
        </w:tc>
        <w:tc>
          <w:tcPr>
            <w:tcW w:type="dxa" w:w="3312"/>
          </w:tcPr>
          <w:p>
            <w:pPr>
              <w:spacing w:after="40"/>
              <w:jc w:val="left"/>
            </w:pPr>
            <w:r/>
            <w:r>
              <w:rPr>
                <w:rFonts w:ascii="Times New Roman" w:hAnsi="Times New Roman" w:cs="Times New Roman"/>
                <w:b w:val="0"/>
                <w:i w:val="0"/>
                <w:sz w:val="18"/>
              </w:rPr>
              <w:t>Section 8.7 on the claimed constraint set</w:t>
            </w:r>
          </w:p>
        </w:tc>
        <w:tc>
          <w:tcPr>
            <w:tcW w:type="dxa" w:w="1296"/>
          </w:tcPr>
          <w:p>
            <w:pPr>
              <w:spacing w:after="40"/>
              <w:jc w:val="center"/>
            </w:pPr>
            <w:r/>
            <w:r>
              <w:rPr>
                <w:rFonts w:ascii="Times New Roman" w:hAnsi="Times New Roman" w:cs="Times New Roman"/>
                <w:b w:val="0"/>
                <w:i w:val="0"/>
                <w:sz w:val="18"/>
              </w:rPr>
              <w:t>10</w:t>
            </w:r>
          </w:p>
        </w:tc>
      </w:tr>
      <w:tr>
        <w:tc>
          <w:tcPr>
            <w:tcW w:type="dxa" w:w="432"/>
          </w:tcPr>
          <w:p>
            <w:pPr>
              <w:keepNext/>
              <w:spacing w:after="40"/>
              <w:jc w:val="center"/>
            </w:pPr>
            <w:r/>
            <w:r>
              <w:rPr>
                <w:rFonts w:ascii="Times New Roman" w:hAnsi="Times New Roman" w:cs="Times New Roman"/>
                <w:b w:val="0"/>
                <w:i w:val="0"/>
                <w:sz w:val="18"/>
              </w:rPr>
              <w:t>6</w:t>
            </w:r>
          </w:p>
        </w:tc>
        <w:tc>
          <w:tcPr>
            <w:tcW w:type="dxa" w:w="3600"/>
          </w:tcPr>
          <w:p>
            <w:pPr>
              <w:keepNext/>
              <w:spacing w:after="40"/>
              <w:jc w:val="left"/>
            </w:pPr>
            <w:r/>
            <w:r>
              <w:rPr>
                <w:rFonts w:ascii="Times New Roman" w:hAnsi="Times New Roman" w:cs="Times New Roman"/>
                <w:b w:val="0"/>
                <w:i w:val="0"/>
                <w:sz w:val="18"/>
              </w:rPr>
              <w:t>Detectors named on unmodified counts (Section 8.6a) checked against the operator's maintenance logs</w:t>
            </w:r>
          </w:p>
        </w:tc>
        <w:tc>
          <w:tcPr>
            <w:tcW w:type="dxa" w:w="3312"/>
          </w:tcPr>
          <w:p>
            <w:pPr>
              <w:keepNext/>
              <w:spacing w:after="40"/>
              <w:jc w:val="left"/>
            </w:pPr>
            <w:r/>
            <w:r>
              <w:rPr>
                <w:rFonts w:ascii="Times New Roman" w:hAnsi="Times New Roman" w:cs="Times New Roman"/>
                <w:b w:val="0"/>
                <w:i w:val="0"/>
                <w:sz w:val="18"/>
              </w:rPr>
              <w:t>that named detectors are faulty in fact, beyond the bracketing and failure evidence</w:t>
            </w:r>
          </w:p>
        </w:tc>
        <w:tc>
          <w:tcPr>
            <w:tcW w:type="dxa" w:w="1296"/>
          </w:tcPr>
          <w:p>
            <w:pPr>
              <w:keepNext/>
              <w:spacing w:after="40"/>
              <w:jc w:val="center"/>
            </w:pPr>
            <w:r/>
            <w:r>
              <w:rPr>
                <w:rFonts w:ascii="Times New Roman" w:hAnsi="Times New Roman" w:cs="Times New Roman"/>
                <w:b w:val="0"/>
                <w:i w:val="0"/>
                <w:sz w:val="18"/>
              </w:rPr>
              <w:t>13, 19</w:t>
            </w:r>
          </w:p>
        </w:tc>
      </w:tr>
    </w:tbl>
    <w:p>
      <w:pPr>
        <w:spacing w:before="60" w:after="240"/>
        <w:jc w:val="center"/>
      </w:pPr>
      <w:r>
        <w:rPr>
          <w:rFonts w:ascii="Times New Roman" w:hAnsi="Times New Roman" w:cs="Times New Roman"/>
          <w:b/>
          <w:i w:val="0"/>
          <w:sz w:val="21"/>
        </w:rPr>
        <w:t>Table 7: Planned Measurements</w:t>
      </w:r>
    </w:p>
    <w:p>
      <w:pPr>
        <w:keepNext/>
        <w:spacing w:before="320" w:after="120"/>
        <w:outlineLvl w:val="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13 and 18 are independent. The set is drafted on four principles. First, each independent claim recites in full the recovery of the constraint structure from the counts by the specific stages of Section 7, because that is the element no reference in Section 3 discloses; recovery of a relation by sparse regression, selection against a residual and triangle pruning are each conceded to entries 8 to 11 and 17 in general form. Second, each independent claim ends in a change to the record the detectors produce: absent records reconstructed under the recovered relations imposed as hard constraints (Claims 1 and 18), or the output of a miscounting detector corrected on the evidence of those relations (Claim 13). Third, every quantity a claim relies on is defined in the claim, so that no term is left to the description. Fourth, no claim is directed to a computer-readable medium or to a set of instructions as such, and none recites a numerical procedure standing alone.</w:t>
      </w:r>
    </w:p>
    <w:p>
      <w:pPr>
        <w:spacing w:before="160" w:after="40"/>
        <w:jc w:val="center"/>
      </w:pPr>
      <w:r>
        <w:drawing>
          <wp:inline xmlns:a="http://schemas.openxmlformats.org/drawingml/2006/main" xmlns:pic="http://schemas.openxmlformats.org/drawingml/2006/picture">
            <wp:extent cx="5852160" cy="2830680"/>
            <wp:docPr id="13" name="Picture 13"/>
            <wp:cNvGraphicFramePr>
              <a:graphicFrameLocks noChangeAspect="1"/>
            </wp:cNvGraphicFramePr>
            <a:graphic>
              <a:graphicData uri="http://schemas.openxmlformats.org/drawingml/2006/picture">
                <pic:pic>
                  <pic:nvPicPr>
                    <pic:cNvPr id="0" name="fig11.png"/>
                    <pic:cNvPicPr/>
                  </pic:nvPicPr>
                  <pic:blipFill>
                    <a:blip r:embed="rId23"/>
                    <a:stretch>
                      <a:fillRect/>
                    </a:stretch>
                  </pic:blipFill>
                  <pic:spPr>
                    <a:xfrm>
                      <a:off x="0" y="0"/>
                      <a:ext cx="5852160" cy="2830680"/>
                    </a:xfrm>
                    <a:prstGeom prst="rect"/>
                  </pic:spPr>
                </pic:pic>
              </a:graphicData>
            </a:graphic>
          </wp:inline>
        </w:drawing>
      </w:r>
    </w:p>
    <w:p>
      <w:pPr>
        <w:spacing w:before="80" w:after="240"/>
        <w:jc w:val="center"/>
      </w:pPr>
      <w:r>
        <w:rPr>
          <w:rFonts w:ascii="Arial" w:hAnsi="Arial" w:cs="Arial"/>
          <w:b/>
          <w:i w:val="0"/>
          <w:sz w:val="19"/>
        </w:rPr>
        <w:t>Figure 12.</w:t>
      </w:r>
      <w:r>
        <w:rPr>
          <w:rFonts w:ascii="Arial" w:hAnsi="Arial" w:cs="Arial"/>
          <w:b w:val="0"/>
          <w:i w:val="0"/>
          <w:sz w:val="19"/>
        </w:rPr>
        <w:t xml:space="preserve"> Structure of the claim set. Three independent claims carry the recovery-and-reconstruction method, the correction of a miscounting detector's output and the system; the map audit is a dependent use.</w:t>
      </w:r>
    </w:p>
    <w:p>
      <w:pPr>
        <w:keepNext/>
        <w:spacing w:before="220" w:after="80"/>
        <w:outlineLvl w:val="1"/>
      </w:pPr>
      <w:r>
        <w:rPr>
          <w:rFonts w:ascii="Times New Roman" w:hAnsi="Times New Roman" w:cs="Times New Roman"/>
          <w:b/>
          <w:i w:val="0"/>
          <w:sz w:val="23"/>
        </w:rPr>
        <w:t>A. Method claims - restoring the record under relations recovered from the counts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method of restoring the measurement record produced by a network of roadside vehicle-counting instruments disposed on a carriageway and on slip roads joining it (the instruments being referred to below also as detectors), by recovering from the instruments' own counts the conservation relations that physically connect them, the connectivity of the instruments not being supplied, the method being performed by a processor coupled to a count archive of the instruments and comprising: (a) receiving, from the detectors over a communication link, a dataset of vehicle counts indexed by detector and by measurement interval in which records are absent for some detectors in some intervals, without receiving a network map, a junction register, a detector naming convention or detector coordinates; (b)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(c)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(d) deriving a retention limit as a predetermined multiple of the median relative residual of the adjacent pairs, and adopting as retained relations the adjacent pairs whose relative residual is within the retention limit; (e)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(f)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(g) for each retained relation, fitting by least squares, over intervals in which all its members reported, a coefficient of one member and an offset, and deriving a two-sided tolerance band equal to a predetermined upper quantile of the absolute deviation of the relation so calibrated; (h) reconstructing the absent records of an interval by projecting a prior estimate of them onto the set of values satisfying, jointly, every band of every retained relation containing an absent record in that interval, the observed records of that interval being held at their observed values and the bands being imposed as hard two-sided inequality constraints and not as a penalty term; and thereafter writing to the count archive, in place of the received dataset, the dataset in which the absent records are replaced by the reconstructed values, whereby the measurement record of the instruments satisfies the recovered conservation relations within their bands.</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method of Claim 1, wherein steps (b) to (g) are performed on the observed records only, so that no absent record contributes to a relation or band used to reconstruct it.</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method of Claim 1, wherein a network map is additionally received after steps (b) to (f), and the relations imposed in step (h) are the union of the retained relations and the relations of the said map.</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Claim 1, wherein the retained relations include relations of three or more instruments each containing an instrument disposed on a slip road, recovered without any indication of which instruments are disposed on slip roads or of the direction of flow on any slip road.</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method of Claim 1, wherein the retention limit is derived separately for each network from that network's own adjacent pairs, no limit being carried from one network to another.</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method of Claim 1, wherein the predetermined multiple is two, the necessity factor is one and a half, the rounding tolerance is 0.3 and the upper quantile is the 0.95 quantile.</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method of Claim 6, wherein the predetermined number of intervals is 400, the pair tolerance is 4 % of the larger mean count, the predetermined number of most correlated instruments is six with the predetermined ratio lying between one half and two, and the subsets are of one to three of the eight highest-ranked instruments.</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method of Claim 1, wherein, where the projection of step (h) does not reach the said set for an interval and a linear program establishes that the set is not empty, the reconstructed values are taken as the point of the said set nearest the prior estimate in a weighted L1 distance, obtained by a further linear program, and not as a vertex of the set.</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method of Claim 1, wherein steps (b) to (f) are also applied to the counts of an earlier period, and a retained relation is imposed in step (h) only if the same relation, over the same instruments with the same signs, was also retained from the earlier period.</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method of Claim 1, further comprising outputting with each reconstructed value an interval obtained by minimising and by maximising that value over the set of step (h), together with an indication of whether that value is bounded by the said set.</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method of Claim 1, wherein, where no values satisfy the bands of step (h) for an interval, the smallest uniform widening of those bands that admits a solution is computed by a linear program, the interval is reported as irreconcilable together with that widening in vehicles, and the value nearest to the said set reached by the projection is retained without widening the bands.</w:t>
      </w:r>
    </w:p>
    <w:p>
      <w:pPr>
        <w:spacing w:after="140" w:line="274" w:lineRule="auto"/>
        <w:ind w:left="403"/>
        <w:jc w:val="both"/>
      </w:pPr>
      <w:r>
        <w:rPr>
          <w:rFonts w:ascii="Times New Roman" w:hAnsi="Times New Roman" w:cs="Times New Roman"/>
          <w:b/>
          <w:i w:val="0"/>
          <w:sz w:val="21"/>
        </w:rPr>
        <w:t xml:space="preserve">Claim 12. </w:t>
      </w:r>
      <w:r>
        <w:rPr>
          <w:rFonts w:ascii="Times New Roman" w:hAnsi="Times New Roman" w:cs="Times New Roman"/>
          <w:b w:val="0"/>
          <w:i w:val="0"/>
          <w:sz w:val="21"/>
        </w:rPr>
        <w:t>The method of Claim 1, further comprising: receiving, after steps (b) to (f), a network map specifying, for each of a plurality of map relations, member instruments and the signs with which they enter a conservation relation; computing for each map relation its relative residual, being the median absolute value of the signed sum of its members' counts over intervals in which all its members reported divided by the largest mean count among its members; flagging each map relation whose relative residual exceeds the retention limit; selecting as the repair of each flagged map relation, from among the retained relations sharing at least two instruments and at least half of its members, the one having the smallest relative residual; and outputting a record naming each flagged map relation and its repair.</w:t>
      </w:r>
    </w:p>
    <w:p>
      <w:pPr>
        <w:keepNext/>
        <w:spacing w:before="220" w:after="80"/>
        <w:outlineLvl w:val="1"/>
      </w:pPr>
      <w:r>
        <w:rPr>
          <w:rFonts w:ascii="Times New Roman" w:hAnsi="Times New Roman" w:cs="Times New Roman"/>
          <w:b/>
          <w:i w:val="0"/>
          <w:sz w:val="23"/>
        </w:rPr>
        <w:t>B. Method claims - correcting the record of a miscounting instrument</w:t>
      </w:r>
    </w:p>
    <w:p>
      <w:pPr>
        <w:spacing w:after="140" w:line="274" w:lineRule="auto"/>
        <w:ind w:left="403"/>
        <w:jc w:val="both"/>
      </w:pPr>
      <w:r>
        <w:rPr>
          <w:rFonts w:ascii="Times New Roman" w:hAnsi="Times New Roman" w:cs="Times New Roman"/>
          <w:b/>
          <w:i w:val="0"/>
          <w:sz w:val="21"/>
        </w:rPr>
        <w:t xml:space="preserve">Claim 13 (independent). </w:t>
      </w:r>
      <w:r>
        <w:rPr>
          <w:rFonts w:ascii="Times New Roman" w:hAnsi="Times New Roman" w:cs="Times New Roman"/>
          <w:b w:val="0"/>
          <w:i w:val="0"/>
          <w:sz w:val="21"/>
        </w:rPr>
        <w:t>A method of correcting the measurement record produced by a miscounting instrument in a network of roadside vehicle-counting instruments disposed on a carriageway and on slip roads joining it (the instruments being referred to below also as detectors), the connectivity of the instruments not being supplied, the method being performed by a processor coupled to a count archive of the instruments and comprising: (a) receiving, from the detectors over a communication link, a dataset of vehicle counts indexed by detector and by measurement interval in which records are absent for some detectors in some intervals, without receiving a network map, a junction register, a detector naming convention or detector coordinates; (b)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(c)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(d) deriving a retention limit as a predetermined multiple of the median relative residual of the adjacent pairs, and adopting as retained relations the adjacent pairs whose relative residual is within the retention limit; (e)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(f)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each of the following steps (g) to (k) using only the retained relations so recovered, and no network map: (g) for each retained relation, fitting by least squares, over intervals of a reference period in which all its members reported, a coefficient of one member and an offset, whereby a calibrated residual of the relation is defined for each interval; (h) computing for each retained relation, over a span of consecutive intervals outside the reference period, the mean of its calibrated residual, and determining that the relation deviates where that mean exceeds a predetermined quantile of the empirical distribution of the same statistic at that relation over spans of the reference period; (i) where a retained relation deviates, fitting, for each instrument belonging to at least two retained relations, by weighted least squares a single bias against the coefficients with which that instrument enters each of those relations, and naming the instrument whose fitted bias removes the greatest weighted sum of squared deviations of the span means; (j) classifying the fault of the named instrument as flow-proportional or as flow-independent by fitting both models over the higher-flow and the lower-flow parts of the span and selecting the better-fitting model together with its fitted magnitude; (k) correcting the counts of the named instrument over the span by inverting the selected model with its fitted magnitude; and thereafter writing to the count archive the corrected counts in place of the received counts of the named instrument over the span.</w:t>
      </w:r>
    </w:p>
    <w:p>
      <w:pPr>
        <w:spacing w:after="140" w:line="274" w:lineRule="auto"/>
        <w:ind w:left="403"/>
        <w:jc w:val="both"/>
      </w:pPr>
      <w:r>
        <w:rPr>
          <w:rFonts w:ascii="Times New Roman" w:hAnsi="Times New Roman" w:cs="Times New Roman"/>
          <w:b/>
          <w:i w:val="0"/>
          <w:sz w:val="21"/>
        </w:rPr>
        <w:t xml:space="preserve">Claim 14. </w:t>
      </w:r>
      <w:r>
        <w:rPr>
          <w:rFonts w:ascii="Times New Roman" w:hAnsi="Times New Roman" w:cs="Times New Roman"/>
          <w:b w:val="0"/>
          <w:i w:val="0"/>
          <w:sz w:val="21"/>
        </w:rPr>
        <w:t>The method of Claim 13, wherein, where the fault cannot be classified in step (j), each count of the named instrument over the span is instead replaced by the median, over the retained relations containing that instrument, of the value that sets the calibrated residual of that relation to zero.</w:t>
      </w:r>
    </w:p>
    <w:p>
      <w:pPr>
        <w:spacing w:after="140" w:line="274" w:lineRule="auto"/>
        <w:ind w:left="403"/>
        <w:jc w:val="both"/>
      </w:pPr>
      <w:r>
        <w:rPr>
          <w:rFonts w:ascii="Times New Roman" w:hAnsi="Times New Roman" w:cs="Times New Roman"/>
          <w:b/>
          <w:i w:val="0"/>
          <w:sz w:val="21"/>
        </w:rPr>
        <w:t xml:space="preserve">Claim 15. </w:t>
      </w:r>
      <w:r>
        <w:rPr>
          <w:rFonts w:ascii="Times New Roman" w:hAnsi="Times New Roman" w:cs="Times New Roman"/>
          <w:b w:val="0"/>
          <w:i w:val="0"/>
          <w:sz w:val="21"/>
        </w:rPr>
        <w:t>The method of Claim 13, further comprising outputting a maintenance record naming the instrument, the type of its fault and its fitted magnitude.</w:t>
      </w:r>
    </w:p>
    <w:p>
      <w:pPr>
        <w:spacing w:after="140" w:line="274" w:lineRule="auto"/>
        <w:ind w:left="403"/>
        <w:jc w:val="both"/>
      </w:pPr>
      <w:r>
        <w:rPr>
          <w:rFonts w:ascii="Times New Roman" w:hAnsi="Times New Roman" w:cs="Times New Roman"/>
          <w:b/>
          <w:i w:val="0"/>
          <w:sz w:val="21"/>
        </w:rPr>
        <w:t xml:space="preserve">Claim 16. </w:t>
      </w:r>
      <w:r>
        <w:rPr>
          <w:rFonts w:ascii="Times New Roman" w:hAnsi="Times New Roman" w:cs="Times New Roman"/>
          <w:b w:val="0"/>
          <w:i w:val="0"/>
          <w:sz w:val="21"/>
        </w:rPr>
        <w:t>The method of Claim 13, wherein an instrument is named in step (i) only where it belongs to at least two retained relations and every retained relation containing it deviates in the span.</w:t>
      </w:r>
    </w:p>
    <w:p>
      <w:pPr>
        <w:spacing w:after="140" w:line="274" w:lineRule="auto"/>
        <w:ind w:left="403"/>
        <w:jc w:val="both"/>
      </w:pPr>
      <w:r>
        <w:rPr>
          <w:rFonts w:ascii="Times New Roman" w:hAnsi="Times New Roman" w:cs="Times New Roman"/>
          <w:b/>
          <w:i w:val="0"/>
          <w:sz w:val="21"/>
        </w:rPr>
        <w:t xml:space="preserve">Claim 17. </w:t>
      </w:r>
      <w:r>
        <w:rPr>
          <w:rFonts w:ascii="Times New Roman" w:hAnsi="Times New Roman" w:cs="Times New Roman"/>
          <w:b w:val="0"/>
          <w:i w:val="0"/>
          <w:sz w:val="21"/>
        </w:rPr>
        <w:t>The method of Claim 13, wherein the measurement interval is fifteen minutes, the span is 192 consecutive intervals and the predetermined quantile is the 0.99 quantile.</w:t>
      </w:r>
    </w:p>
    <w:p>
      <w:pPr>
        <w:keepNext/>
        <w:spacing w:before="220" w:after="80"/>
        <w:outlineLvl w:val="1"/>
      </w:pPr>
      <w:r>
        <w:rPr>
          <w:rFonts w:ascii="Times New Roman" w:hAnsi="Times New Roman" w:cs="Times New Roman"/>
          <w:b/>
          <w:i w:val="0"/>
          <w:sz w:val="23"/>
        </w:rPr>
        <w:t>C. System claims</w:t>
      </w:r>
    </w:p>
    <w:p>
      <w:pPr>
        <w:spacing w:after="140" w:line="274" w:lineRule="auto"/>
        <w:ind w:left="403"/>
        <w:jc w:val="both"/>
      </w:pPr>
      <w:r>
        <w:rPr>
          <w:rFonts w:ascii="Times New Roman" w:hAnsi="Times New Roman" w:cs="Times New Roman"/>
          <w:b/>
          <w:i w:val="0"/>
          <w:sz w:val="21"/>
        </w:rPr>
        <w:t xml:space="preserve">Claim 18 (independent). </w:t>
      </w:r>
      <w:r>
        <w:rPr>
          <w:rFonts w:ascii="Times New Roman" w:hAnsi="Times New Roman" w:cs="Times New Roman"/>
          <w:b w:val="0"/>
          <w:i w:val="0"/>
          <w:sz w:val="21"/>
        </w:rPr>
        <w:t>A traffic-data processing system comprising: a plurality of roadside vehicle-counting instruments disposed on a carriageway and on slip roads joining it (referred to below also as detectors); a communication link conveying from the instruments a vehicle count per instrument per measurement interval; a count archive holding the said counts with absent records marked; an output interface; and a processor coupled to the count archive and to the output interface, the processor being configured to perform, without access to a network map of the instruments: (a) for pairs of detectors having at least a predetermined number of intervals in which both reported, computing over those intervals a through-origin least-squares coefficient of the counts of one detector on the counts of the other, and a relative residual equal to the median absolute difference of their counts divided by the larger of their two mean counts, and retaining as a pair relation each pair whose coefficient lies within a rounding tolerance of unity and whose relative residual is within a pair tolerance; (b) removing each pair relation (i, k) for which there exists a detector j such that (i, j) and (j, k) are both pair relations each having a smaller relative residual than (i, k), the remaining pair relations being adjacent pairs, whereby the order of the detectors along the carriageway is recovered from the counts; (c) deriving a retention limit as a predetermined multiple of the median relative residual of the adjacent pairs, and adopting as retained relations the adjacent pairs whose relative residual is within the retention limit; (d) for each detector i and each of a predetermined number of detectors k most correlated with it whose mean count lies within a predetermined ratio of that of i and which do not form a retained relation with i: forming the residual series of the counts of i less those of k over intervals in which both reported; ranking every other detector j by the magnitude of the correlation of its counts with that residual series over intervals in which i, k and j all reported; fitting to the residual series by least squares the counts of subsets of a predetermined number of highest-ranked detectors; and forming a candidate relation from each subset whose fitted coefficients each lie within the rounding tolerance of +1 or -1, the rounded sign of each coefficient denoting whether the corresponding detector adds vehicles to or removes vehicles from the carriageway between i and k; (e) adopting a candidate relation as a retained relation only if its relative residual, being the median absolute value of the signed sum of its members' counts divided by the largest mean count among its members, is within the retention limit, and removal of any one of its members increases that relative residual by at least a predetermined necessity factor; (f) for each retained relation, fitting by least squares, over intervals in which all its members reported, a coefficient of one member and an offset, and deriving a two-sided tolerance band equal to a predetermined upper quantile of the absolute deviation of the relation so calibrated; (g) reconstructing the absent records of an interval by projecting a prior estimate of them onto the set of values satisfying, jointly, every band of every retained relation containing an absent record in that interval, the observed records of that interval being held at their observed values and the bands being imposed as hard two-sided inequality constraints and not as a penalty term; and (h) writing into the count archive, in place of the absent records, the reconstructed values, and supplying the counts so restored through the output interface.</w:t>
      </w:r>
    </w:p>
    <w:p>
      <w:pPr>
        <w:spacing w:after="140" w:line="274" w:lineRule="auto"/>
        <w:ind w:left="403"/>
        <w:jc w:val="both"/>
      </w:pPr>
      <w:r>
        <w:rPr>
          <w:rFonts w:ascii="Times New Roman" w:hAnsi="Times New Roman" w:cs="Times New Roman"/>
          <w:b/>
          <w:i w:val="0"/>
          <w:sz w:val="21"/>
        </w:rPr>
        <w:t xml:space="preserve">Claim 19. </w:t>
      </w:r>
      <w:r>
        <w:rPr>
          <w:rFonts w:ascii="Times New Roman" w:hAnsi="Times New Roman" w:cs="Times New Roman"/>
          <w:b w:val="0"/>
          <w:i w:val="0"/>
          <w:sz w:val="21"/>
        </w:rPr>
        <w:t>The system of Claim 18, wherein the processor is further configured to perform steps (g) to (k) of Claim 13 on the retained relations and to write the counts of the named instrument so corrected into the count archive in place of the counts received from it.</w:t>
      </w:r>
    </w:p>
    <w:p>
      <w:pPr>
        <w:spacing w:after="140" w:line="274" w:lineRule="auto"/>
        <w:ind w:left="403"/>
        <w:jc w:val="both"/>
      </w:pPr>
      <w:r>
        <w:rPr>
          <w:rFonts w:ascii="Times New Roman" w:hAnsi="Times New Roman" w:cs="Times New Roman"/>
          <w:b/>
          <w:i w:val="0"/>
          <w:sz w:val="21"/>
        </w:rPr>
        <w:t xml:space="preserve">Claim 20. </w:t>
      </w:r>
      <w:r>
        <w:rPr>
          <w:rFonts w:ascii="Times New Roman" w:hAnsi="Times New Roman" w:cs="Times New Roman"/>
          <w:b w:val="0"/>
          <w:i w:val="0"/>
          <w:sz w:val="21"/>
        </w:rPr>
        <w:t>The system of Claim 18, wherein the processor is further configured to receive a network map, to flag each relation of the map whose relative residual exceeds the retention limit, and to select a repair of each flagged relation from among the retained relations sharing at least two of its instruments.</w:t>
      </w:r>
    </w:p>
    <w:p>
      <w:pPr>
        <w:spacing w:after="140" w:line="274" w:lineRule="auto"/>
        <w:ind w:left="403"/>
        <w:jc w:val="both"/>
      </w:pPr>
      <w:r>
        <w:rPr>
          <w:rFonts w:ascii="Times New Roman" w:hAnsi="Times New Roman" w:cs="Times New Roman"/>
          <w:b/>
          <w:i w:val="0"/>
          <w:sz w:val="21"/>
        </w:rPr>
        <w:t xml:space="preserve">Claim 21. </w:t>
      </w:r>
      <w:r>
        <w:rPr>
          <w:rFonts w:ascii="Times New Roman" w:hAnsi="Times New Roman" w:cs="Times New Roman"/>
          <w:b w:val="0"/>
          <w:i w:val="0"/>
          <w:sz w:val="21"/>
        </w:rPr>
        <w:t>The system of Claim 18, wherein the output interface is connected to a traffic-control computer, to which the restored counts are supplied in place of the counts held before restoration.</w:t>
      </w:r>
    </w:p>
    <w:p>
      <w:pPr>
        <w:spacing w:after="140" w:line="274" w:lineRule="auto"/>
        <w:ind w:left="403"/>
        <w:jc w:val="both"/>
      </w:pPr>
      <w:r>
        <w:rPr>
          <w:rFonts w:ascii="Times New Roman" w:hAnsi="Times New Roman" w:cs="Times New Roman"/>
          <w:b/>
          <w:i w:val="0"/>
          <w:sz w:val="21"/>
        </w:rPr>
        <w:t xml:space="preserve">Claim 22. </w:t>
      </w:r>
      <w:r>
        <w:rPr>
          <w:rFonts w:ascii="Times New Roman" w:hAnsi="Times New Roman" w:cs="Times New Roman"/>
          <w:b w:val="0"/>
          <w:i w:val="0"/>
          <w:sz w:val="21"/>
        </w:rPr>
        <w:t>The system of Claim 18, wherein the instruments are inductive-loop detectors and the retained relations include relations between instruments on the carriageway and instruments on slip roads, whose signs the processor determines.</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alternative embodiments 7.1(b) periodic re-recovery, 7.1(d) wider integer coefficients and 7.1(e) separation of detector faults from map errors are deliberately excluded from the claim set, as they have not been reduced to practice. So is carrying a correction under Claim 13 forward to counts received after the span on which it was fitted, which has not been measured. They are disclosed so that priority is preserved should they be claimed later.</w:t>
      </w:r>
    </w:p>
    <w:p>
      <w:pPr>
        <w:keepNext/>
        <w:spacing w:before="320" w:after="120"/>
        <w:outlineLvl w:val="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method is implemented in full and has been validated on archived operational counts from two motorway corridors at full corridor scale, with each claimed mechanism measured against a control and against the surveyed alternative (Section 8). It has not been operated against a live detector feed, and the map audit has not been checked against independently verified ground truth. Readiness is therefore assessed at TRL 4 - technology validated in the laboratory. Completion of measurements 1 and 3 of Table 7 would support TRL 5.</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jc w:val="center"/>
            </w:pPr>
            <w:r/>
            <w:r>
              <w:rPr>
                <w:rFonts w:ascii="Times New Roman" w:hAnsi="Times New Roman" w:cs="Times New Roman"/>
                <w:b/>
                <w:i w:val="0"/>
                <w:sz w:val="19"/>
              </w:rPr>
              <w:t>Research</w:t>
            </w:r>
          </w:p>
        </w:tc>
        <w:tc>
          <w:tcPr>
            <w:tcW w:type="dxa" w:w="3216"/>
            <w:gridSpan w:val="3"/>
          </w:tcPr>
          <w:p>
            <w:pPr>
              <w:jc w:val="center"/>
            </w:pPr>
            <w:r/>
            <w:r>
              <w:rPr>
                <w:rFonts w:ascii="Times New Roman" w:hAnsi="Times New Roman" w:cs="Times New Roman"/>
                <w:b/>
                <w:i w:val="0"/>
                <w:sz w:val="19"/>
              </w:rPr>
              <w:t>Development</w:t>
            </w:r>
          </w:p>
        </w:tc>
        <w:tc>
          <w:tcPr>
            <w:tcW w:type="dxa" w:w="3216"/>
            <w:gridSpan w:val="3"/>
          </w:tcPr>
          <w:p>
            <w:pPr>
              <w:jc w:val="center"/>
            </w:pPr>
            <w:r/>
            <w:r>
              <w:rPr>
                <w:rFonts w:ascii="Times New Roman" w:hAnsi="Times New Roman" w:cs="Times New Roman"/>
                <w:b/>
                <w:i w:val="0"/>
                <w:sz w:val="19"/>
              </w:rPr>
              <w:t>Deployment</w:t>
            </w:r>
          </w:p>
        </w:tc>
      </w:tr>
      <w:tr>
        <w:tc>
          <w:tcPr>
            <w:tcW w:type="dxa" w:w="1022"/>
          </w:tcPr>
          <w:p>
            <w:pPr>
              <w:jc w:val="center"/>
            </w:pPr>
            <w:r/>
            <w:r>
              <w:rPr>
                <w:rFonts w:ascii="Times New Roman" w:hAnsi="Times New Roman" w:cs="Times New Roman"/>
                <w:b/>
                <w:i w:val="0"/>
                <w:sz w:val="18"/>
              </w:rPr>
              <w:t>TRL 1</w:t>
            </w:r>
          </w:p>
        </w:tc>
        <w:tc>
          <w:tcPr>
            <w:tcW w:type="dxa" w:w="1022"/>
          </w:tcPr>
          <w:p>
            <w:pPr>
              <w:jc w:val="center"/>
            </w:pPr>
            <w:r/>
            <w:r>
              <w:rPr>
                <w:rFonts w:ascii="Times New Roman" w:hAnsi="Times New Roman" w:cs="Times New Roman"/>
                <w:b/>
                <w:i w:val="0"/>
                <w:sz w:val="18"/>
              </w:rPr>
              <w:t>TRL 2</w:t>
            </w:r>
          </w:p>
        </w:tc>
        <w:tc>
          <w:tcPr>
            <w:tcW w:type="dxa" w:w="1022"/>
          </w:tcPr>
          <w:p>
            <w:pPr>
              <w:jc w:val="center"/>
            </w:pPr>
            <w:r/>
            <w:r>
              <w:rPr>
                <w:rFonts w:ascii="Times New Roman" w:hAnsi="Times New Roman" w:cs="Times New Roman"/>
                <w:b/>
                <w:i w:val="0"/>
                <w:sz w:val="18"/>
              </w:rPr>
              <w:t>TRL 3</w:t>
            </w:r>
          </w:p>
        </w:tc>
        <w:tc>
          <w:tcPr>
            <w:tcW w:type="dxa" w:w="1022"/>
          </w:tcPr>
          <w:p>
            <w:pPr>
              <w:jc w:val="center"/>
            </w:pPr>
            <w:r/>
            <w:r>
              <w:rPr>
                <w:rFonts w:ascii="Times New Roman" w:hAnsi="Times New Roman" w:cs="Times New Roman"/>
                <w:b/>
                <w:i w:val="0"/>
                <w:sz w:val="18"/>
              </w:rPr>
              <w:t>TRL 4</w:t>
            </w:r>
          </w:p>
        </w:tc>
        <w:tc>
          <w:tcPr>
            <w:tcW w:type="dxa" w:w="1022"/>
          </w:tcPr>
          <w:p>
            <w:pPr>
              <w:jc w:val="center"/>
            </w:pPr>
            <w:r/>
            <w:r>
              <w:rPr>
                <w:rFonts w:ascii="Times New Roman" w:hAnsi="Times New Roman" w:cs="Times New Roman"/>
                <w:b/>
                <w:i w:val="0"/>
                <w:sz w:val="18"/>
              </w:rPr>
              <w:t>TRL 5</w:t>
            </w:r>
          </w:p>
        </w:tc>
        <w:tc>
          <w:tcPr>
            <w:tcW w:type="dxa" w:w="1022"/>
          </w:tcPr>
          <w:p>
            <w:pPr>
              <w:jc w:val="center"/>
            </w:pPr>
            <w:r/>
            <w:r>
              <w:rPr>
                <w:rFonts w:ascii="Times New Roman" w:hAnsi="Times New Roman" w:cs="Times New Roman"/>
                <w:b/>
                <w:i w:val="0"/>
                <w:sz w:val="18"/>
              </w:rPr>
              <w:t>TRL 6</w:t>
            </w:r>
          </w:p>
        </w:tc>
        <w:tc>
          <w:tcPr>
            <w:tcW w:type="dxa" w:w="1022"/>
          </w:tcPr>
          <w:p>
            <w:pPr>
              <w:jc w:val="center"/>
            </w:pPr>
            <w:r/>
            <w:r>
              <w:rPr>
                <w:rFonts w:ascii="Times New Roman" w:hAnsi="Times New Roman" w:cs="Times New Roman"/>
                <w:b/>
                <w:i w:val="0"/>
                <w:sz w:val="18"/>
              </w:rPr>
              <w:t>TRL 7</w:t>
            </w:r>
          </w:p>
        </w:tc>
        <w:tc>
          <w:tcPr>
            <w:tcW w:type="dxa" w:w="1022"/>
          </w:tcPr>
          <w:p>
            <w:pPr>
              <w:jc w:val="center"/>
            </w:pPr>
            <w:r/>
            <w:r>
              <w:rPr>
                <w:rFonts w:ascii="Times New Roman" w:hAnsi="Times New Roman" w:cs="Times New Roman"/>
                <w:b/>
                <w:i w:val="0"/>
                <w:sz w:val="18"/>
              </w:rPr>
              <w:t>TRL 8</w:t>
            </w:r>
          </w:p>
        </w:tc>
        <w:tc>
          <w:tcPr>
            <w:tcW w:type="dxa" w:w="1022"/>
          </w:tcPr>
          <w:p>
            <w:pPr>
              <w:jc w:val="center"/>
            </w:pPr>
            <w:r/>
            <w:r>
              <w:rPr>
                <w:rFonts w:ascii="Times New Roman" w:hAnsi="Times New Roman" w:cs="Times New Roman"/>
                <w:b/>
                <w:i w:val="0"/>
                <w:sz w:val="18"/>
              </w:rPr>
              <w:t>TRL 9</w:t>
            </w:r>
          </w:p>
        </w:tc>
      </w:tr>
      <w:tr>
        <w:tc>
          <w:tcPr>
            <w:tcW w:type="dxa" w:w="1022"/>
          </w:tcPr>
          <w:p>
            <w:pPr>
              <w:jc w:val="center"/>
            </w:pPr>
            <w:r/>
            <w:r>
              <w:rPr>
                <w:rFonts w:ascii="Times New Roman" w:hAnsi="Times New Roman" w:cs="Times New Roman"/>
                <w:b w:val="0"/>
                <w:i w:val="0"/>
                <w:sz w:val="15"/>
              </w:rPr>
              <w:t>Basic principles observed</w:t>
            </w:r>
          </w:p>
        </w:tc>
        <w:tc>
          <w:tcPr>
            <w:tcW w:type="dxa" w:w="1022"/>
          </w:tcPr>
          <w:p>
            <w:pPr>
              <w:jc w:val="center"/>
            </w:pPr>
            <w:r/>
            <w:r>
              <w:rPr>
                <w:rFonts w:ascii="Times New Roman" w:hAnsi="Times New Roman" w:cs="Times New Roman"/>
                <w:b w:val="0"/>
                <w:i w:val="0"/>
                <w:sz w:val="15"/>
              </w:rPr>
              <w:t>Technology concept formulated</w:t>
            </w:r>
          </w:p>
        </w:tc>
        <w:tc>
          <w:tcPr>
            <w:tcW w:type="dxa" w:w="1022"/>
          </w:tcPr>
          <w:p>
            <w:pPr>
              <w:jc w:val="center"/>
            </w:pPr>
            <w:r/>
            <w:r>
              <w:rPr>
                <w:rFonts w:ascii="Times New Roman" w:hAnsi="Times New Roman" w:cs="Times New Roman"/>
                <w:b w:val="0"/>
                <w:i w:val="0"/>
                <w:sz w:val="15"/>
              </w:rPr>
              <w:t>Experimental proof of concept</w:t>
            </w:r>
          </w:p>
        </w:tc>
        <w:tc>
          <w:tcPr>
            <w:tcW w:type="dxa" w:w="1022"/>
          </w:tcPr>
          <w:p>
            <w:pPr>
              <w:jc w:val="center"/>
            </w:pPr>
            <w:r/>
            <w:r>
              <w:rPr>
                <w:rFonts w:ascii="Times New Roman" w:hAnsi="Times New Roman" w:cs="Times New Roman"/>
                <w:b w:val="0"/>
                <w:i w:val="0"/>
                <w:sz w:val="15"/>
              </w:rPr>
              <w:t>Technology validated in lab</w:t>
            </w:r>
          </w:p>
        </w:tc>
        <w:tc>
          <w:tcPr>
            <w:tcW w:type="dxa" w:w="1022"/>
          </w:tcPr>
          <w:p>
            <w:pPr>
              <w:jc w:val="center"/>
            </w:pPr>
            <w:r/>
            <w:r>
              <w:rPr>
                <w:rFonts w:ascii="Times New Roman" w:hAnsi="Times New Roman" w:cs="Times New Roman"/>
                <w:b w:val="0"/>
                <w:i w:val="0"/>
                <w:sz w:val="15"/>
              </w:rPr>
              <w:t>Validated in relevant environment</w:t>
            </w:r>
          </w:p>
        </w:tc>
        <w:tc>
          <w:tcPr>
            <w:tcW w:type="dxa" w:w="1022"/>
          </w:tcPr>
          <w:p>
            <w:pPr>
              <w:jc w:val="center"/>
            </w:pPr>
            <w:r/>
            <w:r>
              <w:rPr>
                <w:rFonts w:ascii="Times New Roman" w:hAnsi="Times New Roman" w:cs="Times New Roman"/>
                <w:b w:val="0"/>
                <w:i w:val="0"/>
                <w:sz w:val="15"/>
              </w:rPr>
              <w:t>Demonstrated in relevant environment</w:t>
            </w:r>
          </w:p>
        </w:tc>
        <w:tc>
          <w:tcPr>
            <w:tcW w:type="dxa" w:w="1022"/>
          </w:tcPr>
          <w:p>
            <w:pPr>
              <w:jc w:val="center"/>
            </w:pPr>
            <w:r/>
            <w:r>
              <w:rPr>
                <w:rFonts w:ascii="Times New Roman" w:hAnsi="Times New Roman" w:cs="Times New Roman"/>
                <w:b w:val="0"/>
                <w:i w:val="0"/>
                <w:sz w:val="15"/>
              </w:rPr>
              <w:t>Prototype in operational environment</w:t>
            </w:r>
          </w:p>
        </w:tc>
        <w:tc>
          <w:tcPr>
            <w:tcW w:type="dxa" w:w="1022"/>
          </w:tcPr>
          <w:p>
            <w:pPr>
              <w:jc w:val="center"/>
            </w:pPr>
            <w:r/>
            <w:r>
              <w:rPr>
                <w:rFonts w:ascii="Times New Roman" w:hAnsi="Times New Roman" w:cs="Times New Roman"/>
                <w:b w:val="0"/>
                <w:i w:val="0"/>
                <w:sz w:val="15"/>
              </w:rPr>
              <w:t>System complete and qualified</w:t>
            </w:r>
          </w:p>
        </w:tc>
        <w:tc>
          <w:tcPr>
            <w:tcW w:type="dxa" w:w="1022"/>
          </w:tcPr>
          <w:p>
            <w:pPr>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keepNext/>
        <w:spacing w:before="320" w:after="120"/>
        <w:outlineLvl w:val="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Seven matters are flagged for the IPR &amp; TT Cell.</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subject-matter eligibility. The invention is a computer-related invention, and an objection under Section 3(k) of the Patents Act, 1970 covering a mathematical method, a computer programme per se and algorithms should be expected. The response proposed is that the claims receive measurements from physical instruments, recover from them the conservation law of the physical network those instruments observe, and change the record those instruments produce. The strongest form of that response is Claim 13: it names a physical instrument that is miscounting and corrects that instrument's output, and the correction is measured against the instrument's own clean record (Section 8.6); on unmodified counts, detectors it names fail outright in the following months at 5.8 times the rate of other detectors (Section 8.6a). Claim 1 rests on reduced reconstruction error, both mean and root-mean-square, and reduced violation of conservation (Section 8.3). One respect in which the response is weaker than it could be is recorded here rather than left for the examiner: the prototype does not operate a control process. For that reason no independent claim rests on a control effect: each ends in the restored or corrected record of the instruments, which is measured, and the supply to a traffic-control computer is confined to dependent Claim 21. Microsoft Technology Licensing v. Assistant Controller (Madras High Court, 2024 SCC OnLine Mad 285), setting aside a refusal of an invention handling sensor data, supports the response. Kroll v. Controller (Delhi High Court, 2025), refusing a data-processing claim for want of technical effect, should be distinguished on the ground that the effect here is on the output of a measuring instrument.</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inventive step, the decisive objection. An independent strict review of an earlier draft identified entry 8, and a later search identified entry 17, the recovery of meter topology in electricity distribution from the same kind of conservation identity. The attack to be expected combines entry 8, 9 or 17 with entry 1 or 2. The answer relied on is measured, not argued: every one of those methods, run on the same counts with advantages it would not have in use, including a sparse rotation of entry 8, Lasso, and entry 17 with every detector tried as parent, recovers few slip-road junctions (Table 3b); and the element responsible is isolated by a controlled ablation (Table 3a). The weak point that remains is that the baselines are the inventor's own implementations of published methods. A search directed at the claims found two further references that narrow them, both conceded in Section 3: entry 21 corrects a traffic sensor's bias from nodal balance on a known network, which leaves Claim 13 resting on the recovery of the relations, and entry 22 chooses the signs of water meters known to bound a zone, which leaves the signed coefficients of Claim 1 resting on recovery of membership and order, not on the signs alone. Neither recovers which sensors are joined.</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relation to the earlier draft of this disclosure (IDF-2). That draft led with a decomposition of fitted node offsets to find a bias present throughout the record, and with fault-onset detection from conservation residuals. The search found both met: the first by power-system network parameter error identification (entry 6), the second by Narasimhan and Mah (entry 5). They are not carried into this claim set. Fault attribution survives only in Claims 13 to 17, on relations recovered from the counts, and is carried through to a measured correction of the detector's output.</w:t>
      </w:r>
    </w:p>
    <w:p>
      <w:pPr>
        <w:spacing w:after="140" w:line="274" w:lineRule="auto"/>
        <w:jc w:val="both"/>
      </w:pPr>
      <w:r>
        <w:rPr>
          <w:rFonts w:ascii="Times New Roman" w:hAnsi="Times New Roman" w:cs="Times New Roman"/>
          <w:b/>
          <w:i w:val="0"/>
          <w:sz w:val="22"/>
        </w:rPr>
        <w:t xml:space="preserve">Fourth: </w:t>
      </w:r>
      <w:r>
        <w:rPr>
          <w:rFonts w:ascii="Times New Roman" w:hAnsi="Times New Roman" w:cs="Times New Roman"/>
          <w:b w:val="0"/>
          <w:i w:val="0"/>
          <w:sz w:val="22"/>
        </w:rPr>
        <w:t>claim breadth and the weakest positions. Claims 1 and 13 are the principal positions. The map audit, which an earlier draft claimed independently, is now dependent Claims 12 and 20: the concept of checking a register against measurements is conceded to entries 5 and 19. Claims 3 and 12 are exposed to entries 1, 2, 5 and 19 if read without the recovery steps of Claim 1. Claims 6, 7 and 17 recite the operative constants as fallbacks, each at the value used in every measurement of Section 8; Claim 16 recites the reporting rule used on the unmodified counts of Section 8.6a. Claims previously drafted to a numerical procedure standing alone, to ranked output, and to a list of environments without evidence have been removed.</w:t>
      </w:r>
    </w:p>
    <w:p>
      <w:pPr>
        <w:spacing w:after="140" w:line="274" w:lineRule="auto"/>
        <w:jc w:val="both"/>
      </w:pPr>
      <w:r>
        <w:rPr>
          <w:rFonts w:ascii="Times New Roman" w:hAnsi="Times New Roman" w:cs="Times New Roman"/>
          <w:b/>
          <w:i w:val="0"/>
          <w:sz w:val="22"/>
        </w:rPr>
        <w:t xml:space="preserve">Fifth: </w:t>
      </w:r>
      <w:r>
        <w:rPr>
          <w:rFonts w:ascii="Times New Roman" w:hAnsi="Times New Roman" w:cs="Times New Roman"/>
          <w:b w:val="0"/>
          <w:i w:val="0"/>
          <w:sz w:val="22"/>
        </w:rPr>
        <w:t>state of reduction to practice. The method runs end to end on archived data from two corridors over four months. Section 8.8 lists what is not established. The certified intervals of Claim 10 are now measured on the claimed configuration (Table 6d). The irreconcilability report of Claim 11 is kept only as a fallback describing the solver's behaviour. The correction of Claim 13 is measured on injected faults over the span on which it was fitted, and on unmodified counts only through the subsequent failure of the instruments it names. Some recovered relations are probably spurious (Section 8.2a). The rise in root-mean-square error reported against an earlier draft was traced to the restart rule of the projection unit and removed (Section 8.3). These limits should travel with any figure quoted from this disclosure.</w:t>
      </w:r>
    </w:p>
    <w:p>
      <w:pPr>
        <w:spacing w:after="140" w:line="274" w:lineRule="auto"/>
        <w:jc w:val="both"/>
      </w:pPr>
      <w:r>
        <w:rPr>
          <w:rFonts w:ascii="Times New Roman" w:hAnsi="Times New Roman" w:cs="Times New Roman"/>
          <w:b/>
          <w:i w:val="0"/>
          <w:sz w:val="22"/>
        </w:rPr>
        <w:t xml:space="preserve">Sixth: </w:t>
      </w:r>
      <w:r>
        <w:rPr>
          <w:rFonts w:ascii="Times New Roman" w:hAnsi="Times New Roman" w:cs="Times New Roman"/>
          <w:b w:val="0"/>
          <w:i w:val="0"/>
          <w:sz w:val="22"/>
        </w:rPr>
        <w:t>this note is internal and must not enter the filed specification, and neither may Sections 8, 9 and 12 in their present form. No part of this work has been publicly disclosed; no preprint or public repository exists, and none should be made until a priority date is secured. The Espacenet and InPASS searches are logged in Table A. Inventor details are recorded in the accompanying IDF-A.</w:t>
      </w:r>
    </w:p>
    <w:p>
      <w:pPr>
        <w:spacing w:after="140" w:line="274" w:lineRule="auto"/>
        <w:jc w:val="both"/>
      </w:pPr>
      <w:r>
        <w:rPr>
          <w:rFonts w:ascii="Times New Roman" w:hAnsi="Times New Roman" w:cs="Times New Roman"/>
          <w:b/>
          <w:i w:val="0"/>
          <w:sz w:val="22"/>
        </w:rPr>
        <w:t xml:space="preserve">Seventh: </w:t>
      </w:r>
      <w:r>
        <w:rPr>
          <w:rFonts w:ascii="Times New Roman" w:hAnsi="Times New Roman" w:cs="Times New Roman"/>
          <w:b w:val="0"/>
          <w:i w:val="0"/>
          <w:sz w:val="22"/>
        </w:rPr>
        <w:t>unity of invention. Claims 1, 13 and 18 share a single general inventive concept, and each recites it in full: conservation relations of a detector network recovered from its counts by the pair, ordering and junction stages under a self-derived limit, and then used to change the record the detectors produce. There are nonetheless two technical stories: restoring the record under recovered relations (Claims 1 to 12 and 18), and naming and correcting a miscounting instrument on recovered relations (Claims 13 to 17 and 19), which meets its own closest art (entry 21). The recommendation is to prosecute Claims 1 to 12, 18 and 20 to 22 in the parent and to file Claims 13 to 17 and 19 as a divisional at the first sign of a unity objection, so that neither story is lost to it.</w:t>
      </w:r>
    </w:p>
    <w:p>
      <w:pPr>
        <w:spacing w:before="360"/>
        <w:jc w:val="center"/>
      </w:pPr>
      <w:r>
        <w:rPr>
          <w:rFonts w:ascii="Times New Roman" w:hAnsi="Times New Roman" w:cs="Times New Roman"/>
          <w:b/>
          <w:i w:val="0"/>
          <w:sz w:val="22"/>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Count-Derived Conservation Constraints - IDF-B</dc:title>
  <dc:subject/>
  <dc:creator>VIT IPR &amp; TT Cell</dc:creator>
  <cp:keywords/>
  <dc:description/>
  <cp:lastModifiedBy>VIT IPR &amp; TT Cell</cp:lastModifiedBy>
  <cp:revision>1</cp:revision>
  <dcterms:created xsi:type="dcterms:W3CDTF">2013-12-23T23:15:00Z</dcterms:created>
  <dcterms:modified xsi:type="dcterms:W3CDTF">2013-12-23T23:15:00Z</dcterms:modified>
  <cp:category/>
</cp:coreProperties>
</file>