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89A096" w14:textId="77777777" w:rsidR="00011765" w:rsidRDefault="00000000">
      <w:pPr>
        <w:spacing w:before="2400"/>
        <w:jc w:val="center"/>
      </w:pPr>
      <w:r>
        <w:rPr>
          <w:rFonts w:ascii="Aptos Display" w:hAnsi="Aptos Display"/>
          <w:b/>
          <w:color w:val="1F4E79"/>
          <w:sz w:val="60"/>
        </w:rPr>
        <w:t>Hospital Administration Analysis</w:t>
      </w:r>
    </w:p>
    <w:p w14:paraId="39E26340" w14:textId="77777777" w:rsidR="00011765" w:rsidRDefault="00000000">
      <w:pPr>
        <w:jc w:val="center"/>
      </w:pPr>
      <w:r>
        <w:rPr>
          <w:color w:val="595959"/>
          <w:sz w:val="30"/>
        </w:rPr>
        <w:t>Reducing Readmissions: A Data Analytics Case Study for Improved Patient Care</w:t>
      </w:r>
    </w:p>
    <w:p w14:paraId="3D06500A" w14:textId="77777777" w:rsidR="00011765" w:rsidRDefault="00011765"/>
    <w:p w14:paraId="3639558B" w14:textId="77777777" w:rsidR="00011765" w:rsidRDefault="00011765"/>
    <w:p w14:paraId="50937B07" w14:textId="77777777" w:rsidR="00011765" w:rsidRDefault="00011765"/>
    <w:p w14:paraId="44E3AAF6" w14:textId="77777777" w:rsidR="00011765" w:rsidRDefault="00011765"/>
    <w:p w14:paraId="6D227D06" w14:textId="77777777" w:rsidR="00011765" w:rsidRDefault="00011765"/>
    <w:p w14:paraId="5F235154" w14:textId="77777777" w:rsidR="00011765" w:rsidRDefault="00011765"/>
    <w:p w14:paraId="68F3F0FC" w14:textId="77777777" w:rsidR="00011765" w:rsidRDefault="00011765"/>
    <w:p w14:paraId="7170DBD8" w14:textId="77777777" w:rsidR="00011765" w:rsidRDefault="00011765"/>
    <w:p w14:paraId="7DFABB93" w14:textId="77777777" w:rsidR="00011765" w:rsidRDefault="00000000">
      <w:r>
        <w:br w:type="page"/>
      </w:r>
    </w:p>
    <w:p w14:paraId="16FAED8B" w14:textId="77777777" w:rsidR="00011765" w:rsidRDefault="00000000">
      <w:pPr>
        <w:pStyle w:val="Heading1"/>
      </w:pPr>
      <w:r>
        <w:lastRenderedPageBreak/>
        <w:t>1. Project Overview</w:t>
      </w:r>
    </w:p>
    <w:p w14:paraId="337799A1" w14:textId="77777777" w:rsidR="00011765" w:rsidRDefault="00000000">
      <w:r>
        <w:t>The purpose of this project is to identify patterns associated with hospital readmissions and to convert those patterns into practical ideas for reducing avoidable return visits. The analysis uses the supplied Hospital Administration dataset and focuses on patient demographics, previous healthcare utilization, length of stay, diagnoses, procedures, and medication-related fields.</w:t>
      </w:r>
    </w:p>
    <w:tbl>
      <w:tblPr>
        <w:tblStyle w:val="TableGrid"/>
        <w:tblW w:w="0" w:type="auto"/>
        <w:jc w:val="center"/>
        <w:tblLook w:val="04A0" w:firstRow="1" w:lastRow="0" w:firstColumn="1" w:lastColumn="0" w:noHBand="0" w:noVBand="1"/>
      </w:tblPr>
      <w:tblGrid>
        <w:gridCol w:w="4608"/>
        <w:gridCol w:w="3168"/>
      </w:tblGrid>
      <w:tr w:rsidR="00011765" w14:paraId="634A3497" w14:textId="77777777">
        <w:trPr>
          <w:jc w:val="center"/>
        </w:trPr>
        <w:tc>
          <w:tcPr>
            <w:tcW w:w="4608" w:type="dxa"/>
            <w:shd w:val="clear" w:color="auto" w:fill="5B9BD5"/>
            <w:vAlign w:val="center"/>
          </w:tcPr>
          <w:p w14:paraId="0E4D8ECE" w14:textId="77777777" w:rsidR="00011765" w:rsidRDefault="00000000">
            <w:r>
              <w:rPr>
                <w:b/>
                <w:color w:val="FFFFFF"/>
                <w:sz w:val="18"/>
              </w:rPr>
              <w:t>Measure</w:t>
            </w:r>
          </w:p>
        </w:tc>
        <w:tc>
          <w:tcPr>
            <w:tcW w:w="3168" w:type="dxa"/>
            <w:shd w:val="clear" w:color="auto" w:fill="5B9BD5"/>
            <w:vAlign w:val="center"/>
          </w:tcPr>
          <w:p w14:paraId="506C3C18" w14:textId="77777777" w:rsidR="00011765" w:rsidRDefault="00000000">
            <w:r>
              <w:rPr>
                <w:b/>
                <w:color w:val="FFFFFF"/>
                <w:sz w:val="18"/>
              </w:rPr>
              <w:t>Result</w:t>
            </w:r>
          </w:p>
        </w:tc>
      </w:tr>
      <w:tr w:rsidR="00011765" w14:paraId="54B7816D" w14:textId="77777777">
        <w:trPr>
          <w:jc w:val="center"/>
        </w:trPr>
        <w:tc>
          <w:tcPr>
            <w:tcW w:w="4608" w:type="dxa"/>
            <w:vAlign w:val="center"/>
          </w:tcPr>
          <w:p w14:paraId="30D076D3" w14:textId="77777777" w:rsidR="00011765" w:rsidRDefault="00000000">
            <w:r>
              <w:rPr>
                <w:sz w:val="17"/>
              </w:rPr>
              <w:t>Encounters analyzed</w:t>
            </w:r>
          </w:p>
        </w:tc>
        <w:tc>
          <w:tcPr>
            <w:tcW w:w="3168" w:type="dxa"/>
            <w:vAlign w:val="center"/>
          </w:tcPr>
          <w:p w14:paraId="486B3AB1" w14:textId="77777777" w:rsidR="00011765" w:rsidRDefault="00000000">
            <w:r>
              <w:rPr>
                <w:sz w:val="17"/>
              </w:rPr>
              <w:t>66,587</w:t>
            </w:r>
          </w:p>
        </w:tc>
      </w:tr>
      <w:tr w:rsidR="00011765" w14:paraId="336A7FAB" w14:textId="77777777">
        <w:trPr>
          <w:jc w:val="center"/>
        </w:trPr>
        <w:tc>
          <w:tcPr>
            <w:tcW w:w="4608" w:type="dxa"/>
            <w:vAlign w:val="center"/>
          </w:tcPr>
          <w:p w14:paraId="1EED065F" w14:textId="77777777" w:rsidR="00011765" w:rsidRDefault="00000000">
            <w:r>
              <w:rPr>
                <w:sz w:val="17"/>
              </w:rPr>
              <w:t>Readmitted within 30 days</w:t>
            </w:r>
          </w:p>
        </w:tc>
        <w:tc>
          <w:tcPr>
            <w:tcW w:w="3168" w:type="dxa"/>
            <w:vAlign w:val="center"/>
          </w:tcPr>
          <w:p w14:paraId="061A20D7" w14:textId="77777777" w:rsidR="00011765" w:rsidRDefault="00000000">
            <w:r>
              <w:rPr>
                <w:sz w:val="17"/>
              </w:rPr>
              <w:t>30,764</w:t>
            </w:r>
          </w:p>
        </w:tc>
      </w:tr>
      <w:tr w:rsidR="00011765" w14:paraId="0FB78D46" w14:textId="77777777">
        <w:trPr>
          <w:jc w:val="center"/>
        </w:trPr>
        <w:tc>
          <w:tcPr>
            <w:tcW w:w="4608" w:type="dxa"/>
            <w:vAlign w:val="center"/>
          </w:tcPr>
          <w:p w14:paraId="17B0995E" w14:textId="77777777" w:rsidR="00011765" w:rsidRDefault="00000000">
            <w:r>
              <w:rPr>
                <w:sz w:val="17"/>
              </w:rPr>
              <w:t>Overall readmission rate</w:t>
            </w:r>
          </w:p>
        </w:tc>
        <w:tc>
          <w:tcPr>
            <w:tcW w:w="3168" w:type="dxa"/>
            <w:vAlign w:val="center"/>
          </w:tcPr>
          <w:p w14:paraId="6CF8613F" w14:textId="77777777" w:rsidR="00011765" w:rsidRDefault="00000000">
            <w:r>
              <w:rPr>
                <w:sz w:val="17"/>
              </w:rPr>
              <w:t>46.2%</w:t>
            </w:r>
          </w:p>
        </w:tc>
      </w:tr>
      <w:tr w:rsidR="00011765" w14:paraId="7F6FCB20" w14:textId="77777777">
        <w:trPr>
          <w:jc w:val="center"/>
        </w:trPr>
        <w:tc>
          <w:tcPr>
            <w:tcW w:w="4608" w:type="dxa"/>
            <w:vAlign w:val="center"/>
          </w:tcPr>
          <w:p w14:paraId="0FB372C0" w14:textId="77777777" w:rsidR="00011765" w:rsidRDefault="00000000">
            <w:r>
              <w:rPr>
                <w:sz w:val="17"/>
              </w:rPr>
              <w:t>Weight values missing</w:t>
            </w:r>
          </w:p>
        </w:tc>
        <w:tc>
          <w:tcPr>
            <w:tcW w:w="3168" w:type="dxa"/>
            <w:vAlign w:val="center"/>
          </w:tcPr>
          <w:p w14:paraId="7245EBB1" w14:textId="77777777" w:rsidR="00011765" w:rsidRDefault="00000000">
            <w:r>
              <w:rPr>
                <w:sz w:val="17"/>
              </w:rPr>
              <w:t>96.8%</w:t>
            </w:r>
          </w:p>
        </w:tc>
      </w:tr>
    </w:tbl>
    <w:p w14:paraId="7ED08521" w14:textId="77777777" w:rsidR="00011765" w:rsidRDefault="00011765"/>
    <w:p w14:paraId="20904298" w14:textId="77777777" w:rsidR="00011765" w:rsidRDefault="00000000">
      <w:pPr>
        <w:pStyle w:val="Heading2"/>
      </w:pPr>
      <w:r>
        <w:t>Main findings</w:t>
      </w:r>
    </w:p>
    <w:p w14:paraId="59578195" w14:textId="77777777" w:rsidR="00011765" w:rsidRDefault="00000000">
      <w:pPr>
        <w:pStyle w:val="ListBullet"/>
      </w:pPr>
      <w:r>
        <w:t>Previous emergency use is one of the clearest warning signs. Readmission rises from 44.0% for patients with no emergency visits to 84.2% for patients with 4 or more emergency visits in the previous year.</w:t>
      </w:r>
    </w:p>
    <w:p w14:paraId="0D130C18" w14:textId="77777777" w:rsidR="00011765" w:rsidRDefault="00000000">
      <w:pPr>
        <w:pStyle w:val="ListBullet"/>
      </w:pPr>
      <w:r>
        <w:t>Patients with more diagnoses have both longer hospital stays and higher readmission rates. The 9+ diagnosis group has a 50.6% readmission rate compared with 36.3% in the 0-5 diagnosis group.</w:t>
      </w:r>
    </w:p>
    <w:p w14:paraId="2EC3BBD4" w14:textId="77777777" w:rsidR="00011765" w:rsidRDefault="00000000">
      <w:pPr>
        <w:pStyle w:val="ListBullet"/>
      </w:pPr>
      <w:r>
        <w:t>The number of medications is moderately associated with longer hospital stays (Pearson r about 0.47).</w:t>
      </w:r>
    </w:p>
    <w:p w14:paraId="260975F4" w14:textId="77777777" w:rsidR="00011765" w:rsidRDefault="00000000">
      <w:pPr>
        <w:pStyle w:val="ListBullet"/>
      </w:pPr>
      <w:r>
        <w:t>Frequent inpatient and emergency users form the highest-risk utilization clusters.</w:t>
      </w:r>
    </w:p>
    <w:p w14:paraId="53FEE57C" w14:textId="77777777" w:rsidR="00011765" w:rsidRDefault="00000000">
      <w:pPr>
        <w:pStyle w:val="ListBullet"/>
      </w:pPr>
      <w:r>
        <w:t>Several questions in the project brief cannot be answered from the supplied file because date, discharge disposition, mortality, patient satisfaction, and cost fields are not present.</w:t>
      </w:r>
    </w:p>
    <w:p w14:paraId="74B6A9B3" w14:textId="77777777" w:rsidR="00011765" w:rsidRDefault="00000000">
      <w:pPr>
        <w:pStyle w:val="Heading1"/>
      </w:pPr>
      <w:r>
        <w:t>2. Basic-Level Analysis</w:t>
      </w:r>
    </w:p>
    <w:p w14:paraId="1E992833" w14:textId="77777777" w:rsidR="00011765" w:rsidRDefault="00000000">
      <w:r>
        <w:rPr>
          <w:b/>
          <w:color w:val="1F4E79"/>
          <w:sz w:val="23"/>
        </w:rPr>
        <w:t>1. What is the distribution of readmission rates across different age groups?</w:t>
      </w:r>
    </w:p>
    <w:p w14:paraId="74A7DCDA" w14:textId="77777777" w:rsidR="00011765" w:rsidRDefault="00000000">
      <w:pPr>
        <w:spacing w:after="80"/>
      </w:pPr>
      <w:r>
        <w:t>Readmission varies by age. The highest rate is in [80-90) at 48.3%. The 70-80 and 80-90 groups are also high at about 48%. The lowest rate is in [0-10) at 22.0%.</w:t>
      </w:r>
    </w:p>
    <w:p w14:paraId="66D09D77" w14:textId="77777777" w:rsidR="00011765" w:rsidRDefault="00000000">
      <w:pPr>
        <w:spacing w:after="80"/>
      </w:pPr>
      <w:r>
        <w:rPr>
          <w:b/>
        </w:rPr>
        <w:t xml:space="preserve">Interpretation: </w:t>
      </w:r>
      <w:r>
        <w:t>Readmission risk generally increases into older age groups, which supports stronger discharge and follow-up planning for older adults.</w:t>
      </w:r>
    </w:p>
    <w:tbl>
      <w:tblPr>
        <w:tblStyle w:val="TableGrid"/>
        <w:tblW w:w="0" w:type="auto"/>
        <w:jc w:val="center"/>
        <w:tblLook w:val="04A0" w:firstRow="1" w:lastRow="0" w:firstColumn="1" w:lastColumn="0" w:noHBand="0" w:noVBand="1"/>
      </w:tblPr>
      <w:tblGrid>
        <w:gridCol w:w="2016"/>
        <w:gridCol w:w="1728"/>
        <w:gridCol w:w="1728"/>
        <w:gridCol w:w="1440"/>
      </w:tblGrid>
      <w:tr w:rsidR="00011765" w14:paraId="715631DA" w14:textId="77777777">
        <w:trPr>
          <w:jc w:val="center"/>
        </w:trPr>
        <w:tc>
          <w:tcPr>
            <w:tcW w:w="2016" w:type="dxa"/>
            <w:shd w:val="clear" w:color="auto" w:fill="5B9BD5"/>
            <w:vAlign w:val="center"/>
          </w:tcPr>
          <w:p w14:paraId="6C35CB40" w14:textId="77777777" w:rsidR="00011765" w:rsidRDefault="00000000">
            <w:r>
              <w:rPr>
                <w:b/>
                <w:color w:val="FFFFFF"/>
                <w:sz w:val="18"/>
              </w:rPr>
              <w:t>Age group</w:t>
            </w:r>
          </w:p>
        </w:tc>
        <w:tc>
          <w:tcPr>
            <w:tcW w:w="1728" w:type="dxa"/>
            <w:shd w:val="clear" w:color="auto" w:fill="5B9BD5"/>
            <w:vAlign w:val="center"/>
          </w:tcPr>
          <w:p w14:paraId="66C33B1A" w14:textId="77777777" w:rsidR="00011765" w:rsidRDefault="00000000">
            <w:r>
              <w:rPr>
                <w:b/>
                <w:color w:val="FFFFFF"/>
                <w:sz w:val="18"/>
              </w:rPr>
              <w:t>Encounters</w:t>
            </w:r>
          </w:p>
        </w:tc>
        <w:tc>
          <w:tcPr>
            <w:tcW w:w="1728" w:type="dxa"/>
            <w:shd w:val="clear" w:color="auto" w:fill="5B9BD5"/>
            <w:vAlign w:val="center"/>
          </w:tcPr>
          <w:p w14:paraId="6ABF4104" w14:textId="77777777" w:rsidR="00011765" w:rsidRDefault="00000000">
            <w:r>
              <w:rPr>
                <w:b/>
                <w:color w:val="FFFFFF"/>
                <w:sz w:val="18"/>
              </w:rPr>
              <w:t>Readmitted</w:t>
            </w:r>
          </w:p>
        </w:tc>
        <w:tc>
          <w:tcPr>
            <w:tcW w:w="1440" w:type="dxa"/>
            <w:shd w:val="clear" w:color="auto" w:fill="5B9BD5"/>
            <w:vAlign w:val="center"/>
          </w:tcPr>
          <w:p w14:paraId="462E17DC" w14:textId="77777777" w:rsidR="00011765" w:rsidRDefault="00000000">
            <w:r>
              <w:rPr>
                <w:b/>
                <w:color w:val="FFFFFF"/>
                <w:sz w:val="18"/>
              </w:rPr>
              <w:t>Rate</w:t>
            </w:r>
          </w:p>
        </w:tc>
      </w:tr>
      <w:tr w:rsidR="00011765" w14:paraId="3DB65F2C" w14:textId="77777777">
        <w:trPr>
          <w:jc w:val="center"/>
        </w:trPr>
        <w:tc>
          <w:tcPr>
            <w:tcW w:w="2016" w:type="dxa"/>
            <w:vAlign w:val="center"/>
          </w:tcPr>
          <w:p w14:paraId="12C37DB8" w14:textId="77777777" w:rsidR="00011765" w:rsidRDefault="00000000">
            <w:r>
              <w:rPr>
                <w:sz w:val="17"/>
              </w:rPr>
              <w:t>[0-10)</w:t>
            </w:r>
          </w:p>
        </w:tc>
        <w:tc>
          <w:tcPr>
            <w:tcW w:w="1728" w:type="dxa"/>
            <w:vAlign w:val="center"/>
          </w:tcPr>
          <w:p w14:paraId="70BAC98B" w14:textId="77777777" w:rsidR="00011765" w:rsidRDefault="00000000">
            <w:r>
              <w:rPr>
                <w:sz w:val="17"/>
              </w:rPr>
              <w:t>100</w:t>
            </w:r>
          </w:p>
        </w:tc>
        <w:tc>
          <w:tcPr>
            <w:tcW w:w="1728" w:type="dxa"/>
            <w:vAlign w:val="center"/>
          </w:tcPr>
          <w:p w14:paraId="48D2C132" w14:textId="77777777" w:rsidR="00011765" w:rsidRDefault="00000000">
            <w:r>
              <w:rPr>
                <w:sz w:val="17"/>
              </w:rPr>
              <w:t>22</w:t>
            </w:r>
          </w:p>
        </w:tc>
        <w:tc>
          <w:tcPr>
            <w:tcW w:w="1440" w:type="dxa"/>
            <w:vAlign w:val="center"/>
          </w:tcPr>
          <w:p w14:paraId="584A83FD" w14:textId="77777777" w:rsidR="00011765" w:rsidRDefault="00000000">
            <w:r>
              <w:rPr>
                <w:sz w:val="17"/>
              </w:rPr>
              <w:t>22.0%</w:t>
            </w:r>
          </w:p>
        </w:tc>
      </w:tr>
      <w:tr w:rsidR="00011765" w14:paraId="07E4643D" w14:textId="77777777">
        <w:trPr>
          <w:jc w:val="center"/>
        </w:trPr>
        <w:tc>
          <w:tcPr>
            <w:tcW w:w="2016" w:type="dxa"/>
            <w:vAlign w:val="center"/>
          </w:tcPr>
          <w:p w14:paraId="186DE1CB" w14:textId="77777777" w:rsidR="00011765" w:rsidRDefault="00000000">
            <w:r>
              <w:rPr>
                <w:sz w:val="17"/>
              </w:rPr>
              <w:t>[10-20)</w:t>
            </w:r>
          </w:p>
        </w:tc>
        <w:tc>
          <w:tcPr>
            <w:tcW w:w="1728" w:type="dxa"/>
            <w:vAlign w:val="center"/>
          </w:tcPr>
          <w:p w14:paraId="4A7BF52C" w14:textId="77777777" w:rsidR="00011765" w:rsidRDefault="00000000">
            <w:r>
              <w:rPr>
                <w:sz w:val="17"/>
              </w:rPr>
              <w:t>428</w:t>
            </w:r>
          </w:p>
        </w:tc>
        <w:tc>
          <w:tcPr>
            <w:tcW w:w="1728" w:type="dxa"/>
            <w:vAlign w:val="center"/>
          </w:tcPr>
          <w:p w14:paraId="10797D51" w14:textId="77777777" w:rsidR="00011765" w:rsidRDefault="00000000">
            <w:r>
              <w:rPr>
                <w:sz w:val="17"/>
              </w:rPr>
              <w:t>178</w:t>
            </w:r>
          </w:p>
        </w:tc>
        <w:tc>
          <w:tcPr>
            <w:tcW w:w="1440" w:type="dxa"/>
            <w:vAlign w:val="center"/>
          </w:tcPr>
          <w:p w14:paraId="1FC94839" w14:textId="77777777" w:rsidR="00011765" w:rsidRDefault="00000000">
            <w:r>
              <w:rPr>
                <w:sz w:val="17"/>
              </w:rPr>
              <w:t>41.6%</w:t>
            </w:r>
          </w:p>
        </w:tc>
      </w:tr>
      <w:tr w:rsidR="00011765" w14:paraId="6F6846F2" w14:textId="77777777">
        <w:trPr>
          <w:jc w:val="center"/>
        </w:trPr>
        <w:tc>
          <w:tcPr>
            <w:tcW w:w="2016" w:type="dxa"/>
            <w:vAlign w:val="center"/>
          </w:tcPr>
          <w:p w14:paraId="5FE62E1B" w14:textId="77777777" w:rsidR="00011765" w:rsidRDefault="00000000">
            <w:r>
              <w:rPr>
                <w:sz w:val="17"/>
              </w:rPr>
              <w:t>[20-30)</w:t>
            </w:r>
          </w:p>
        </w:tc>
        <w:tc>
          <w:tcPr>
            <w:tcW w:w="1728" w:type="dxa"/>
            <w:vAlign w:val="center"/>
          </w:tcPr>
          <w:p w14:paraId="1C83B99F" w14:textId="77777777" w:rsidR="00011765" w:rsidRDefault="00000000">
            <w:r>
              <w:rPr>
                <w:sz w:val="17"/>
              </w:rPr>
              <w:t>1,154</w:t>
            </w:r>
          </w:p>
        </w:tc>
        <w:tc>
          <w:tcPr>
            <w:tcW w:w="1728" w:type="dxa"/>
            <w:vAlign w:val="center"/>
          </w:tcPr>
          <w:p w14:paraId="0474CD40" w14:textId="77777777" w:rsidR="00011765" w:rsidRDefault="00000000">
            <w:r>
              <w:rPr>
                <w:sz w:val="17"/>
              </w:rPr>
              <w:t>520</w:t>
            </w:r>
          </w:p>
        </w:tc>
        <w:tc>
          <w:tcPr>
            <w:tcW w:w="1440" w:type="dxa"/>
            <w:vAlign w:val="center"/>
          </w:tcPr>
          <w:p w14:paraId="0FF2C47A" w14:textId="77777777" w:rsidR="00011765" w:rsidRDefault="00000000">
            <w:r>
              <w:rPr>
                <w:sz w:val="17"/>
              </w:rPr>
              <w:t>45.1%</w:t>
            </w:r>
          </w:p>
        </w:tc>
      </w:tr>
      <w:tr w:rsidR="00011765" w14:paraId="334D1728" w14:textId="77777777">
        <w:trPr>
          <w:jc w:val="center"/>
        </w:trPr>
        <w:tc>
          <w:tcPr>
            <w:tcW w:w="2016" w:type="dxa"/>
            <w:vAlign w:val="center"/>
          </w:tcPr>
          <w:p w14:paraId="0E76AED3" w14:textId="77777777" w:rsidR="00011765" w:rsidRDefault="00000000">
            <w:r>
              <w:rPr>
                <w:sz w:val="17"/>
              </w:rPr>
              <w:t>[30-40)</w:t>
            </w:r>
          </w:p>
        </w:tc>
        <w:tc>
          <w:tcPr>
            <w:tcW w:w="1728" w:type="dxa"/>
            <w:vAlign w:val="center"/>
          </w:tcPr>
          <w:p w14:paraId="7A1D8055" w14:textId="77777777" w:rsidR="00011765" w:rsidRDefault="00000000">
            <w:r>
              <w:rPr>
                <w:sz w:val="17"/>
              </w:rPr>
              <w:t>2,414</w:t>
            </w:r>
          </w:p>
        </w:tc>
        <w:tc>
          <w:tcPr>
            <w:tcW w:w="1728" w:type="dxa"/>
            <w:vAlign w:val="center"/>
          </w:tcPr>
          <w:p w14:paraId="58D1391C" w14:textId="77777777" w:rsidR="00011765" w:rsidRDefault="00000000">
            <w:r>
              <w:rPr>
                <w:sz w:val="17"/>
              </w:rPr>
              <w:t>1,016</w:t>
            </w:r>
          </w:p>
        </w:tc>
        <w:tc>
          <w:tcPr>
            <w:tcW w:w="1440" w:type="dxa"/>
            <w:vAlign w:val="center"/>
          </w:tcPr>
          <w:p w14:paraId="6D88C727" w14:textId="77777777" w:rsidR="00011765" w:rsidRDefault="00000000">
            <w:r>
              <w:rPr>
                <w:sz w:val="17"/>
              </w:rPr>
              <w:t>42.1%</w:t>
            </w:r>
          </w:p>
        </w:tc>
      </w:tr>
      <w:tr w:rsidR="00011765" w14:paraId="1234DE35" w14:textId="77777777">
        <w:trPr>
          <w:jc w:val="center"/>
        </w:trPr>
        <w:tc>
          <w:tcPr>
            <w:tcW w:w="2016" w:type="dxa"/>
            <w:vAlign w:val="center"/>
          </w:tcPr>
          <w:p w14:paraId="2F7E3A44" w14:textId="77777777" w:rsidR="00011765" w:rsidRDefault="00000000">
            <w:r>
              <w:rPr>
                <w:sz w:val="17"/>
              </w:rPr>
              <w:t>[40-50)</w:t>
            </w:r>
          </w:p>
        </w:tc>
        <w:tc>
          <w:tcPr>
            <w:tcW w:w="1728" w:type="dxa"/>
            <w:vAlign w:val="center"/>
          </w:tcPr>
          <w:p w14:paraId="188E094A" w14:textId="77777777" w:rsidR="00011765" w:rsidRDefault="00000000">
            <w:r>
              <w:rPr>
                <w:sz w:val="17"/>
              </w:rPr>
              <w:t>6,324</w:t>
            </w:r>
          </w:p>
        </w:tc>
        <w:tc>
          <w:tcPr>
            <w:tcW w:w="1728" w:type="dxa"/>
            <w:vAlign w:val="center"/>
          </w:tcPr>
          <w:p w14:paraId="1C071368" w14:textId="77777777" w:rsidR="00011765" w:rsidRDefault="00000000">
            <w:r>
              <w:rPr>
                <w:sz w:val="17"/>
              </w:rPr>
              <w:t>2,814</w:t>
            </w:r>
          </w:p>
        </w:tc>
        <w:tc>
          <w:tcPr>
            <w:tcW w:w="1440" w:type="dxa"/>
            <w:vAlign w:val="center"/>
          </w:tcPr>
          <w:p w14:paraId="5680471C" w14:textId="77777777" w:rsidR="00011765" w:rsidRDefault="00000000">
            <w:r>
              <w:rPr>
                <w:sz w:val="17"/>
              </w:rPr>
              <w:t>44.5%</w:t>
            </w:r>
          </w:p>
        </w:tc>
      </w:tr>
      <w:tr w:rsidR="00011765" w14:paraId="13904DCE" w14:textId="77777777">
        <w:trPr>
          <w:jc w:val="center"/>
        </w:trPr>
        <w:tc>
          <w:tcPr>
            <w:tcW w:w="2016" w:type="dxa"/>
            <w:vAlign w:val="center"/>
          </w:tcPr>
          <w:p w14:paraId="113D5359" w14:textId="77777777" w:rsidR="00011765" w:rsidRDefault="00000000">
            <w:r>
              <w:rPr>
                <w:sz w:val="17"/>
              </w:rPr>
              <w:t>[50-60)</w:t>
            </w:r>
          </w:p>
        </w:tc>
        <w:tc>
          <w:tcPr>
            <w:tcW w:w="1728" w:type="dxa"/>
            <w:vAlign w:val="center"/>
          </w:tcPr>
          <w:p w14:paraId="78B34ABB" w14:textId="77777777" w:rsidR="00011765" w:rsidRDefault="00000000">
            <w:r>
              <w:rPr>
                <w:sz w:val="17"/>
              </w:rPr>
              <w:t>11,378</w:t>
            </w:r>
          </w:p>
        </w:tc>
        <w:tc>
          <w:tcPr>
            <w:tcW w:w="1728" w:type="dxa"/>
            <w:vAlign w:val="center"/>
          </w:tcPr>
          <w:p w14:paraId="1146DA21" w14:textId="77777777" w:rsidR="00011765" w:rsidRDefault="00000000">
            <w:r>
              <w:rPr>
                <w:sz w:val="17"/>
              </w:rPr>
              <w:t>5,129</w:t>
            </w:r>
          </w:p>
        </w:tc>
        <w:tc>
          <w:tcPr>
            <w:tcW w:w="1440" w:type="dxa"/>
            <w:vAlign w:val="center"/>
          </w:tcPr>
          <w:p w14:paraId="662AD092" w14:textId="77777777" w:rsidR="00011765" w:rsidRDefault="00000000">
            <w:r>
              <w:rPr>
                <w:sz w:val="17"/>
              </w:rPr>
              <w:t>45.1%</w:t>
            </w:r>
          </w:p>
        </w:tc>
      </w:tr>
      <w:tr w:rsidR="00011765" w14:paraId="7E70B4A7" w14:textId="77777777">
        <w:trPr>
          <w:jc w:val="center"/>
        </w:trPr>
        <w:tc>
          <w:tcPr>
            <w:tcW w:w="2016" w:type="dxa"/>
            <w:vAlign w:val="center"/>
          </w:tcPr>
          <w:p w14:paraId="2205865E" w14:textId="77777777" w:rsidR="00011765" w:rsidRDefault="00000000">
            <w:r>
              <w:rPr>
                <w:sz w:val="17"/>
              </w:rPr>
              <w:t>[60-70)</w:t>
            </w:r>
          </w:p>
        </w:tc>
        <w:tc>
          <w:tcPr>
            <w:tcW w:w="1728" w:type="dxa"/>
            <w:vAlign w:val="center"/>
          </w:tcPr>
          <w:p w14:paraId="49009645" w14:textId="77777777" w:rsidR="00011765" w:rsidRDefault="00000000">
            <w:r>
              <w:rPr>
                <w:sz w:val="17"/>
              </w:rPr>
              <w:t>14,845</w:t>
            </w:r>
          </w:p>
        </w:tc>
        <w:tc>
          <w:tcPr>
            <w:tcW w:w="1728" w:type="dxa"/>
            <w:vAlign w:val="center"/>
          </w:tcPr>
          <w:p w14:paraId="3691B1E7" w14:textId="77777777" w:rsidR="00011765" w:rsidRDefault="00000000">
            <w:r>
              <w:rPr>
                <w:sz w:val="17"/>
              </w:rPr>
              <w:t>6,860</w:t>
            </w:r>
          </w:p>
        </w:tc>
        <w:tc>
          <w:tcPr>
            <w:tcW w:w="1440" w:type="dxa"/>
            <w:vAlign w:val="center"/>
          </w:tcPr>
          <w:p w14:paraId="0E62C6C9" w14:textId="77777777" w:rsidR="00011765" w:rsidRDefault="00000000">
            <w:r>
              <w:rPr>
                <w:sz w:val="17"/>
              </w:rPr>
              <w:t>46.2%</w:t>
            </w:r>
          </w:p>
        </w:tc>
      </w:tr>
      <w:tr w:rsidR="00011765" w14:paraId="1F502370" w14:textId="77777777">
        <w:trPr>
          <w:jc w:val="center"/>
        </w:trPr>
        <w:tc>
          <w:tcPr>
            <w:tcW w:w="2016" w:type="dxa"/>
            <w:vAlign w:val="center"/>
          </w:tcPr>
          <w:p w14:paraId="44CF6E3E" w14:textId="77777777" w:rsidR="00011765" w:rsidRDefault="00000000">
            <w:r>
              <w:rPr>
                <w:sz w:val="17"/>
              </w:rPr>
              <w:t>[70-80)</w:t>
            </w:r>
          </w:p>
        </w:tc>
        <w:tc>
          <w:tcPr>
            <w:tcW w:w="1728" w:type="dxa"/>
            <w:vAlign w:val="center"/>
          </w:tcPr>
          <w:p w14:paraId="64C518DD" w14:textId="77777777" w:rsidR="00011765" w:rsidRDefault="00000000">
            <w:r>
              <w:rPr>
                <w:sz w:val="17"/>
              </w:rPr>
              <w:t>17,031</w:t>
            </w:r>
          </w:p>
        </w:tc>
        <w:tc>
          <w:tcPr>
            <w:tcW w:w="1728" w:type="dxa"/>
            <w:vAlign w:val="center"/>
          </w:tcPr>
          <w:p w14:paraId="7857B60A" w14:textId="77777777" w:rsidR="00011765" w:rsidRDefault="00000000">
            <w:r>
              <w:rPr>
                <w:sz w:val="17"/>
              </w:rPr>
              <w:t>8,179</w:t>
            </w:r>
          </w:p>
        </w:tc>
        <w:tc>
          <w:tcPr>
            <w:tcW w:w="1440" w:type="dxa"/>
            <w:vAlign w:val="center"/>
          </w:tcPr>
          <w:p w14:paraId="57EFA314" w14:textId="77777777" w:rsidR="00011765" w:rsidRDefault="00000000">
            <w:r>
              <w:rPr>
                <w:sz w:val="17"/>
              </w:rPr>
              <w:t>48.0%</w:t>
            </w:r>
          </w:p>
        </w:tc>
      </w:tr>
      <w:tr w:rsidR="00011765" w14:paraId="6AB81FDC" w14:textId="77777777">
        <w:trPr>
          <w:jc w:val="center"/>
        </w:trPr>
        <w:tc>
          <w:tcPr>
            <w:tcW w:w="2016" w:type="dxa"/>
            <w:vAlign w:val="center"/>
          </w:tcPr>
          <w:p w14:paraId="606C4C1D" w14:textId="77777777" w:rsidR="00011765" w:rsidRDefault="00000000">
            <w:r>
              <w:rPr>
                <w:sz w:val="17"/>
              </w:rPr>
              <w:t>[80-90)</w:t>
            </w:r>
          </w:p>
        </w:tc>
        <w:tc>
          <w:tcPr>
            <w:tcW w:w="1728" w:type="dxa"/>
            <w:vAlign w:val="center"/>
          </w:tcPr>
          <w:p w14:paraId="35B0D8DD" w14:textId="77777777" w:rsidR="00011765" w:rsidRDefault="00000000">
            <w:r>
              <w:rPr>
                <w:sz w:val="17"/>
              </w:rPr>
              <w:t>11,080</w:t>
            </w:r>
          </w:p>
        </w:tc>
        <w:tc>
          <w:tcPr>
            <w:tcW w:w="1728" w:type="dxa"/>
            <w:vAlign w:val="center"/>
          </w:tcPr>
          <w:p w14:paraId="5C7C7871" w14:textId="77777777" w:rsidR="00011765" w:rsidRDefault="00000000">
            <w:r>
              <w:rPr>
                <w:sz w:val="17"/>
              </w:rPr>
              <w:t>5,349</w:t>
            </w:r>
          </w:p>
        </w:tc>
        <w:tc>
          <w:tcPr>
            <w:tcW w:w="1440" w:type="dxa"/>
            <w:vAlign w:val="center"/>
          </w:tcPr>
          <w:p w14:paraId="2E255EF1" w14:textId="77777777" w:rsidR="00011765" w:rsidRDefault="00000000">
            <w:r>
              <w:rPr>
                <w:sz w:val="17"/>
              </w:rPr>
              <w:t>48.3%</w:t>
            </w:r>
          </w:p>
        </w:tc>
      </w:tr>
      <w:tr w:rsidR="00011765" w14:paraId="128B3A80" w14:textId="77777777">
        <w:trPr>
          <w:jc w:val="center"/>
        </w:trPr>
        <w:tc>
          <w:tcPr>
            <w:tcW w:w="2016" w:type="dxa"/>
            <w:vAlign w:val="center"/>
          </w:tcPr>
          <w:p w14:paraId="34AB32BC" w14:textId="77777777" w:rsidR="00011765" w:rsidRDefault="00000000">
            <w:r>
              <w:rPr>
                <w:sz w:val="17"/>
              </w:rPr>
              <w:t>[90-100)</w:t>
            </w:r>
          </w:p>
        </w:tc>
        <w:tc>
          <w:tcPr>
            <w:tcW w:w="1728" w:type="dxa"/>
            <w:vAlign w:val="center"/>
          </w:tcPr>
          <w:p w14:paraId="26C61AC8" w14:textId="77777777" w:rsidR="00011765" w:rsidRDefault="00000000">
            <w:r>
              <w:rPr>
                <w:sz w:val="17"/>
              </w:rPr>
              <w:t>1,833</w:t>
            </w:r>
          </w:p>
        </w:tc>
        <w:tc>
          <w:tcPr>
            <w:tcW w:w="1728" w:type="dxa"/>
            <w:vAlign w:val="center"/>
          </w:tcPr>
          <w:p w14:paraId="18FE453F" w14:textId="77777777" w:rsidR="00011765" w:rsidRDefault="00000000">
            <w:r>
              <w:rPr>
                <w:sz w:val="17"/>
              </w:rPr>
              <w:t>697</w:t>
            </w:r>
          </w:p>
        </w:tc>
        <w:tc>
          <w:tcPr>
            <w:tcW w:w="1440" w:type="dxa"/>
            <w:vAlign w:val="center"/>
          </w:tcPr>
          <w:p w14:paraId="6DB34C83" w14:textId="77777777" w:rsidR="00011765" w:rsidRDefault="00000000">
            <w:r>
              <w:rPr>
                <w:sz w:val="17"/>
              </w:rPr>
              <w:t>38.0%</w:t>
            </w:r>
          </w:p>
        </w:tc>
      </w:tr>
    </w:tbl>
    <w:p w14:paraId="024FEC30" w14:textId="77777777" w:rsidR="00011765" w:rsidRDefault="00011765"/>
    <w:p w14:paraId="4F249CF1" w14:textId="77777777" w:rsidR="00011765" w:rsidRDefault="00000000">
      <w:r>
        <w:rPr>
          <w:b/>
          <w:color w:val="1F4E79"/>
          <w:sz w:val="23"/>
        </w:rPr>
        <w:t>2. Analyze the average length of hospital stays by medical specialty.</w:t>
      </w:r>
    </w:p>
    <w:p w14:paraId="4AA5A989" w14:textId="77777777" w:rsidR="00011765" w:rsidRDefault="00000000">
      <w:pPr>
        <w:spacing w:after="80"/>
      </w:pPr>
      <w:r>
        <w:t>Among specialties with at least 30 records, PhysicalMedicineandRehabilitation has the longest average stay at 8.89 days. Gynecology has the shortest average stay at 2.26 days.</w:t>
      </w:r>
    </w:p>
    <w:p w14:paraId="5065D166" w14:textId="77777777" w:rsidR="00011765" w:rsidRDefault="00000000">
      <w:pPr>
        <w:spacing w:after="80"/>
      </w:pPr>
      <w:r>
        <w:rPr>
          <w:b/>
        </w:rPr>
        <w:lastRenderedPageBreak/>
        <w:t xml:space="preserve">Interpretation: </w:t>
      </w:r>
      <w:r>
        <w:t>The difference across specialties can help with bed planning and staffing, but specialty mix and patient complexity should also be considered.</w:t>
      </w:r>
    </w:p>
    <w:tbl>
      <w:tblPr>
        <w:tblStyle w:val="TableGrid"/>
        <w:tblW w:w="0" w:type="auto"/>
        <w:jc w:val="center"/>
        <w:tblLook w:val="04A0" w:firstRow="1" w:lastRow="0" w:firstColumn="1" w:lastColumn="0" w:noHBand="0" w:noVBand="1"/>
      </w:tblPr>
      <w:tblGrid>
        <w:gridCol w:w="4896"/>
        <w:gridCol w:w="1440"/>
        <w:gridCol w:w="1440"/>
      </w:tblGrid>
      <w:tr w:rsidR="00011765" w14:paraId="32503D10" w14:textId="77777777">
        <w:trPr>
          <w:jc w:val="center"/>
        </w:trPr>
        <w:tc>
          <w:tcPr>
            <w:tcW w:w="4896" w:type="dxa"/>
            <w:shd w:val="clear" w:color="auto" w:fill="5B9BD5"/>
            <w:vAlign w:val="center"/>
          </w:tcPr>
          <w:p w14:paraId="6D1F0DB8" w14:textId="77777777" w:rsidR="00011765" w:rsidRDefault="00000000">
            <w:r>
              <w:rPr>
                <w:b/>
                <w:color w:val="FFFFFF"/>
                <w:sz w:val="18"/>
              </w:rPr>
              <w:t>Longest-stay specialties</w:t>
            </w:r>
          </w:p>
        </w:tc>
        <w:tc>
          <w:tcPr>
            <w:tcW w:w="1440" w:type="dxa"/>
            <w:shd w:val="clear" w:color="auto" w:fill="5B9BD5"/>
            <w:vAlign w:val="center"/>
          </w:tcPr>
          <w:p w14:paraId="5B5E399D" w14:textId="77777777" w:rsidR="00011765" w:rsidRDefault="00000000">
            <w:r>
              <w:rPr>
                <w:b/>
                <w:color w:val="FFFFFF"/>
                <w:sz w:val="18"/>
              </w:rPr>
              <w:t>Encounters</w:t>
            </w:r>
          </w:p>
        </w:tc>
        <w:tc>
          <w:tcPr>
            <w:tcW w:w="1440" w:type="dxa"/>
            <w:shd w:val="clear" w:color="auto" w:fill="5B9BD5"/>
            <w:vAlign w:val="center"/>
          </w:tcPr>
          <w:p w14:paraId="48D519EC" w14:textId="77777777" w:rsidR="00011765" w:rsidRDefault="00000000">
            <w:r>
              <w:rPr>
                <w:b/>
                <w:color w:val="FFFFFF"/>
                <w:sz w:val="18"/>
              </w:rPr>
              <w:t>Avg stay</w:t>
            </w:r>
          </w:p>
        </w:tc>
      </w:tr>
      <w:tr w:rsidR="00011765" w14:paraId="4A83D267" w14:textId="77777777">
        <w:trPr>
          <w:jc w:val="center"/>
        </w:trPr>
        <w:tc>
          <w:tcPr>
            <w:tcW w:w="4896" w:type="dxa"/>
            <w:vAlign w:val="center"/>
          </w:tcPr>
          <w:p w14:paraId="4B436FD8" w14:textId="77777777" w:rsidR="00011765" w:rsidRDefault="00000000">
            <w:r>
              <w:rPr>
                <w:sz w:val="17"/>
              </w:rPr>
              <w:t>PhysicalMedicineandRehabilitation</w:t>
            </w:r>
          </w:p>
        </w:tc>
        <w:tc>
          <w:tcPr>
            <w:tcW w:w="1440" w:type="dxa"/>
            <w:vAlign w:val="center"/>
          </w:tcPr>
          <w:p w14:paraId="752693EC" w14:textId="77777777" w:rsidR="00011765" w:rsidRDefault="00000000">
            <w:r>
              <w:rPr>
                <w:sz w:val="17"/>
              </w:rPr>
              <w:t>257</w:t>
            </w:r>
          </w:p>
        </w:tc>
        <w:tc>
          <w:tcPr>
            <w:tcW w:w="1440" w:type="dxa"/>
            <w:vAlign w:val="center"/>
          </w:tcPr>
          <w:p w14:paraId="6405B87F" w14:textId="77777777" w:rsidR="00011765" w:rsidRDefault="00000000">
            <w:r>
              <w:rPr>
                <w:sz w:val="17"/>
              </w:rPr>
              <w:t>8.89</w:t>
            </w:r>
          </w:p>
        </w:tc>
      </w:tr>
      <w:tr w:rsidR="00011765" w14:paraId="12C4FC18" w14:textId="77777777">
        <w:trPr>
          <w:jc w:val="center"/>
        </w:trPr>
        <w:tc>
          <w:tcPr>
            <w:tcW w:w="4896" w:type="dxa"/>
            <w:vAlign w:val="center"/>
          </w:tcPr>
          <w:p w14:paraId="3E2B9355" w14:textId="77777777" w:rsidR="00011765" w:rsidRDefault="00000000">
            <w:r>
              <w:rPr>
                <w:sz w:val="17"/>
              </w:rPr>
              <w:t>Psychiatry</w:t>
            </w:r>
          </w:p>
        </w:tc>
        <w:tc>
          <w:tcPr>
            <w:tcW w:w="1440" w:type="dxa"/>
            <w:vAlign w:val="center"/>
          </w:tcPr>
          <w:p w14:paraId="28BFFC85" w14:textId="77777777" w:rsidR="00011765" w:rsidRDefault="00000000">
            <w:r>
              <w:rPr>
                <w:sz w:val="17"/>
              </w:rPr>
              <w:t>602</w:t>
            </w:r>
          </w:p>
        </w:tc>
        <w:tc>
          <w:tcPr>
            <w:tcW w:w="1440" w:type="dxa"/>
            <w:vAlign w:val="center"/>
          </w:tcPr>
          <w:p w14:paraId="68474F95" w14:textId="77777777" w:rsidR="00011765" w:rsidRDefault="00000000">
            <w:r>
              <w:rPr>
                <w:sz w:val="17"/>
              </w:rPr>
              <w:t>6.64</w:t>
            </w:r>
          </w:p>
        </w:tc>
      </w:tr>
      <w:tr w:rsidR="00011765" w14:paraId="64044CBE" w14:textId="77777777">
        <w:trPr>
          <w:jc w:val="center"/>
        </w:trPr>
        <w:tc>
          <w:tcPr>
            <w:tcW w:w="4896" w:type="dxa"/>
            <w:vAlign w:val="center"/>
          </w:tcPr>
          <w:p w14:paraId="2A07ECF4" w14:textId="77777777" w:rsidR="00011765" w:rsidRDefault="00000000">
            <w:r>
              <w:rPr>
                <w:sz w:val="17"/>
              </w:rPr>
              <w:t>Psychology</w:t>
            </w:r>
          </w:p>
        </w:tc>
        <w:tc>
          <w:tcPr>
            <w:tcW w:w="1440" w:type="dxa"/>
            <w:vAlign w:val="center"/>
          </w:tcPr>
          <w:p w14:paraId="0D1A0404" w14:textId="77777777" w:rsidR="00011765" w:rsidRDefault="00000000">
            <w:r>
              <w:rPr>
                <w:sz w:val="17"/>
              </w:rPr>
              <w:t>64</w:t>
            </w:r>
          </w:p>
        </w:tc>
        <w:tc>
          <w:tcPr>
            <w:tcW w:w="1440" w:type="dxa"/>
            <w:vAlign w:val="center"/>
          </w:tcPr>
          <w:p w14:paraId="3A18C9D9" w14:textId="77777777" w:rsidR="00011765" w:rsidRDefault="00000000">
            <w:r>
              <w:rPr>
                <w:sz w:val="17"/>
              </w:rPr>
              <w:t>6.58</w:t>
            </w:r>
          </w:p>
        </w:tc>
      </w:tr>
      <w:tr w:rsidR="00011765" w14:paraId="0B427336" w14:textId="77777777">
        <w:trPr>
          <w:jc w:val="center"/>
        </w:trPr>
        <w:tc>
          <w:tcPr>
            <w:tcW w:w="4896" w:type="dxa"/>
            <w:vAlign w:val="center"/>
          </w:tcPr>
          <w:p w14:paraId="1400F6BC" w14:textId="77777777" w:rsidR="00011765" w:rsidRDefault="00000000">
            <w:r>
              <w:rPr>
                <w:sz w:val="17"/>
              </w:rPr>
              <w:t>Surgery-Cardiovascular/Thoracic</w:t>
            </w:r>
          </w:p>
        </w:tc>
        <w:tc>
          <w:tcPr>
            <w:tcW w:w="1440" w:type="dxa"/>
            <w:vAlign w:val="center"/>
          </w:tcPr>
          <w:p w14:paraId="04063862" w14:textId="77777777" w:rsidR="00011765" w:rsidRDefault="00000000">
            <w:r>
              <w:rPr>
                <w:sz w:val="17"/>
              </w:rPr>
              <w:t>421</w:t>
            </w:r>
          </w:p>
        </w:tc>
        <w:tc>
          <w:tcPr>
            <w:tcW w:w="1440" w:type="dxa"/>
            <w:vAlign w:val="center"/>
          </w:tcPr>
          <w:p w14:paraId="7DADAFE9" w14:textId="77777777" w:rsidR="00011765" w:rsidRDefault="00000000">
            <w:r>
              <w:rPr>
                <w:sz w:val="17"/>
              </w:rPr>
              <w:t>6.08</w:t>
            </w:r>
          </w:p>
        </w:tc>
      </w:tr>
      <w:tr w:rsidR="00011765" w14:paraId="67F435A9" w14:textId="77777777">
        <w:trPr>
          <w:jc w:val="center"/>
        </w:trPr>
        <w:tc>
          <w:tcPr>
            <w:tcW w:w="4896" w:type="dxa"/>
            <w:vAlign w:val="center"/>
          </w:tcPr>
          <w:p w14:paraId="0F4A91F2" w14:textId="77777777" w:rsidR="00011765" w:rsidRDefault="00000000">
            <w:r>
              <w:rPr>
                <w:sz w:val="17"/>
              </w:rPr>
              <w:t>Surgery-Thoracic</w:t>
            </w:r>
          </w:p>
        </w:tc>
        <w:tc>
          <w:tcPr>
            <w:tcW w:w="1440" w:type="dxa"/>
            <w:vAlign w:val="center"/>
          </w:tcPr>
          <w:p w14:paraId="3ACDB4A6" w14:textId="77777777" w:rsidR="00011765" w:rsidRDefault="00000000">
            <w:r>
              <w:rPr>
                <w:sz w:val="17"/>
              </w:rPr>
              <w:t>75</w:t>
            </w:r>
          </w:p>
        </w:tc>
        <w:tc>
          <w:tcPr>
            <w:tcW w:w="1440" w:type="dxa"/>
            <w:vAlign w:val="center"/>
          </w:tcPr>
          <w:p w14:paraId="009825F1" w14:textId="77777777" w:rsidR="00011765" w:rsidRDefault="00000000">
            <w:r>
              <w:rPr>
                <w:sz w:val="17"/>
              </w:rPr>
              <w:t>5.96</w:t>
            </w:r>
          </w:p>
        </w:tc>
      </w:tr>
    </w:tbl>
    <w:p w14:paraId="1EBB8D8F" w14:textId="77777777" w:rsidR="00011765" w:rsidRDefault="00011765"/>
    <w:p w14:paraId="1C325AE1" w14:textId="77777777" w:rsidR="00011765" w:rsidRDefault="00000000">
      <w:r>
        <w:rPr>
          <w:b/>
          <w:color w:val="1F4E79"/>
          <w:sz w:val="23"/>
        </w:rPr>
        <w:t>3. How do previous emergency visits relate to readmission?</w:t>
      </w:r>
    </w:p>
    <w:p w14:paraId="52D5187E" w14:textId="77777777" w:rsidR="00011765" w:rsidRDefault="00000000">
      <w:pPr>
        <w:spacing w:after="80"/>
      </w:pPr>
      <w:r>
        <w:t>The point-biserial correlation is 0.108, but the grouped pattern is much clearer: readmission rises from 44.0% with zero emergency visits to 84.2% with 4+ visits.</w:t>
      </w:r>
    </w:p>
    <w:p w14:paraId="541980CD" w14:textId="77777777" w:rsidR="00011765" w:rsidRDefault="00000000">
      <w:pPr>
        <w:spacing w:after="80"/>
      </w:pPr>
      <w:r>
        <w:rPr>
          <w:b/>
        </w:rPr>
        <w:t xml:space="preserve">Interpretation: </w:t>
      </w:r>
      <w:r>
        <w:t>A patient with repeated emergency use should be treated as a high-priority follow-up case.</w:t>
      </w:r>
    </w:p>
    <w:tbl>
      <w:tblPr>
        <w:tblStyle w:val="TableGrid"/>
        <w:tblW w:w="0" w:type="auto"/>
        <w:jc w:val="center"/>
        <w:tblLook w:val="04A0" w:firstRow="1" w:lastRow="0" w:firstColumn="1" w:lastColumn="0" w:noHBand="0" w:noVBand="1"/>
      </w:tblPr>
      <w:tblGrid>
        <w:gridCol w:w="2880"/>
        <w:gridCol w:w="2160"/>
        <w:gridCol w:w="2160"/>
      </w:tblGrid>
      <w:tr w:rsidR="00011765" w14:paraId="0F56CDB1" w14:textId="77777777">
        <w:trPr>
          <w:jc w:val="center"/>
        </w:trPr>
        <w:tc>
          <w:tcPr>
            <w:tcW w:w="2880" w:type="dxa"/>
            <w:shd w:val="clear" w:color="auto" w:fill="5B9BD5"/>
            <w:vAlign w:val="center"/>
          </w:tcPr>
          <w:p w14:paraId="716F08F1" w14:textId="77777777" w:rsidR="00011765" w:rsidRDefault="00000000">
            <w:r>
              <w:rPr>
                <w:b/>
                <w:color w:val="FFFFFF"/>
                <w:sz w:val="18"/>
              </w:rPr>
              <w:t>Emergency visits</w:t>
            </w:r>
          </w:p>
        </w:tc>
        <w:tc>
          <w:tcPr>
            <w:tcW w:w="2160" w:type="dxa"/>
            <w:shd w:val="clear" w:color="auto" w:fill="5B9BD5"/>
            <w:vAlign w:val="center"/>
          </w:tcPr>
          <w:p w14:paraId="4BB708E6" w14:textId="77777777" w:rsidR="00011765" w:rsidRDefault="00000000">
            <w:r>
              <w:rPr>
                <w:b/>
                <w:color w:val="FFFFFF"/>
                <w:sz w:val="18"/>
              </w:rPr>
              <w:t>Encounters</w:t>
            </w:r>
          </w:p>
        </w:tc>
        <w:tc>
          <w:tcPr>
            <w:tcW w:w="2160" w:type="dxa"/>
            <w:shd w:val="clear" w:color="auto" w:fill="5B9BD5"/>
            <w:vAlign w:val="center"/>
          </w:tcPr>
          <w:p w14:paraId="47DD496E" w14:textId="77777777" w:rsidR="00011765" w:rsidRDefault="00000000">
            <w:r>
              <w:rPr>
                <w:b/>
                <w:color w:val="FFFFFF"/>
                <w:sz w:val="18"/>
              </w:rPr>
              <w:t>Readmission rate</w:t>
            </w:r>
          </w:p>
        </w:tc>
      </w:tr>
      <w:tr w:rsidR="00011765" w14:paraId="0872317E" w14:textId="77777777">
        <w:trPr>
          <w:jc w:val="center"/>
        </w:trPr>
        <w:tc>
          <w:tcPr>
            <w:tcW w:w="2880" w:type="dxa"/>
            <w:vAlign w:val="center"/>
          </w:tcPr>
          <w:p w14:paraId="101DB2C8" w14:textId="77777777" w:rsidR="00011765" w:rsidRDefault="00000000">
            <w:r>
              <w:rPr>
                <w:sz w:val="17"/>
              </w:rPr>
              <w:t>0</w:t>
            </w:r>
          </w:p>
        </w:tc>
        <w:tc>
          <w:tcPr>
            <w:tcW w:w="2160" w:type="dxa"/>
            <w:vAlign w:val="center"/>
          </w:tcPr>
          <w:p w14:paraId="5E604DF7" w14:textId="77777777" w:rsidR="00011765" w:rsidRDefault="00000000">
            <w:r>
              <w:rPr>
                <w:sz w:val="17"/>
              </w:rPr>
              <w:t>59,087</w:t>
            </w:r>
          </w:p>
        </w:tc>
        <w:tc>
          <w:tcPr>
            <w:tcW w:w="2160" w:type="dxa"/>
            <w:vAlign w:val="center"/>
          </w:tcPr>
          <w:p w14:paraId="2F9BD61F" w14:textId="77777777" w:rsidR="00011765" w:rsidRDefault="00000000">
            <w:r>
              <w:rPr>
                <w:sz w:val="17"/>
              </w:rPr>
              <w:t>44.0%</w:t>
            </w:r>
          </w:p>
        </w:tc>
      </w:tr>
      <w:tr w:rsidR="00011765" w14:paraId="190B40BC" w14:textId="77777777">
        <w:trPr>
          <w:jc w:val="center"/>
        </w:trPr>
        <w:tc>
          <w:tcPr>
            <w:tcW w:w="2880" w:type="dxa"/>
            <w:vAlign w:val="center"/>
          </w:tcPr>
          <w:p w14:paraId="1FE1542A" w14:textId="77777777" w:rsidR="00011765" w:rsidRDefault="00000000">
            <w:r>
              <w:rPr>
                <w:sz w:val="17"/>
              </w:rPr>
              <w:t>1</w:t>
            </w:r>
          </w:p>
        </w:tc>
        <w:tc>
          <w:tcPr>
            <w:tcW w:w="2160" w:type="dxa"/>
            <w:vAlign w:val="center"/>
          </w:tcPr>
          <w:p w14:paraId="22669B3D" w14:textId="77777777" w:rsidR="00011765" w:rsidRDefault="00000000">
            <w:r>
              <w:rPr>
                <w:sz w:val="17"/>
              </w:rPr>
              <w:t>5,117</w:t>
            </w:r>
          </w:p>
        </w:tc>
        <w:tc>
          <w:tcPr>
            <w:tcW w:w="2160" w:type="dxa"/>
            <w:vAlign w:val="center"/>
          </w:tcPr>
          <w:p w14:paraId="555E2DAE" w14:textId="77777777" w:rsidR="00011765" w:rsidRDefault="00000000">
            <w:r>
              <w:rPr>
                <w:sz w:val="17"/>
              </w:rPr>
              <w:t>58.7%</w:t>
            </w:r>
          </w:p>
        </w:tc>
      </w:tr>
      <w:tr w:rsidR="00011765" w14:paraId="453BFF1D" w14:textId="77777777">
        <w:trPr>
          <w:jc w:val="center"/>
        </w:trPr>
        <w:tc>
          <w:tcPr>
            <w:tcW w:w="2880" w:type="dxa"/>
            <w:vAlign w:val="center"/>
          </w:tcPr>
          <w:p w14:paraId="5FBF1B93" w14:textId="77777777" w:rsidR="00011765" w:rsidRDefault="00000000">
            <w:r>
              <w:rPr>
                <w:sz w:val="17"/>
              </w:rPr>
              <w:t>2</w:t>
            </w:r>
          </w:p>
        </w:tc>
        <w:tc>
          <w:tcPr>
            <w:tcW w:w="2160" w:type="dxa"/>
            <w:vAlign w:val="center"/>
          </w:tcPr>
          <w:p w14:paraId="4191C7D8" w14:textId="77777777" w:rsidR="00011765" w:rsidRDefault="00000000">
            <w:r>
              <w:rPr>
                <w:sz w:val="17"/>
              </w:rPr>
              <w:t>1,252</w:t>
            </w:r>
          </w:p>
        </w:tc>
        <w:tc>
          <w:tcPr>
            <w:tcW w:w="2160" w:type="dxa"/>
            <w:vAlign w:val="center"/>
          </w:tcPr>
          <w:p w14:paraId="10AC8376" w14:textId="77777777" w:rsidR="00011765" w:rsidRDefault="00000000">
            <w:r>
              <w:rPr>
                <w:sz w:val="17"/>
              </w:rPr>
              <w:t>67.6%</w:t>
            </w:r>
          </w:p>
        </w:tc>
      </w:tr>
      <w:tr w:rsidR="00011765" w14:paraId="5CFE0EF4" w14:textId="77777777">
        <w:trPr>
          <w:jc w:val="center"/>
        </w:trPr>
        <w:tc>
          <w:tcPr>
            <w:tcW w:w="2880" w:type="dxa"/>
            <w:vAlign w:val="center"/>
          </w:tcPr>
          <w:p w14:paraId="29B6CCAF" w14:textId="77777777" w:rsidR="00011765" w:rsidRDefault="00000000">
            <w:r>
              <w:rPr>
                <w:sz w:val="17"/>
              </w:rPr>
              <w:t>3</w:t>
            </w:r>
          </w:p>
        </w:tc>
        <w:tc>
          <w:tcPr>
            <w:tcW w:w="2160" w:type="dxa"/>
            <w:vAlign w:val="center"/>
          </w:tcPr>
          <w:p w14:paraId="64D7248C" w14:textId="77777777" w:rsidR="00011765" w:rsidRDefault="00000000">
            <w:r>
              <w:rPr>
                <w:sz w:val="17"/>
              </w:rPr>
              <w:t>472</w:t>
            </w:r>
          </w:p>
        </w:tc>
        <w:tc>
          <w:tcPr>
            <w:tcW w:w="2160" w:type="dxa"/>
            <w:vAlign w:val="center"/>
          </w:tcPr>
          <w:p w14:paraId="2CA1F9EF" w14:textId="77777777" w:rsidR="00011765" w:rsidRDefault="00000000">
            <w:r>
              <w:rPr>
                <w:sz w:val="17"/>
              </w:rPr>
              <w:t>71.2%</w:t>
            </w:r>
          </w:p>
        </w:tc>
      </w:tr>
      <w:tr w:rsidR="00011765" w14:paraId="3EADF334" w14:textId="77777777">
        <w:trPr>
          <w:jc w:val="center"/>
        </w:trPr>
        <w:tc>
          <w:tcPr>
            <w:tcW w:w="2880" w:type="dxa"/>
            <w:vAlign w:val="center"/>
          </w:tcPr>
          <w:p w14:paraId="19908B46" w14:textId="77777777" w:rsidR="00011765" w:rsidRDefault="00000000">
            <w:r>
              <w:rPr>
                <w:sz w:val="17"/>
              </w:rPr>
              <w:t>4+</w:t>
            </w:r>
          </w:p>
        </w:tc>
        <w:tc>
          <w:tcPr>
            <w:tcW w:w="2160" w:type="dxa"/>
            <w:vAlign w:val="center"/>
          </w:tcPr>
          <w:p w14:paraId="593BADBB" w14:textId="77777777" w:rsidR="00011765" w:rsidRDefault="00000000">
            <w:r>
              <w:rPr>
                <w:sz w:val="17"/>
              </w:rPr>
              <w:t>659</w:t>
            </w:r>
          </w:p>
        </w:tc>
        <w:tc>
          <w:tcPr>
            <w:tcW w:w="2160" w:type="dxa"/>
            <w:vAlign w:val="center"/>
          </w:tcPr>
          <w:p w14:paraId="6184CCB4" w14:textId="77777777" w:rsidR="00011765" w:rsidRDefault="00000000">
            <w:r>
              <w:rPr>
                <w:sz w:val="17"/>
              </w:rPr>
              <w:t>84.2%</w:t>
            </w:r>
          </w:p>
        </w:tc>
      </w:tr>
    </w:tbl>
    <w:p w14:paraId="3257D541" w14:textId="77777777" w:rsidR="00011765" w:rsidRDefault="00011765"/>
    <w:p w14:paraId="6E9CDD67" w14:textId="77777777" w:rsidR="00011765" w:rsidRDefault="00000000">
      <w:r>
        <w:rPr>
          <w:b/>
          <w:color w:val="1F4E79"/>
          <w:sz w:val="23"/>
        </w:rPr>
        <w:t>4. What proportion of patients with diabetes were readmitted within 30 days?</w:t>
      </w:r>
    </w:p>
    <w:p w14:paraId="12E69A81" w14:textId="77777777" w:rsidR="00011765" w:rsidRDefault="00000000">
      <w:pPr>
        <w:spacing w:after="80"/>
      </w:pPr>
      <w:r>
        <w:t>Using diabetesMed = Yes, 24,559 of 51,205 encounters were readmitted. This gives a readmission rate of 48.0%.</w:t>
      </w:r>
    </w:p>
    <w:p w14:paraId="33C1F180" w14:textId="77777777" w:rsidR="00011765" w:rsidRDefault="00000000">
      <w:pPr>
        <w:spacing w:after="80"/>
      </w:pPr>
      <w:r>
        <w:rPr>
          <w:b/>
        </w:rPr>
        <w:t xml:space="preserve">Interpretation: </w:t>
      </w:r>
      <w:r>
        <w:t>Diabetes-related patients form a large group, so discharge education and medication follow-up could have a meaningful impact.</w:t>
      </w:r>
    </w:p>
    <w:p w14:paraId="325A7C8A" w14:textId="77777777" w:rsidR="00011765" w:rsidRDefault="00000000">
      <w:r>
        <w:rPr>
          <w:b/>
          <w:color w:val="1F4E79"/>
          <w:sz w:val="23"/>
        </w:rPr>
        <w:t>5. Is there a difference in readmission between patients with a diabetic medication change and those without?</w:t>
      </w:r>
    </w:p>
    <w:p w14:paraId="54688715" w14:textId="77777777" w:rsidR="00011765" w:rsidRDefault="00000000">
      <w:pPr>
        <w:spacing w:after="80"/>
      </w:pPr>
      <w:r>
        <w:t>The readmission rate is 48.6% when change = Ch and 44.1% when change = No. The chi-square test is statistically significant (p &lt; 0.001).</w:t>
      </w:r>
    </w:p>
    <w:p w14:paraId="49131F5F" w14:textId="77777777" w:rsidR="00011765" w:rsidRDefault="00000000">
      <w:pPr>
        <w:spacing w:after="80"/>
      </w:pPr>
      <w:r>
        <w:rPr>
          <w:b/>
        </w:rPr>
        <w:t xml:space="preserve">Interpretation: </w:t>
      </w:r>
      <w:r>
        <w:t>A medication change may indicate higher clinical complexity; it should not be interpreted as proof that changing medication causes readmission.</w:t>
      </w:r>
    </w:p>
    <w:p w14:paraId="7DA76B2E" w14:textId="77777777" w:rsidR="00011765" w:rsidRDefault="00000000">
      <w:r>
        <w:rPr>
          <w:b/>
          <w:color w:val="1F4E79"/>
          <w:sz w:val="23"/>
        </w:rPr>
        <w:t>6. What is the relationship between lab procedures and readmission?</w:t>
      </w:r>
    </w:p>
    <w:p w14:paraId="1AC7C497" w14:textId="77777777" w:rsidR="00011765" w:rsidRDefault="00000000">
      <w:pPr>
        <w:spacing w:after="80"/>
      </w:pPr>
      <w:r>
        <w:t>The point-biserial correlation is 0.036 (p &lt; 0.001). Although statistically significant because the sample is large, the effect size is very small.</w:t>
      </w:r>
    </w:p>
    <w:p w14:paraId="7CCD9883" w14:textId="77777777" w:rsidR="00011765" w:rsidRDefault="00000000">
      <w:pPr>
        <w:spacing w:after="80"/>
      </w:pPr>
      <w:r>
        <w:rPr>
          <w:b/>
        </w:rPr>
        <w:t xml:space="preserve">Interpretation: </w:t>
      </w:r>
      <w:r>
        <w:t>Lab volume alone is not a strong practical predictor of readmission.</w:t>
      </w:r>
    </w:p>
    <w:p w14:paraId="7660DA9D" w14:textId="77777777" w:rsidR="00011765" w:rsidRDefault="00000000">
      <w:r>
        <w:rPr>
          <w:b/>
          <w:color w:val="1F4E79"/>
          <w:sz w:val="23"/>
        </w:rPr>
        <w:t>7. How do readmission rates vary by race and gender?</w:t>
      </w:r>
    </w:p>
    <w:p w14:paraId="7CAFB0FE" w14:textId="77777777" w:rsidR="00011765" w:rsidRDefault="00000000">
      <w:pPr>
        <w:spacing w:after="80"/>
      </w:pPr>
      <w:r>
        <w:t>Readmission rates were calculated for race-gender combinations with adequate sample sizes. The differences are descriptive and should be interpreted carefully because the groups are not equally sized.</w:t>
      </w:r>
    </w:p>
    <w:p w14:paraId="7B25F921" w14:textId="77777777" w:rsidR="00011765" w:rsidRDefault="00000000">
      <w:pPr>
        <w:spacing w:after="80"/>
      </w:pPr>
      <w:r>
        <w:rPr>
          <w:b/>
        </w:rPr>
        <w:t xml:space="preserve">Interpretation: </w:t>
      </w:r>
      <w:r>
        <w:t>Demographic differences should trigger a quality review, but they do not by themselves identify the cause of a disparity.</w:t>
      </w:r>
    </w:p>
    <w:tbl>
      <w:tblPr>
        <w:tblStyle w:val="TableGrid"/>
        <w:tblW w:w="0" w:type="auto"/>
        <w:jc w:val="center"/>
        <w:tblLook w:val="04A0" w:firstRow="1" w:lastRow="0" w:firstColumn="1" w:lastColumn="0" w:noHBand="0" w:noVBand="1"/>
      </w:tblPr>
      <w:tblGrid>
        <w:gridCol w:w="2592"/>
        <w:gridCol w:w="1728"/>
        <w:gridCol w:w="1872"/>
        <w:gridCol w:w="1872"/>
      </w:tblGrid>
      <w:tr w:rsidR="00011765" w14:paraId="55DDF295" w14:textId="77777777">
        <w:trPr>
          <w:jc w:val="center"/>
        </w:trPr>
        <w:tc>
          <w:tcPr>
            <w:tcW w:w="2592" w:type="dxa"/>
            <w:shd w:val="clear" w:color="auto" w:fill="5B9BD5"/>
            <w:vAlign w:val="center"/>
          </w:tcPr>
          <w:p w14:paraId="7AD366BD" w14:textId="77777777" w:rsidR="00011765" w:rsidRDefault="00000000">
            <w:r>
              <w:rPr>
                <w:b/>
                <w:color w:val="FFFFFF"/>
                <w:sz w:val="18"/>
              </w:rPr>
              <w:t>Race</w:t>
            </w:r>
          </w:p>
        </w:tc>
        <w:tc>
          <w:tcPr>
            <w:tcW w:w="1728" w:type="dxa"/>
            <w:shd w:val="clear" w:color="auto" w:fill="5B9BD5"/>
            <w:vAlign w:val="center"/>
          </w:tcPr>
          <w:p w14:paraId="1B195553" w14:textId="77777777" w:rsidR="00011765" w:rsidRDefault="00000000">
            <w:r>
              <w:rPr>
                <w:b/>
                <w:color w:val="FFFFFF"/>
                <w:sz w:val="18"/>
              </w:rPr>
              <w:t>Gender</w:t>
            </w:r>
          </w:p>
        </w:tc>
        <w:tc>
          <w:tcPr>
            <w:tcW w:w="1872" w:type="dxa"/>
            <w:shd w:val="clear" w:color="auto" w:fill="5B9BD5"/>
            <w:vAlign w:val="center"/>
          </w:tcPr>
          <w:p w14:paraId="35EB23F3" w14:textId="77777777" w:rsidR="00011765" w:rsidRDefault="00000000">
            <w:r>
              <w:rPr>
                <w:b/>
                <w:color w:val="FFFFFF"/>
                <w:sz w:val="18"/>
              </w:rPr>
              <w:t>Encounters</w:t>
            </w:r>
          </w:p>
        </w:tc>
        <w:tc>
          <w:tcPr>
            <w:tcW w:w="1872" w:type="dxa"/>
            <w:shd w:val="clear" w:color="auto" w:fill="5B9BD5"/>
            <w:vAlign w:val="center"/>
          </w:tcPr>
          <w:p w14:paraId="18CEF01B" w14:textId="77777777" w:rsidR="00011765" w:rsidRDefault="00000000">
            <w:r>
              <w:rPr>
                <w:b/>
                <w:color w:val="FFFFFF"/>
                <w:sz w:val="18"/>
              </w:rPr>
              <w:t>Readmission rate</w:t>
            </w:r>
          </w:p>
        </w:tc>
      </w:tr>
      <w:tr w:rsidR="00011765" w14:paraId="75BDAE78" w14:textId="77777777">
        <w:trPr>
          <w:jc w:val="center"/>
        </w:trPr>
        <w:tc>
          <w:tcPr>
            <w:tcW w:w="2592" w:type="dxa"/>
            <w:vAlign w:val="center"/>
          </w:tcPr>
          <w:p w14:paraId="3EB00F80" w14:textId="77777777" w:rsidR="00011765" w:rsidRDefault="00000000">
            <w:r>
              <w:rPr>
                <w:sz w:val="17"/>
              </w:rPr>
              <w:lastRenderedPageBreak/>
              <w:t>Caucasian</w:t>
            </w:r>
          </w:p>
        </w:tc>
        <w:tc>
          <w:tcPr>
            <w:tcW w:w="1728" w:type="dxa"/>
            <w:vAlign w:val="center"/>
          </w:tcPr>
          <w:p w14:paraId="034F8562" w14:textId="77777777" w:rsidR="00011765" w:rsidRDefault="00000000">
            <w:r>
              <w:rPr>
                <w:sz w:val="17"/>
              </w:rPr>
              <w:t>Female</w:t>
            </w:r>
          </w:p>
        </w:tc>
        <w:tc>
          <w:tcPr>
            <w:tcW w:w="1872" w:type="dxa"/>
            <w:vAlign w:val="center"/>
          </w:tcPr>
          <w:p w14:paraId="1CBCB8F3" w14:textId="77777777" w:rsidR="00011765" w:rsidRDefault="00000000">
            <w:r>
              <w:rPr>
                <w:sz w:val="17"/>
              </w:rPr>
              <w:t>26,198</w:t>
            </w:r>
          </w:p>
        </w:tc>
        <w:tc>
          <w:tcPr>
            <w:tcW w:w="1872" w:type="dxa"/>
            <w:vAlign w:val="center"/>
          </w:tcPr>
          <w:p w14:paraId="0F100C89" w14:textId="77777777" w:rsidR="00011765" w:rsidRDefault="00000000">
            <w:r>
              <w:rPr>
                <w:sz w:val="17"/>
              </w:rPr>
              <w:t>47.8%</w:t>
            </w:r>
          </w:p>
        </w:tc>
      </w:tr>
      <w:tr w:rsidR="00011765" w14:paraId="109A4354" w14:textId="77777777">
        <w:trPr>
          <w:jc w:val="center"/>
        </w:trPr>
        <w:tc>
          <w:tcPr>
            <w:tcW w:w="2592" w:type="dxa"/>
            <w:vAlign w:val="center"/>
          </w:tcPr>
          <w:p w14:paraId="08DB3579" w14:textId="77777777" w:rsidR="00011765" w:rsidRDefault="00000000">
            <w:r>
              <w:rPr>
                <w:sz w:val="17"/>
              </w:rPr>
              <w:t>AfricanAmerican</w:t>
            </w:r>
          </w:p>
        </w:tc>
        <w:tc>
          <w:tcPr>
            <w:tcW w:w="1728" w:type="dxa"/>
            <w:vAlign w:val="center"/>
          </w:tcPr>
          <w:p w14:paraId="5C9F0A71" w14:textId="77777777" w:rsidR="00011765" w:rsidRDefault="00000000">
            <w:r>
              <w:rPr>
                <w:sz w:val="17"/>
              </w:rPr>
              <w:t>Female</w:t>
            </w:r>
          </w:p>
        </w:tc>
        <w:tc>
          <w:tcPr>
            <w:tcW w:w="1872" w:type="dxa"/>
            <w:vAlign w:val="center"/>
          </w:tcPr>
          <w:p w14:paraId="5C6086B0" w14:textId="77777777" w:rsidR="00011765" w:rsidRDefault="00000000">
            <w:r>
              <w:rPr>
                <w:sz w:val="17"/>
              </w:rPr>
              <w:t>7,565</w:t>
            </w:r>
          </w:p>
        </w:tc>
        <w:tc>
          <w:tcPr>
            <w:tcW w:w="1872" w:type="dxa"/>
            <w:vAlign w:val="center"/>
          </w:tcPr>
          <w:p w14:paraId="7E1BEE84" w14:textId="77777777" w:rsidR="00011765" w:rsidRDefault="00000000">
            <w:r>
              <w:rPr>
                <w:sz w:val="17"/>
              </w:rPr>
              <w:t>46.6%</w:t>
            </w:r>
          </w:p>
        </w:tc>
      </w:tr>
      <w:tr w:rsidR="00011765" w14:paraId="6C8CE894" w14:textId="77777777">
        <w:trPr>
          <w:jc w:val="center"/>
        </w:trPr>
        <w:tc>
          <w:tcPr>
            <w:tcW w:w="2592" w:type="dxa"/>
            <w:vAlign w:val="center"/>
          </w:tcPr>
          <w:p w14:paraId="0915AD49" w14:textId="77777777" w:rsidR="00011765" w:rsidRDefault="00000000">
            <w:r>
              <w:rPr>
                <w:sz w:val="17"/>
              </w:rPr>
              <w:t>Caucasian</w:t>
            </w:r>
          </w:p>
        </w:tc>
        <w:tc>
          <w:tcPr>
            <w:tcW w:w="1728" w:type="dxa"/>
            <w:vAlign w:val="center"/>
          </w:tcPr>
          <w:p w14:paraId="1FA56CBD" w14:textId="77777777" w:rsidR="00011765" w:rsidRDefault="00000000">
            <w:r>
              <w:rPr>
                <w:sz w:val="17"/>
              </w:rPr>
              <w:t>Male</w:t>
            </w:r>
          </w:p>
        </w:tc>
        <w:tc>
          <w:tcPr>
            <w:tcW w:w="1872" w:type="dxa"/>
            <w:vAlign w:val="center"/>
          </w:tcPr>
          <w:p w14:paraId="28495060" w14:textId="77777777" w:rsidR="00011765" w:rsidRDefault="00000000">
            <w:r>
              <w:rPr>
                <w:sz w:val="17"/>
              </w:rPr>
              <w:t>23,708</w:t>
            </w:r>
          </w:p>
        </w:tc>
        <w:tc>
          <w:tcPr>
            <w:tcW w:w="1872" w:type="dxa"/>
            <w:vAlign w:val="center"/>
          </w:tcPr>
          <w:p w14:paraId="1F9D31D1" w14:textId="77777777" w:rsidR="00011765" w:rsidRDefault="00000000">
            <w:r>
              <w:rPr>
                <w:sz w:val="17"/>
              </w:rPr>
              <w:t>46.3%</w:t>
            </w:r>
          </w:p>
        </w:tc>
      </w:tr>
      <w:tr w:rsidR="00011765" w14:paraId="13C4288F" w14:textId="77777777">
        <w:trPr>
          <w:jc w:val="center"/>
        </w:trPr>
        <w:tc>
          <w:tcPr>
            <w:tcW w:w="2592" w:type="dxa"/>
            <w:vAlign w:val="center"/>
          </w:tcPr>
          <w:p w14:paraId="74C364CE" w14:textId="77777777" w:rsidR="00011765" w:rsidRDefault="00000000">
            <w:r>
              <w:rPr>
                <w:sz w:val="17"/>
              </w:rPr>
              <w:t>AfricanAmerican</w:t>
            </w:r>
          </w:p>
        </w:tc>
        <w:tc>
          <w:tcPr>
            <w:tcW w:w="1728" w:type="dxa"/>
            <w:vAlign w:val="center"/>
          </w:tcPr>
          <w:p w14:paraId="06FF3A63" w14:textId="77777777" w:rsidR="00011765" w:rsidRDefault="00000000">
            <w:r>
              <w:rPr>
                <w:sz w:val="17"/>
              </w:rPr>
              <w:t>Male</w:t>
            </w:r>
          </w:p>
        </w:tc>
        <w:tc>
          <w:tcPr>
            <w:tcW w:w="1872" w:type="dxa"/>
            <w:vAlign w:val="center"/>
          </w:tcPr>
          <w:p w14:paraId="086F8BB6" w14:textId="77777777" w:rsidR="00011765" w:rsidRDefault="00000000">
            <w:r>
              <w:rPr>
                <w:sz w:val="17"/>
              </w:rPr>
              <w:t>4,841</w:t>
            </w:r>
          </w:p>
        </w:tc>
        <w:tc>
          <w:tcPr>
            <w:tcW w:w="1872" w:type="dxa"/>
            <w:vAlign w:val="center"/>
          </w:tcPr>
          <w:p w14:paraId="3A4F6AE2" w14:textId="77777777" w:rsidR="00011765" w:rsidRDefault="00000000">
            <w:r>
              <w:rPr>
                <w:sz w:val="17"/>
              </w:rPr>
              <w:t>44.9%</w:t>
            </w:r>
          </w:p>
        </w:tc>
      </w:tr>
      <w:tr w:rsidR="00011765" w14:paraId="3AB3F2D3" w14:textId="77777777">
        <w:trPr>
          <w:jc w:val="center"/>
        </w:trPr>
        <w:tc>
          <w:tcPr>
            <w:tcW w:w="2592" w:type="dxa"/>
            <w:vAlign w:val="center"/>
          </w:tcPr>
          <w:p w14:paraId="6754C239" w14:textId="77777777" w:rsidR="00011765" w:rsidRDefault="00000000">
            <w:r>
              <w:rPr>
                <w:sz w:val="17"/>
              </w:rPr>
              <w:t>Hispanic</w:t>
            </w:r>
          </w:p>
        </w:tc>
        <w:tc>
          <w:tcPr>
            <w:tcW w:w="1728" w:type="dxa"/>
            <w:vAlign w:val="center"/>
          </w:tcPr>
          <w:p w14:paraId="39AC0177" w14:textId="77777777" w:rsidR="00011765" w:rsidRDefault="00000000">
            <w:r>
              <w:rPr>
                <w:sz w:val="17"/>
              </w:rPr>
              <w:t>Male</w:t>
            </w:r>
          </w:p>
        </w:tc>
        <w:tc>
          <w:tcPr>
            <w:tcW w:w="1872" w:type="dxa"/>
            <w:vAlign w:val="center"/>
          </w:tcPr>
          <w:p w14:paraId="16C0F645" w14:textId="77777777" w:rsidR="00011765" w:rsidRDefault="00000000">
            <w:r>
              <w:rPr>
                <w:sz w:val="17"/>
              </w:rPr>
              <w:t>589</w:t>
            </w:r>
          </w:p>
        </w:tc>
        <w:tc>
          <w:tcPr>
            <w:tcW w:w="1872" w:type="dxa"/>
            <w:vAlign w:val="center"/>
          </w:tcPr>
          <w:p w14:paraId="03B465D9" w14:textId="77777777" w:rsidR="00011765" w:rsidRDefault="00000000">
            <w:r>
              <w:rPr>
                <w:sz w:val="17"/>
              </w:rPr>
              <w:t>41.9%</w:t>
            </w:r>
          </w:p>
        </w:tc>
      </w:tr>
      <w:tr w:rsidR="00011765" w14:paraId="62AE2842" w14:textId="77777777">
        <w:trPr>
          <w:jc w:val="center"/>
        </w:trPr>
        <w:tc>
          <w:tcPr>
            <w:tcW w:w="2592" w:type="dxa"/>
            <w:vAlign w:val="center"/>
          </w:tcPr>
          <w:p w14:paraId="24775CF3" w14:textId="77777777" w:rsidR="00011765" w:rsidRDefault="00000000">
            <w:r>
              <w:rPr>
                <w:sz w:val="17"/>
              </w:rPr>
              <w:t>Asian</w:t>
            </w:r>
          </w:p>
        </w:tc>
        <w:tc>
          <w:tcPr>
            <w:tcW w:w="1728" w:type="dxa"/>
            <w:vAlign w:val="center"/>
          </w:tcPr>
          <w:p w14:paraId="12359705" w14:textId="77777777" w:rsidR="00011765" w:rsidRDefault="00000000">
            <w:r>
              <w:rPr>
                <w:sz w:val="17"/>
              </w:rPr>
              <w:t>Female</w:t>
            </w:r>
          </w:p>
        </w:tc>
        <w:tc>
          <w:tcPr>
            <w:tcW w:w="1872" w:type="dxa"/>
            <w:vAlign w:val="center"/>
          </w:tcPr>
          <w:p w14:paraId="2CEF4BE5" w14:textId="77777777" w:rsidR="00011765" w:rsidRDefault="00000000">
            <w:r>
              <w:rPr>
                <w:sz w:val="17"/>
              </w:rPr>
              <w:t>215</w:t>
            </w:r>
          </w:p>
        </w:tc>
        <w:tc>
          <w:tcPr>
            <w:tcW w:w="1872" w:type="dxa"/>
            <w:vAlign w:val="center"/>
          </w:tcPr>
          <w:p w14:paraId="733F690E" w14:textId="77777777" w:rsidR="00011765" w:rsidRDefault="00000000">
            <w:r>
              <w:rPr>
                <w:sz w:val="17"/>
              </w:rPr>
              <w:t>41.9%</w:t>
            </w:r>
          </w:p>
        </w:tc>
      </w:tr>
      <w:tr w:rsidR="00011765" w14:paraId="2FE5F864" w14:textId="77777777">
        <w:trPr>
          <w:jc w:val="center"/>
        </w:trPr>
        <w:tc>
          <w:tcPr>
            <w:tcW w:w="2592" w:type="dxa"/>
            <w:vAlign w:val="center"/>
          </w:tcPr>
          <w:p w14:paraId="4E4B54A7" w14:textId="77777777" w:rsidR="00011765" w:rsidRDefault="00000000">
            <w:r>
              <w:rPr>
                <w:sz w:val="17"/>
              </w:rPr>
              <w:t>Other</w:t>
            </w:r>
          </w:p>
        </w:tc>
        <w:tc>
          <w:tcPr>
            <w:tcW w:w="1728" w:type="dxa"/>
            <w:vAlign w:val="center"/>
          </w:tcPr>
          <w:p w14:paraId="3AFB5AFE" w14:textId="77777777" w:rsidR="00011765" w:rsidRDefault="00000000">
            <w:r>
              <w:rPr>
                <w:sz w:val="17"/>
              </w:rPr>
              <w:t>Male</w:t>
            </w:r>
          </w:p>
        </w:tc>
        <w:tc>
          <w:tcPr>
            <w:tcW w:w="1872" w:type="dxa"/>
            <w:vAlign w:val="center"/>
          </w:tcPr>
          <w:p w14:paraId="57DE9152" w14:textId="77777777" w:rsidR="00011765" w:rsidRDefault="00000000">
            <w:r>
              <w:rPr>
                <w:sz w:val="17"/>
              </w:rPr>
              <w:t>506</w:t>
            </w:r>
          </w:p>
        </w:tc>
        <w:tc>
          <w:tcPr>
            <w:tcW w:w="1872" w:type="dxa"/>
            <w:vAlign w:val="center"/>
          </w:tcPr>
          <w:p w14:paraId="1079E8D5" w14:textId="77777777" w:rsidR="00011765" w:rsidRDefault="00000000">
            <w:r>
              <w:rPr>
                <w:sz w:val="17"/>
              </w:rPr>
              <w:t>40.9%</w:t>
            </w:r>
          </w:p>
        </w:tc>
      </w:tr>
      <w:tr w:rsidR="00011765" w14:paraId="3C0EA9EF" w14:textId="77777777">
        <w:trPr>
          <w:jc w:val="center"/>
        </w:trPr>
        <w:tc>
          <w:tcPr>
            <w:tcW w:w="2592" w:type="dxa"/>
            <w:vAlign w:val="center"/>
          </w:tcPr>
          <w:p w14:paraId="2476D2F8" w14:textId="77777777" w:rsidR="00011765" w:rsidRDefault="00000000">
            <w:r>
              <w:rPr>
                <w:sz w:val="17"/>
              </w:rPr>
              <w:t>Hispanic</w:t>
            </w:r>
          </w:p>
        </w:tc>
        <w:tc>
          <w:tcPr>
            <w:tcW w:w="1728" w:type="dxa"/>
            <w:vAlign w:val="center"/>
          </w:tcPr>
          <w:p w14:paraId="7D88483C" w14:textId="77777777" w:rsidR="00011765" w:rsidRDefault="00000000">
            <w:r>
              <w:rPr>
                <w:sz w:val="17"/>
              </w:rPr>
              <w:t>Female</w:t>
            </w:r>
          </w:p>
        </w:tc>
        <w:tc>
          <w:tcPr>
            <w:tcW w:w="1872" w:type="dxa"/>
            <w:vAlign w:val="center"/>
          </w:tcPr>
          <w:p w14:paraId="70482552" w14:textId="77777777" w:rsidR="00011765" w:rsidRDefault="00000000">
            <w:r>
              <w:rPr>
                <w:sz w:val="17"/>
              </w:rPr>
              <w:t>724</w:t>
            </w:r>
          </w:p>
        </w:tc>
        <w:tc>
          <w:tcPr>
            <w:tcW w:w="1872" w:type="dxa"/>
            <w:vAlign w:val="center"/>
          </w:tcPr>
          <w:p w14:paraId="1ACCC0D7" w14:textId="77777777" w:rsidR="00011765" w:rsidRDefault="00000000">
            <w:r>
              <w:rPr>
                <w:sz w:val="17"/>
              </w:rPr>
              <w:t>39.8%</w:t>
            </w:r>
          </w:p>
        </w:tc>
      </w:tr>
      <w:tr w:rsidR="00011765" w14:paraId="786E7A00" w14:textId="77777777">
        <w:trPr>
          <w:jc w:val="center"/>
        </w:trPr>
        <w:tc>
          <w:tcPr>
            <w:tcW w:w="2592" w:type="dxa"/>
            <w:vAlign w:val="center"/>
          </w:tcPr>
          <w:p w14:paraId="199A07A6" w14:textId="77777777" w:rsidR="00011765" w:rsidRDefault="00000000">
            <w:r>
              <w:rPr>
                <w:sz w:val="17"/>
              </w:rPr>
              <w:t>Other</w:t>
            </w:r>
          </w:p>
        </w:tc>
        <w:tc>
          <w:tcPr>
            <w:tcW w:w="1728" w:type="dxa"/>
            <w:vAlign w:val="center"/>
          </w:tcPr>
          <w:p w14:paraId="45242C44" w14:textId="77777777" w:rsidR="00011765" w:rsidRDefault="00000000">
            <w:r>
              <w:rPr>
                <w:sz w:val="17"/>
              </w:rPr>
              <w:t>Female</w:t>
            </w:r>
          </w:p>
        </w:tc>
        <w:tc>
          <w:tcPr>
            <w:tcW w:w="1872" w:type="dxa"/>
            <w:vAlign w:val="center"/>
          </w:tcPr>
          <w:p w14:paraId="17C3190D" w14:textId="77777777" w:rsidR="00011765" w:rsidRDefault="00000000">
            <w:r>
              <w:rPr>
                <w:sz w:val="17"/>
              </w:rPr>
              <w:t>543</w:t>
            </w:r>
          </w:p>
        </w:tc>
        <w:tc>
          <w:tcPr>
            <w:tcW w:w="1872" w:type="dxa"/>
            <w:vAlign w:val="center"/>
          </w:tcPr>
          <w:p w14:paraId="32A4D43A" w14:textId="77777777" w:rsidR="00011765" w:rsidRDefault="00000000">
            <w:r>
              <w:rPr>
                <w:sz w:val="17"/>
              </w:rPr>
              <w:t>39.6%</w:t>
            </w:r>
          </w:p>
        </w:tc>
      </w:tr>
      <w:tr w:rsidR="00011765" w14:paraId="73E0DB05" w14:textId="77777777">
        <w:trPr>
          <w:jc w:val="center"/>
        </w:trPr>
        <w:tc>
          <w:tcPr>
            <w:tcW w:w="2592" w:type="dxa"/>
            <w:vAlign w:val="center"/>
          </w:tcPr>
          <w:p w14:paraId="414B5666" w14:textId="77777777" w:rsidR="00011765" w:rsidRDefault="00000000">
            <w:r>
              <w:rPr>
                <w:sz w:val="17"/>
              </w:rPr>
              <w:t>Asian</w:t>
            </w:r>
          </w:p>
        </w:tc>
        <w:tc>
          <w:tcPr>
            <w:tcW w:w="1728" w:type="dxa"/>
            <w:vAlign w:val="center"/>
          </w:tcPr>
          <w:p w14:paraId="023E5F66" w14:textId="77777777" w:rsidR="00011765" w:rsidRDefault="00000000">
            <w:r>
              <w:rPr>
                <w:sz w:val="17"/>
              </w:rPr>
              <w:t>Male</w:t>
            </w:r>
          </w:p>
        </w:tc>
        <w:tc>
          <w:tcPr>
            <w:tcW w:w="1872" w:type="dxa"/>
            <w:vAlign w:val="center"/>
          </w:tcPr>
          <w:p w14:paraId="2DDE8574" w14:textId="77777777" w:rsidR="00011765" w:rsidRDefault="00000000">
            <w:r>
              <w:rPr>
                <w:sz w:val="17"/>
              </w:rPr>
              <w:t>193</w:t>
            </w:r>
          </w:p>
        </w:tc>
        <w:tc>
          <w:tcPr>
            <w:tcW w:w="1872" w:type="dxa"/>
            <w:vAlign w:val="center"/>
          </w:tcPr>
          <w:p w14:paraId="4CB26BDD" w14:textId="77777777" w:rsidR="00011765" w:rsidRDefault="00000000">
            <w:r>
              <w:rPr>
                <w:sz w:val="17"/>
              </w:rPr>
              <w:t>36.3%</w:t>
            </w:r>
          </w:p>
        </w:tc>
      </w:tr>
    </w:tbl>
    <w:p w14:paraId="143F3193" w14:textId="77777777" w:rsidR="00011765" w:rsidRDefault="00011765"/>
    <w:p w14:paraId="575D9750" w14:textId="77777777" w:rsidR="00011765" w:rsidRDefault="00000000">
      <w:r>
        <w:rPr>
          <w:b/>
          <w:color w:val="1F4E79"/>
          <w:sz w:val="23"/>
        </w:rPr>
        <w:t>8. What is the distribution of weight categories and how does weight relate to readmission?</w:t>
      </w:r>
    </w:p>
    <w:p w14:paraId="3C82B9C5" w14:textId="77777777" w:rsidR="00011765" w:rsidRDefault="00000000">
      <w:pPr>
        <w:spacing w:after="80"/>
      </w:pPr>
      <w:r>
        <w:t>Weight is missing in 64,454 of 66,587 records (96.8%). Only a small subset is usable.</w:t>
      </w:r>
    </w:p>
    <w:p w14:paraId="7E1D8F02" w14:textId="77777777" w:rsidR="00011765" w:rsidRDefault="00000000">
      <w:pPr>
        <w:spacing w:after="80"/>
      </w:pPr>
      <w:r>
        <w:rPr>
          <w:b/>
        </w:rPr>
        <w:t xml:space="preserve">Interpretation: </w:t>
      </w:r>
      <w:r>
        <w:t>The available categories can be summarized, but the missingness is too high for a dependable weight-based conclusion.</w:t>
      </w:r>
    </w:p>
    <w:p w14:paraId="4F0434C4" w14:textId="77777777" w:rsidR="00011765" w:rsidRDefault="00000000">
      <w:pPr>
        <w:spacing w:after="160"/>
      </w:pPr>
      <w:r>
        <w:rPr>
          <w:b/>
          <w:color w:val="9C5700"/>
        </w:rPr>
        <w:t xml:space="preserve">Data limitation: </w:t>
      </w:r>
      <w:r>
        <w:t>Weight-based recommendations should not be made from this dataset alone.</w:t>
      </w:r>
    </w:p>
    <w:p w14:paraId="6F691266" w14:textId="77777777" w:rsidR="00011765" w:rsidRDefault="00000000">
      <w:r>
        <w:rPr>
          <w:b/>
          <w:color w:val="1F4E79"/>
          <w:sz w:val="23"/>
        </w:rPr>
        <w:t>9. What is the impact of number of medications on length of hospital stay?</w:t>
      </w:r>
    </w:p>
    <w:p w14:paraId="2CF3D309" w14:textId="77777777" w:rsidR="00011765" w:rsidRDefault="00000000">
      <w:pPr>
        <w:spacing w:after="80"/>
      </w:pPr>
      <w:r>
        <w:t>The Pearson correlation between num_medications and time_in_hospital is 0.466. The simple linear relationship explains about 21.7% of the variation in length of stay.</w:t>
      </w:r>
    </w:p>
    <w:p w14:paraId="20F3BD0A" w14:textId="77777777" w:rsidR="00011765" w:rsidRDefault="00000000">
      <w:pPr>
        <w:spacing w:after="80"/>
      </w:pPr>
      <w:r>
        <w:rPr>
          <w:b/>
        </w:rPr>
        <w:t xml:space="preserve">Interpretation: </w:t>
      </w:r>
      <w:r>
        <w:t>The fitted slope is about 0.17 additional hospital days per additional medication in a simple one-variable model. This is an association, not a causal effect.</w:t>
      </w:r>
    </w:p>
    <w:p w14:paraId="41A7E806" w14:textId="77777777" w:rsidR="00011765" w:rsidRDefault="00000000">
      <w:r>
        <w:rPr>
          <w:b/>
          <w:color w:val="1F4E79"/>
          <w:sz w:val="23"/>
        </w:rPr>
        <w:t>10. How do outpatient visits in the previous year relate to readmission?</w:t>
      </w:r>
    </w:p>
    <w:p w14:paraId="617CFB47" w14:textId="77777777" w:rsidR="00011765" w:rsidRDefault="00000000">
      <w:pPr>
        <w:spacing w:after="80"/>
      </w:pPr>
      <w:r>
        <w:t>The overall point-biserial correlation is 0.082. Grouped rates are more informative: patients with no prior outpatient visits have a 43.8% readmission rate, while most groups with prior outpatient use are around 57-60%.</w:t>
      </w:r>
    </w:p>
    <w:p w14:paraId="12C0CF7A" w14:textId="77777777" w:rsidR="00011765" w:rsidRDefault="00000000">
      <w:pPr>
        <w:spacing w:after="80"/>
      </w:pPr>
      <w:r>
        <w:rPr>
          <w:b/>
        </w:rPr>
        <w:t xml:space="preserve">Interpretation: </w:t>
      </w:r>
      <w:r>
        <w:t>Previous healthcare utilization is a useful marker for care-coordination needs.</w:t>
      </w:r>
    </w:p>
    <w:tbl>
      <w:tblPr>
        <w:tblStyle w:val="TableGrid"/>
        <w:tblW w:w="0" w:type="auto"/>
        <w:jc w:val="center"/>
        <w:tblLook w:val="04A0" w:firstRow="1" w:lastRow="0" w:firstColumn="1" w:lastColumn="0" w:noHBand="0" w:noVBand="1"/>
      </w:tblPr>
      <w:tblGrid>
        <w:gridCol w:w="2880"/>
        <w:gridCol w:w="2160"/>
        <w:gridCol w:w="2160"/>
      </w:tblGrid>
      <w:tr w:rsidR="00011765" w14:paraId="147D9F8B" w14:textId="77777777">
        <w:trPr>
          <w:jc w:val="center"/>
        </w:trPr>
        <w:tc>
          <w:tcPr>
            <w:tcW w:w="2880" w:type="dxa"/>
            <w:shd w:val="clear" w:color="auto" w:fill="5B9BD5"/>
            <w:vAlign w:val="center"/>
          </w:tcPr>
          <w:p w14:paraId="09E43864" w14:textId="77777777" w:rsidR="00011765" w:rsidRDefault="00000000">
            <w:r>
              <w:rPr>
                <w:b/>
                <w:color w:val="FFFFFF"/>
                <w:sz w:val="18"/>
              </w:rPr>
              <w:t>Outpatient visits</w:t>
            </w:r>
          </w:p>
        </w:tc>
        <w:tc>
          <w:tcPr>
            <w:tcW w:w="2160" w:type="dxa"/>
            <w:shd w:val="clear" w:color="auto" w:fill="5B9BD5"/>
            <w:vAlign w:val="center"/>
          </w:tcPr>
          <w:p w14:paraId="1354093B" w14:textId="77777777" w:rsidR="00011765" w:rsidRDefault="00000000">
            <w:r>
              <w:rPr>
                <w:b/>
                <w:color w:val="FFFFFF"/>
                <w:sz w:val="18"/>
              </w:rPr>
              <w:t>Encounters</w:t>
            </w:r>
          </w:p>
        </w:tc>
        <w:tc>
          <w:tcPr>
            <w:tcW w:w="2160" w:type="dxa"/>
            <w:shd w:val="clear" w:color="auto" w:fill="5B9BD5"/>
            <w:vAlign w:val="center"/>
          </w:tcPr>
          <w:p w14:paraId="19F2D90E" w14:textId="77777777" w:rsidR="00011765" w:rsidRDefault="00000000">
            <w:r>
              <w:rPr>
                <w:b/>
                <w:color w:val="FFFFFF"/>
                <w:sz w:val="18"/>
              </w:rPr>
              <w:t>Readmission rate</w:t>
            </w:r>
          </w:p>
        </w:tc>
      </w:tr>
      <w:tr w:rsidR="00011765" w14:paraId="2DEF6E4D" w14:textId="77777777">
        <w:trPr>
          <w:jc w:val="center"/>
        </w:trPr>
        <w:tc>
          <w:tcPr>
            <w:tcW w:w="2880" w:type="dxa"/>
            <w:vAlign w:val="center"/>
          </w:tcPr>
          <w:p w14:paraId="325E467A" w14:textId="77777777" w:rsidR="00011765" w:rsidRDefault="00000000">
            <w:r>
              <w:rPr>
                <w:sz w:val="17"/>
              </w:rPr>
              <w:t>0</w:t>
            </w:r>
          </w:p>
        </w:tc>
        <w:tc>
          <w:tcPr>
            <w:tcW w:w="2160" w:type="dxa"/>
            <w:vAlign w:val="center"/>
          </w:tcPr>
          <w:p w14:paraId="65C28BE3" w14:textId="77777777" w:rsidR="00011765" w:rsidRDefault="00000000">
            <w:r>
              <w:rPr>
                <w:sz w:val="17"/>
              </w:rPr>
              <w:t>55,578</w:t>
            </w:r>
          </w:p>
        </w:tc>
        <w:tc>
          <w:tcPr>
            <w:tcW w:w="2160" w:type="dxa"/>
            <w:vAlign w:val="center"/>
          </w:tcPr>
          <w:p w14:paraId="737D6DEF" w14:textId="77777777" w:rsidR="00011765" w:rsidRDefault="00000000">
            <w:r>
              <w:rPr>
                <w:sz w:val="17"/>
              </w:rPr>
              <w:t>43.8%</w:t>
            </w:r>
          </w:p>
        </w:tc>
      </w:tr>
      <w:tr w:rsidR="00011765" w14:paraId="5AA2A385" w14:textId="77777777">
        <w:trPr>
          <w:jc w:val="center"/>
        </w:trPr>
        <w:tc>
          <w:tcPr>
            <w:tcW w:w="2880" w:type="dxa"/>
            <w:vAlign w:val="center"/>
          </w:tcPr>
          <w:p w14:paraId="556738D8" w14:textId="77777777" w:rsidR="00011765" w:rsidRDefault="00000000">
            <w:r>
              <w:rPr>
                <w:sz w:val="17"/>
              </w:rPr>
              <w:t>1</w:t>
            </w:r>
          </w:p>
        </w:tc>
        <w:tc>
          <w:tcPr>
            <w:tcW w:w="2160" w:type="dxa"/>
            <w:vAlign w:val="center"/>
          </w:tcPr>
          <w:p w14:paraId="73FC8B23" w14:textId="77777777" w:rsidR="00011765" w:rsidRDefault="00000000">
            <w:r>
              <w:rPr>
                <w:sz w:val="17"/>
              </w:rPr>
              <w:t>5,622</w:t>
            </w:r>
          </w:p>
        </w:tc>
        <w:tc>
          <w:tcPr>
            <w:tcW w:w="2160" w:type="dxa"/>
            <w:vAlign w:val="center"/>
          </w:tcPr>
          <w:p w14:paraId="3A72A14C" w14:textId="77777777" w:rsidR="00011765" w:rsidRDefault="00000000">
            <w:r>
              <w:rPr>
                <w:sz w:val="17"/>
              </w:rPr>
              <w:t>57.8%</w:t>
            </w:r>
          </w:p>
        </w:tc>
      </w:tr>
      <w:tr w:rsidR="00011765" w14:paraId="7BD15CAB" w14:textId="77777777">
        <w:trPr>
          <w:jc w:val="center"/>
        </w:trPr>
        <w:tc>
          <w:tcPr>
            <w:tcW w:w="2880" w:type="dxa"/>
            <w:vAlign w:val="center"/>
          </w:tcPr>
          <w:p w14:paraId="2C680706" w14:textId="77777777" w:rsidR="00011765" w:rsidRDefault="00000000">
            <w:r>
              <w:rPr>
                <w:sz w:val="17"/>
              </w:rPr>
              <w:t>2</w:t>
            </w:r>
          </w:p>
        </w:tc>
        <w:tc>
          <w:tcPr>
            <w:tcW w:w="2160" w:type="dxa"/>
            <w:vAlign w:val="center"/>
          </w:tcPr>
          <w:p w14:paraId="2DE245A0" w14:textId="77777777" w:rsidR="00011765" w:rsidRDefault="00000000">
            <w:r>
              <w:rPr>
                <w:sz w:val="17"/>
              </w:rPr>
              <w:t>2,394</w:t>
            </w:r>
          </w:p>
        </w:tc>
        <w:tc>
          <w:tcPr>
            <w:tcW w:w="2160" w:type="dxa"/>
            <w:vAlign w:val="center"/>
          </w:tcPr>
          <w:p w14:paraId="5C95D9CC" w14:textId="77777777" w:rsidR="00011765" w:rsidRDefault="00000000">
            <w:r>
              <w:rPr>
                <w:sz w:val="17"/>
              </w:rPr>
              <w:t>59.9%</w:t>
            </w:r>
          </w:p>
        </w:tc>
      </w:tr>
      <w:tr w:rsidR="00011765" w14:paraId="5BA3609D" w14:textId="77777777">
        <w:trPr>
          <w:jc w:val="center"/>
        </w:trPr>
        <w:tc>
          <w:tcPr>
            <w:tcW w:w="2880" w:type="dxa"/>
            <w:vAlign w:val="center"/>
          </w:tcPr>
          <w:p w14:paraId="29DD0C1A" w14:textId="77777777" w:rsidR="00011765" w:rsidRDefault="00000000">
            <w:r>
              <w:rPr>
                <w:sz w:val="17"/>
              </w:rPr>
              <w:t>3</w:t>
            </w:r>
          </w:p>
        </w:tc>
        <w:tc>
          <w:tcPr>
            <w:tcW w:w="2160" w:type="dxa"/>
            <w:vAlign w:val="center"/>
          </w:tcPr>
          <w:p w14:paraId="2025FE37" w14:textId="77777777" w:rsidR="00011765" w:rsidRDefault="00000000">
            <w:r>
              <w:rPr>
                <w:sz w:val="17"/>
              </w:rPr>
              <w:t>1,313</w:t>
            </w:r>
          </w:p>
        </w:tc>
        <w:tc>
          <w:tcPr>
            <w:tcW w:w="2160" w:type="dxa"/>
            <w:vAlign w:val="center"/>
          </w:tcPr>
          <w:p w14:paraId="6C96435E" w14:textId="77777777" w:rsidR="00011765" w:rsidRDefault="00000000">
            <w:r>
              <w:rPr>
                <w:sz w:val="17"/>
              </w:rPr>
              <w:t>57.1%</w:t>
            </w:r>
          </w:p>
        </w:tc>
      </w:tr>
      <w:tr w:rsidR="00011765" w14:paraId="167D16A7" w14:textId="77777777">
        <w:trPr>
          <w:jc w:val="center"/>
        </w:trPr>
        <w:tc>
          <w:tcPr>
            <w:tcW w:w="2880" w:type="dxa"/>
            <w:vAlign w:val="center"/>
          </w:tcPr>
          <w:p w14:paraId="25BE3D6E" w14:textId="77777777" w:rsidR="00011765" w:rsidRDefault="00000000">
            <w:r>
              <w:rPr>
                <w:sz w:val="17"/>
              </w:rPr>
              <w:t>4+</w:t>
            </w:r>
          </w:p>
        </w:tc>
        <w:tc>
          <w:tcPr>
            <w:tcW w:w="2160" w:type="dxa"/>
            <w:vAlign w:val="center"/>
          </w:tcPr>
          <w:p w14:paraId="0E476900" w14:textId="77777777" w:rsidR="00011765" w:rsidRDefault="00000000">
            <w:r>
              <w:rPr>
                <w:sz w:val="17"/>
              </w:rPr>
              <w:t>1,680</w:t>
            </w:r>
          </w:p>
        </w:tc>
        <w:tc>
          <w:tcPr>
            <w:tcW w:w="2160" w:type="dxa"/>
            <w:vAlign w:val="center"/>
          </w:tcPr>
          <w:p w14:paraId="6493D5C7" w14:textId="77777777" w:rsidR="00011765" w:rsidRDefault="00000000">
            <w:r>
              <w:rPr>
                <w:sz w:val="17"/>
              </w:rPr>
              <w:t>59.6%</w:t>
            </w:r>
          </w:p>
        </w:tc>
      </w:tr>
    </w:tbl>
    <w:p w14:paraId="57DAB299" w14:textId="77777777" w:rsidR="00011765" w:rsidRDefault="00011765"/>
    <w:p w14:paraId="7C027EAE" w14:textId="77777777" w:rsidR="00011765" w:rsidRDefault="00000000">
      <w:pPr>
        <w:pStyle w:val="Heading1"/>
      </w:pPr>
      <w:r>
        <w:t>3. Medium-Level Analysis</w:t>
      </w:r>
    </w:p>
    <w:p w14:paraId="06C2D705" w14:textId="77777777" w:rsidR="00011765" w:rsidRDefault="00000000">
      <w:r>
        <w:rPr>
          <w:b/>
          <w:color w:val="1F4E79"/>
          <w:sz w:val="23"/>
        </w:rPr>
        <w:t>1. Perform a trend analysis of readmission rates over time.</w:t>
      </w:r>
    </w:p>
    <w:p w14:paraId="7BBF8D64" w14:textId="77777777" w:rsidR="00011765" w:rsidRDefault="00000000">
      <w:pPr>
        <w:spacing w:after="80"/>
      </w:pPr>
      <w:r>
        <w:t>A valid trend or seasonal analysis cannot be performed from the supplied file.</w:t>
      </w:r>
    </w:p>
    <w:p w14:paraId="7EA02677" w14:textId="77777777" w:rsidR="00011765" w:rsidRDefault="00000000">
      <w:pPr>
        <w:spacing w:after="160"/>
      </w:pPr>
      <w:r>
        <w:rPr>
          <w:b/>
          <w:color w:val="9C5700"/>
        </w:rPr>
        <w:t xml:space="preserve">Data limitation: </w:t>
      </w:r>
      <w:r>
        <w:t>There is no admission date, discharge date, month, season, or timestamp field. Creating a time trend would require information that is not present.</w:t>
      </w:r>
    </w:p>
    <w:p w14:paraId="60F0AE12" w14:textId="77777777" w:rsidR="00011765" w:rsidRDefault="00000000">
      <w:r>
        <w:rPr>
          <w:b/>
          <w:color w:val="1F4E79"/>
          <w:sz w:val="23"/>
        </w:rPr>
        <w:t>2. Analyze the effect of comorbid conditions on stay length and readmission.</w:t>
      </w:r>
    </w:p>
    <w:p w14:paraId="0C52D8B6" w14:textId="77777777" w:rsidR="00011765" w:rsidRDefault="00000000">
      <w:pPr>
        <w:spacing w:after="80"/>
      </w:pPr>
      <w:r>
        <w:lastRenderedPageBreak/>
        <w:t>I used number_diagnoses as a simple comorbidity proxy. Both average length of stay and readmission rise as the diagnosis count increases.</w:t>
      </w:r>
    </w:p>
    <w:p w14:paraId="61506E5F" w14:textId="77777777" w:rsidR="00011765" w:rsidRDefault="00000000">
      <w:pPr>
        <w:spacing w:after="80"/>
      </w:pPr>
      <w:r>
        <w:rPr>
          <w:b/>
        </w:rPr>
        <w:t xml:space="preserve">Interpretation: </w:t>
      </w:r>
      <w:r>
        <w:t>Patients with multiple diagnoses require more complex discharge planning and follow-up.</w:t>
      </w:r>
    </w:p>
    <w:tbl>
      <w:tblPr>
        <w:tblStyle w:val="TableGrid"/>
        <w:tblW w:w="0" w:type="auto"/>
        <w:jc w:val="center"/>
        <w:tblLook w:val="04A0" w:firstRow="1" w:lastRow="0" w:firstColumn="1" w:lastColumn="0" w:noHBand="0" w:noVBand="1"/>
      </w:tblPr>
      <w:tblGrid>
        <w:gridCol w:w="2880"/>
        <w:gridCol w:w="1872"/>
        <w:gridCol w:w="2016"/>
        <w:gridCol w:w="1728"/>
      </w:tblGrid>
      <w:tr w:rsidR="00011765" w14:paraId="2C6381BF" w14:textId="77777777">
        <w:trPr>
          <w:jc w:val="center"/>
        </w:trPr>
        <w:tc>
          <w:tcPr>
            <w:tcW w:w="2880" w:type="dxa"/>
            <w:shd w:val="clear" w:color="auto" w:fill="5B9BD5"/>
            <w:vAlign w:val="center"/>
          </w:tcPr>
          <w:p w14:paraId="65A70B73" w14:textId="77777777" w:rsidR="00011765" w:rsidRDefault="00000000">
            <w:r>
              <w:rPr>
                <w:b/>
                <w:color w:val="FFFFFF"/>
                <w:sz w:val="18"/>
              </w:rPr>
              <w:t>Diagnosis band</w:t>
            </w:r>
          </w:p>
        </w:tc>
        <w:tc>
          <w:tcPr>
            <w:tcW w:w="1872" w:type="dxa"/>
            <w:shd w:val="clear" w:color="auto" w:fill="5B9BD5"/>
            <w:vAlign w:val="center"/>
          </w:tcPr>
          <w:p w14:paraId="546F2BEB" w14:textId="77777777" w:rsidR="00011765" w:rsidRDefault="00000000">
            <w:r>
              <w:rPr>
                <w:b/>
                <w:color w:val="FFFFFF"/>
                <w:sz w:val="18"/>
              </w:rPr>
              <w:t>Encounters</w:t>
            </w:r>
          </w:p>
        </w:tc>
        <w:tc>
          <w:tcPr>
            <w:tcW w:w="2016" w:type="dxa"/>
            <w:shd w:val="clear" w:color="auto" w:fill="5B9BD5"/>
            <w:vAlign w:val="center"/>
          </w:tcPr>
          <w:p w14:paraId="47F4BADA" w14:textId="77777777" w:rsidR="00011765" w:rsidRDefault="00000000">
            <w:r>
              <w:rPr>
                <w:b/>
                <w:color w:val="FFFFFF"/>
                <w:sz w:val="18"/>
              </w:rPr>
              <w:t>Readmission rate</w:t>
            </w:r>
          </w:p>
        </w:tc>
        <w:tc>
          <w:tcPr>
            <w:tcW w:w="1728" w:type="dxa"/>
            <w:shd w:val="clear" w:color="auto" w:fill="5B9BD5"/>
            <w:vAlign w:val="center"/>
          </w:tcPr>
          <w:p w14:paraId="12B106EE" w14:textId="77777777" w:rsidR="00011765" w:rsidRDefault="00000000">
            <w:r>
              <w:rPr>
                <w:b/>
                <w:color w:val="FFFFFF"/>
                <w:sz w:val="18"/>
              </w:rPr>
              <w:t>Avg stay</w:t>
            </w:r>
          </w:p>
        </w:tc>
      </w:tr>
      <w:tr w:rsidR="00011765" w14:paraId="28CE731B" w14:textId="77777777">
        <w:trPr>
          <w:jc w:val="center"/>
        </w:trPr>
        <w:tc>
          <w:tcPr>
            <w:tcW w:w="2880" w:type="dxa"/>
            <w:vAlign w:val="center"/>
          </w:tcPr>
          <w:p w14:paraId="00755974" w14:textId="77777777" w:rsidR="00011765" w:rsidRDefault="00000000">
            <w:r>
              <w:rPr>
                <w:sz w:val="17"/>
              </w:rPr>
              <w:t>Low (0-5)</w:t>
            </w:r>
          </w:p>
        </w:tc>
        <w:tc>
          <w:tcPr>
            <w:tcW w:w="1872" w:type="dxa"/>
            <w:vAlign w:val="center"/>
          </w:tcPr>
          <w:p w14:paraId="30F55B2F" w14:textId="77777777" w:rsidR="00011765" w:rsidRDefault="00000000">
            <w:r>
              <w:rPr>
                <w:sz w:val="17"/>
              </w:rPr>
              <w:t>13,765</w:t>
            </w:r>
          </w:p>
        </w:tc>
        <w:tc>
          <w:tcPr>
            <w:tcW w:w="2016" w:type="dxa"/>
            <w:vAlign w:val="center"/>
          </w:tcPr>
          <w:p w14:paraId="4FB7DBB6" w14:textId="77777777" w:rsidR="00011765" w:rsidRDefault="00000000">
            <w:r>
              <w:rPr>
                <w:sz w:val="17"/>
              </w:rPr>
              <w:t>36.3%</w:t>
            </w:r>
          </w:p>
        </w:tc>
        <w:tc>
          <w:tcPr>
            <w:tcW w:w="1728" w:type="dxa"/>
            <w:vAlign w:val="center"/>
          </w:tcPr>
          <w:p w14:paraId="5B74BEF4" w14:textId="77777777" w:rsidR="00011765" w:rsidRDefault="00000000">
            <w:r>
              <w:rPr>
                <w:sz w:val="17"/>
              </w:rPr>
              <w:t>3.46</w:t>
            </w:r>
          </w:p>
        </w:tc>
      </w:tr>
      <w:tr w:rsidR="00011765" w14:paraId="53A9909A" w14:textId="77777777">
        <w:trPr>
          <w:jc w:val="center"/>
        </w:trPr>
        <w:tc>
          <w:tcPr>
            <w:tcW w:w="2880" w:type="dxa"/>
            <w:vAlign w:val="center"/>
          </w:tcPr>
          <w:p w14:paraId="13228BD5" w14:textId="77777777" w:rsidR="00011765" w:rsidRDefault="00000000">
            <w:r>
              <w:rPr>
                <w:sz w:val="17"/>
              </w:rPr>
              <w:t>Medium (6-8)</w:t>
            </w:r>
          </w:p>
        </w:tc>
        <w:tc>
          <w:tcPr>
            <w:tcW w:w="1872" w:type="dxa"/>
            <w:vAlign w:val="center"/>
          </w:tcPr>
          <w:p w14:paraId="2F5B269F" w14:textId="77777777" w:rsidR="00011765" w:rsidRDefault="00000000">
            <w:r>
              <w:rPr>
                <w:sz w:val="17"/>
              </w:rPr>
              <w:t>20,295</w:t>
            </w:r>
          </w:p>
        </w:tc>
        <w:tc>
          <w:tcPr>
            <w:tcW w:w="2016" w:type="dxa"/>
            <w:vAlign w:val="center"/>
          </w:tcPr>
          <w:p w14:paraId="56E57D19" w14:textId="77777777" w:rsidR="00011765" w:rsidRDefault="00000000">
            <w:r>
              <w:rPr>
                <w:sz w:val="17"/>
              </w:rPr>
              <w:t>45.9%</w:t>
            </w:r>
          </w:p>
        </w:tc>
        <w:tc>
          <w:tcPr>
            <w:tcW w:w="1728" w:type="dxa"/>
            <w:vAlign w:val="center"/>
          </w:tcPr>
          <w:p w14:paraId="3CFD1208" w14:textId="77777777" w:rsidR="00011765" w:rsidRDefault="00000000">
            <w:r>
              <w:rPr>
                <w:sz w:val="17"/>
              </w:rPr>
              <w:t>4.07</w:t>
            </w:r>
          </w:p>
        </w:tc>
      </w:tr>
      <w:tr w:rsidR="00011765" w14:paraId="20215981" w14:textId="77777777">
        <w:trPr>
          <w:jc w:val="center"/>
        </w:trPr>
        <w:tc>
          <w:tcPr>
            <w:tcW w:w="2880" w:type="dxa"/>
            <w:vAlign w:val="center"/>
          </w:tcPr>
          <w:p w14:paraId="2B1D39AA" w14:textId="77777777" w:rsidR="00011765" w:rsidRDefault="00000000">
            <w:r>
              <w:rPr>
                <w:sz w:val="17"/>
              </w:rPr>
              <w:t>High (9+)</w:t>
            </w:r>
          </w:p>
        </w:tc>
        <w:tc>
          <w:tcPr>
            <w:tcW w:w="1872" w:type="dxa"/>
            <w:vAlign w:val="center"/>
          </w:tcPr>
          <w:p w14:paraId="1B3A00CF" w14:textId="77777777" w:rsidR="00011765" w:rsidRDefault="00000000">
            <w:r>
              <w:rPr>
                <w:sz w:val="17"/>
              </w:rPr>
              <w:t>32,527</w:t>
            </w:r>
          </w:p>
        </w:tc>
        <w:tc>
          <w:tcPr>
            <w:tcW w:w="2016" w:type="dxa"/>
            <w:vAlign w:val="center"/>
          </w:tcPr>
          <w:p w14:paraId="1B3DB4B5" w14:textId="77777777" w:rsidR="00011765" w:rsidRDefault="00000000">
            <w:r>
              <w:rPr>
                <w:sz w:val="17"/>
              </w:rPr>
              <w:t>50.6%</w:t>
            </w:r>
          </w:p>
        </w:tc>
        <w:tc>
          <w:tcPr>
            <w:tcW w:w="1728" w:type="dxa"/>
            <w:vAlign w:val="center"/>
          </w:tcPr>
          <w:p w14:paraId="294A3D60" w14:textId="77777777" w:rsidR="00011765" w:rsidRDefault="00000000">
            <w:r>
              <w:rPr>
                <w:sz w:val="17"/>
              </w:rPr>
              <w:t>5.00</w:t>
            </w:r>
          </w:p>
        </w:tc>
      </w:tr>
    </w:tbl>
    <w:p w14:paraId="3A73643C" w14:textId="77777777" w:rsidR="00011765" w:rsidRDefault="00011765"/>
    <w:p w14:paraId="77D91860" w14:textId="77777777" w:rsidR="00011765" w:rsidRDefault="00000000">
      <w:r>
        <w:rPr>
          <w:b/>
          <w:color w:val="1F4E79"/>
          <w:sz w:val="23"/>
        </w:rPr>
        <w:t>3. Investigate discharge disposition and readmission.</w:t>
      </w:r>
    </w:p>
    <w:p w14:paraId="5E891F1F" w14:textId="77777777" w:rsidR="00011765" w:rsidRDefault="00000000">
      <w:pPr>
        <w:spacing w:after="80"/>
      </w:pPr>
      <w:r>
        <w:t>This analysis cannot be completed with the supplied dataset.</w:t>
      </w:r>
    </w:p>
    <w:p w14:paraId="4D7BD907" w14:textId="77777777" w:rsidR="00011765" w:rsidRDefault="00000000">
      <w:pPr>
        <w:spacing w:after="160"/>
      </w:pPr>
      <w:r>
        <w:rPr>
          <w:b/>
          <w:color w:val="9C5700"/>
        </w:rPr>
        <w:t xml:space="preserve">Data limitation: </w:t>
      </w:r>
      <w:r>
        <w:t>No discharge disposition or discharge destination field is present.</w:t>
      </w:r>
    </w:p>
    <w:p w14:paraId="2341C98C" w14:textId="77777777" w:rsidR="00011765" w:rsidRDefault="00000000">
      <w:r>
        <w:rPr>
          <w:b/>
          <w:color w:val="1F4E79"/>
          <w:sz w:val="23"/>
        </w:rPr>
        <w:t>4. Explore demographics and the type of interventions received.</w:t>
      </w:r>
    </w:p>
    <w:p w14:paraId="2DDDB7D5" w14:textId="77777777" w:rsidR="00011765" w:rsidRDefault="00000000">
      <w:pPr>
        <w:spacing w:after="80"/>
      </w:pPr>
      <w:r>
        <w:t>Average lab procedures and medication counts were compared across age, race, and gender. The results show descriptive differences in treatment intensity across groups.</w:t>
      </w:r>
    </w:p>
    <w:p w14:paraId="2DE23428" w14:textId="77777777" w:rsidR="00011765" w:rsidRDefault="00000000">
      <w:pPr>
        <w:spacing w:after="80"/>
      </w:pPr>
      <w:r>
        <w:rPr>
          <w:b/>
        </w:rPr>
        <w:t xml:space="preserve">Interpretation: </w:t>
      </w:r>
      <w:r>
        <w:t>These comparisons are not enough to conclude that care was unequal because illness severity and diagnosis mix are not controlled for.</w:t>
      </w:r>
    </w:p>
    <w:tbl>
      <w:tblPr>
        <w:tblStyle w:val="TableGrid"/>
        <w:tblW w:w="0" w:type="auto"/>
        <w:jc w:val="center"/>
        <w:tblLook w:val="04A0" w:firstRow="1" w:lastRow="0" w:firstColumn="1" w:lastColumn="0" w:noHBand="0" w:noVBand="1"/>
      </w:tblPr>
      <w:tblGrid>
        <w:gridCol w:w="2160"/>
        <w:gridCol w:w="1872"/>
        <w:gridCol w:w="2160"/>
        <w:gridCol w:w="2160"/>
      </w:tblGrid>
      <w:tr w:rsidR="00011765" w14:paraId="54BA74E9" w14:textId="77777777">
        <w:trPr>
          <w:jc w:val="center"/>
        </w:trPr>
        <w:tc>
          <w:tcPr>
            <w:tcW w:w="2160" w:type="dxa"/>
            <w:shd w:val="clear" w:color="auto" w:fill="5B9BD5"/>
            <w:vAlign w:val="center"/>
          </w:tcPr>
          <w:p w14:paraId="59F7AAD6" w14:textId="77777777" w:rsidR="00011765" w:rsidRDefault="00000000">
            <w:r>
              <w:rPr>
                <w:b/>
                <w:color w:val="FFFFFF"/>
                <w:sz w:val="18"/>
              </w:rPr>
              <w:t>Gender</w:t>
            </w:r>
          </w:p>
        </w:tc>
        <w:tc>
          <w:tcPr>
            <w:tcW w:w="1872" w:type="dxa"/>
            <w:shd w:val="clear" w:color="auto" w:fill="5B9BD5"/>
            <w:vAlign w:val="center"/>
          </w:tcPr>
          <w:p w14:paraId="0D61B873" w14:textId="77777777" w:rsidR="00011765" w:rsidRDefault="00000000">
            <w:r>
              <w:rPr>
                <w:b/>
                <w:color w:val="FFFFFF"/>
                <w:sz w:val="18"/>
              </w:rPr>
              <w:t>Encounters</w:t>
            </w:r>
          </w:p>
        </w:tc>
        <w:tc>
          <w:tcPr>
            <w:tcW w:w="2160" w:type="dxa"/>
            <w:shd w:val="clear" w:color="auto" w:fill="5B9BD5"/>
            <w:vAlign w:val="center"/>
          </w:tcPr>
          <w:p w14:paraId="78EDCC0C" w14:textId="77777777" w:rsidR="00011765" w:rsidRDefault="00000000">
            <w:r>
              <w:rPr>
                <w:b/>
                <w:color w:val="FFFFFF"/>
                <w:sz w:val="18"/>
              </w:rPr>
              <w:t>Avg lab procedures</w:t>
            </w:r>
          </w:p>
        </w:tc>
        <w:tc>
          <w:tcPr>
            <w:tcW w:w="2160" w:type="dxa"/>
            <w:shd w:val="clear" w:color="auto" w:fill="5B9BD5"/>
            <w:vAlign w:val="center"/>
          </w:tcPr>
          <w:p w14:paraId="55B9D202" w14:textId="77777777" w:rsidR="00011765" w:rsidRDefault="00000000">
            <w:r>
              <w:rPr>
                <w:b/>
                <w:color w:val="FFFFFF"/>
                <w:sz w:val="18"/>
              </w:rPr>
              <w:t>Avg medications</w:t>
            </w:r>
          </w:p>
        </w:tc>
      </w:tr>
      <w:tr w:rsidR="00011765" w14:paraId="7359CFE3" w14:textId="77777777">
        <w:trPr>
          <w:jc w:val="center"/>
        </w:trPr>
        <w:tc>
          <w:tcPr>
            <w:tcW w:w="2160" w:type="dxa"/>
            <w:vAlign w:val="center"/>
          </w:tcPr>
          <w:p w14:paraId="1023F4DA" w14:textId="77777777" w:rsidR="00011765" w:rsidRDefault="00000000">
            <w:r>
              <w:rPr>
                <w:sz w:val="17"/>
              </w:rPr>
              <w:t>Female</w:t>
            </w:r>
          </w:p>
        </w:tc>
        <w:tc>
          <w:tcPr>
            <w:tcW w:w="1872" w:type="dxa"/>
            <w:vAlign w:val="center"/>
          </w:tcPr>
          <w:p w14:paraId="4E74F961" w14:textId="77777777" w:rsidR="00011765" w:rsidRDefault="00000000">
            <w:r>
              <w:rPr>
                <w:sz w:val="17"/>
              </w:rPr>
              <w:t>35,973</w:t>
            </w:r>
          </w:p>
        </w:tc>
        <w:tc>
          <w:tcPr>
            <w:tcW w:w="2160" w:type="dxa"/>
            <w:vAlign w:val="center"/>
          </w:tcPr>
          <w:p w14:paraId="788FE231" w14:textId="77777777" w:rsidR="00011765" w:rsidRDefault="00000000">
            <w:r>
              <w:rPr>
                <w:sz w:val="17"/>
              </w:rPr>
              <w:t>43.25</w:t>
            </w:r>
          </w:p>
        </w:tc>
        <w:tc>
          <w:tcPr>
            <w:tcW w:w="2160" w:type="dxa"/>
            <w:vAlign w:val="center"/>
          </w:tcPr>
          <w:p w14:paraId="42E5577B" w14:textId="77777777" w:rsidR="00011765" w:rsidRDefault="00000000">
            <w:r>
              <w:rPr>
                <w:sz w:val="17"/>
              </w:rPr>
              <w:t>16.16</w:t>
            </w:r>
          </w:p>
        </w:tc>
      </w:tr>
      <w:tr w:rsidR="00011765" w14:paraId="3D158693" w14:textId="77777777">
        <w:trPr>
          <w:jc w:val="center"/>
        </w:trPr>
        <w:tc>
          <w:tcPr>
            <w:tcW w:w="2160" w:type="dxa"/>
            <w:vAlign w:val="center"/>
          </w:tcPr>
          <w:p w14:paraId="57893F3C" w14:textId="77777777" w:rsidR="00011765" w:rsidRDefault="00000000">
            <w:r>
              <w:rPr>
                <w:sz w:val="17"/>
              </w:rPr>
              <w:t>Male</w:t>
            </w:r>
          </w:p>
        </w:tc>
        <w:tc>
          <w:tcPr>
            <w:tcW w:w="1872" w:type="dxa"/>
            <w:vAlign w:val="center"/>
          </w:tcPr>
          <w:p w14:paraId="474BBFBB" w14:textId="77777777" w:rsidR="00011765" w:rsidRDefault="00000000">
            <w:r>
              <w:rPr>
                <w:sz w:val="17"/>
              </w:rPr>
              <w:t>30,612</w:t>
            </w:r>
          </w:p>
        </w:tc>
        <w:tc>
          <w:tcPr>
            <w:tcW w:w="2160" w:type="dxa"/>
            <w:vAlign w:val="center"/>
          </w:tcPr>
          <w:p w14:paraId="40074818" w14:textId="77777777" w:rsidR="00011765" w:rsidRDefault="00000000">
            <w:r>
              <w:rPr>
                <w:sz w:val="17"/>
              </w:rPr>
              <w:t>42.96</w:t>
            </w:r>
          </w:p>
        </w:tc>
        <w:tc>
          <w:tcPr>
            <w:tcW w:w="2160" w:type="dxa"/>
            <w:vAlign w:val="center"/>
          </w:tcPr>
          <w:p w14:paraId="72658E6B" w14:textId="77777777" w:rsidR="00011765" w:rsidRDefault="00000000">
            <w:r>
              <w:rPr>
                <w:sz w:val="17"/>
              </w:rPr>
              <w:t>15.88</w:t>
            </w:r>
          </w:p>
        </w:tc>
      </w:tr>
    </w:tbl>
    <w:p w14:paraId="7DD877DC" w14:textId="77777777" w:rsidR="00011765" w:rsidRDefault="00011765"/>
    <w:p w14:paraId="747B378B" w14:textId="77777777" w:rsidR="00011765" w:rsidRDefault="00000000">
      <w:r>
        <w:rPr>
          <w:b/>
          <w:color w:val="1F4E79"/>
          <w:sz w:val="23"/>
        </w:rPr>
        <w:t>5. Examine previous inpatient, outpatient and emergency visits by primary diagnosis.</w:t>
      </w:r>
    </w:p>
    <w:p w14:paraId="360EBCAB" w14:textId="77777777" w:rsidR="00011765" w:rsidRDefault="00000000">
      <w:pPr>
        <w:spacing w:after="80"/>
      </w:pPr>
      <w:r>
        <w:t>The most common diag_1 codes were grouped and their average previous utilization was calculated. Different diagnosis codes show different patterns of previous inpatient, outpatient, and emergency use.</w:t>
      </w:r>
    </w:p>
    <w:p w14:paraId="6E68B89F" w14:textId="77777777" w:rsidR="00011765" w:rsidRDefault="00000000">
      <w:pPr>
        <w:spacing w:after="80"/>
      </w:pPr>
      <w:r>
        <w:rPr>
          <w:b/>
        </w:rPr>
        <w:t xml:space="preserve">Interpretation: </w:t>
      </w:r>
      <w:r>
        <w:t>This can help resource planning, but the dataset provides diagnosis codes without a diagnosis-name mapping.</w:t>
      </w:r>
    </w:p>
    <w:tbl>
      <w:tblPr>
        <w:tblStyle w:val="TableGrid"/>
        <w:tblW w:w="0" w:type="auto"/>
        <w:jc w:val="center"/>
        <w:tblLook w:val="04A0" w:firstRow="1" w:lastRow="0" w:firstColumn="1" w:lastColumn="0" w:noHBand="0" w:noVBand="1"/>
      </w:tblPr>
      <w:tblGrid>
        <w:gridCol w:w="1152"/>
        <w:gridCol w:w="1152"/>
        <w:gridCol w:w="1584"/>
        <w:gridCol w:w="1584"/>
        <w:gridCol w:w="1584"/>
        <w:gridCol w:w="1440"/>
      </w:tblGrid>
      <w:tr w:rsidR="00011765" w14:paraId="6DB91845" w14:textId="77777777">
        <w:trPr>
          <w:jc w:val="center"/>
        </w:trPr>
        <w:tc>
          <w:tcPr>
            <w:tcW w:w="1152" w:type="dxa"/>
            <w:shd w:val="clear" w:color="auto" w:fill="5B9BD5"/>
            <w:vAlign w:val="center"/>
          </w:tcPr>
          <w:p w14:paraId="427F970F" w14:textId="77777777" w:rsidR="00011765" w:rsidRDefault="00000000">
            <w:r>
              <w:rPr>
                <w:b/>
                <w:color w:val="FFFFFF"/>
                <w:sz w:val="18"/>
              </w:rPr>
              <w:t>diag_1</w:t>
            </w:r>
          </w:p>
        </w:tc>
        <w:tc>
          <w:tcPr>
            <w:tcW w:w="1152" w:type="dxa"/>
            <w:shd w:val="clear" w:color="auto" w:fill="5B9BD5"/>
            <w:vAlign w:val="center"/>
          </w:tcPr>
          <w:p w14:paraId="33D2F87C" w14:textId="77777777" w:rsidR="00011765" w:rsidRDefault="00000000">
            <w:r>
              <w:rPr>
                <w:b/>
                <w:color w:val="FFFFFF"/>
                <w:sz w:val="18"/>
              </w:rPr>
              <w:t>Count</w:t>
            </w:r>
          </w:p>
        </w:tc>
        <w:tc>
          <w:tcPr>
            <w:tcW w:w="1584" w:type="dxa"/>
            <w:shd w:val="clear" w:color="auto" w:fill="5B9BD5"/>
            <w:vAlign w:val="center"/>
          </w:tcPr>
          <w:p w14:paraId="3F938550" w14:textId="77777777" w:rsidR="00011765" w:rsidRDefault="00000000">
            <w:r>
              <w:rPr>
                <w:b/>
                <w:color w:val="FFFFFF"/>
                <w:sz w:val="18"/>
              </w:rPr>
              <w:t>Avg inpatient</w:t>
            </w:r>
          </w:p>
        </w:tc>
        <w:tc>
          <w:tcPr>
            <w:tcW w:w="1584" w:type="dxa"/>
            <w:shd w:val="clear" w:color="auto" w:fill="5B9BD5"/>
            <w:vAlign w:val="center"/>
          </w:tcPr>
          <w:p w14:paraId="196E26DB" w14:textId="77777777" w:rsidR="00011765" w:rsidRDefault="00000000">
            <w:r>
              <w:rPr>
                <w:b/>
                <w:color w:val="FFFFFF"/>
                <w:sz w:val="18"/>
              </w:rPr>
              <w:t>Avg outpatient</w:t>
            </w:r>
          </w:p>
        </w:tc>
        <w:tc>
          <w:tcPr>
            <w:tcW w:w="1584" w:type="dxa"/>
            <w:shd w:val="clear" w:color="auto" w:fill="5B9BD5"/>
            <w:vAlign w:val="center"/>
          </w:tcPr>
          <w:p w14:paraId="31D55C67" w14:textId="77777777" w:rsidR="00011765" w:rsidRDefault="00000000">
            <w:r>
              <w:rPr>
                <w:b/>
                <w:color w:val="FFFFFF"/>
                <w:sz w:val="18"/>
              </w:rPr>
              <w:t>Avg emergency</w:t>
            </w:r>
          </w:p>
        </w:tc>
        <w:tc>
          <w:tcPr>
            <w:tcW w:w="1440" w:type="dxa"/>
            <w:shd w:val="clear" w:color="auto" w:fill="5B9BD5"/>
            <w:vAlign w:val="center"/>
          </w:tcPr>
          <w:p w14:paraId="6146A1C6" w14:textId="77777777" w:rsidR="00011765" w:rsidRDefault="00000000">
            <w:r>
              <w:rPr>
                <w:b/>
                <w:color w:val="FFFFFF"/>
                <w:sz w:val="18"/>
              </w:rPr>
              <w:t>Readmission</w:t>
            </w:r>
          </w:p>
        </w:tc>
      </w:tr>
      <w:tr w:rsidR="00011765" w14:paraId="571229C5" w14:textId="77777777">
        <w:trPr>
          <w:jc w:val="center"/>
        </w:trPr>
        <w:tc>
          <w:tcPr>
            <w:tcW w:w="1152" w:type="dxa"/>
            <w:vAlign w:val="center"/>
          </w:tcPr>
          <w:p w14:paraId="70E50C1E" w14:textId="77777777" w:rsidR="00011765" w:rsidRDefault="00000000">
            <w:r>
              <w:rPr>
                <w:sz w:val="17"/>
              </w:rPr>
              <w:t>428</w:t>
            </w:r>
          </w:p>
        </w:tc>
        <w:tc>
          <w:tcPr>
            <w:tcW w:w="1152" w:type="dxa"/>
            <w:vAlign w:val="center"/>
          </w:tcPr>
          <w:p w14:paraId="1E0EE13F" w14:textId="77777777" w:rsidR="00011765" w:rsidRDefault="00000000">
            <w:r>
              <w:rPr>
                <w:sz w:val="17"/>
              </w:rPr>
              <w:t>4564</w:t>
            </w:r>
          </w:p>
        </w:tc>
        <w:tc>
          <w:tcPr>
            <w:tcW w:w="1584" w:type="dxa"/>
            <w:vAlign w:val="center"/>
          </w:tcPr>
          <w:p w14:paraId="3BE3FB97" w14:textId="77777777" w:rsidR="00011765" w:rsidRDefault="00000000">
            <w:r>
              <w:rPr>
                <w:sz w:val="17"/>
              </w:rPr>
              <w:t>0.95</w:t>
            </w:r>
          </w:p>
        </w:tc>
        <w:tc>
          <w:tcPr>
            <w:tcW w:w="1584" w:type="dxa"/>
            <w:vAlign w:val="center"/>
          </w:tcPr>
          <w:p w14:paraId="34379132" w14:textId="77777777" w:rsidR="00011765" w:rsidRDefault="00000000">
            <w:r>
              <w:rPr>
                <w:sz w:val="17"/>
              </w:rPr>
              <w:t>0.44</w:t>
            </w:r>
          </w:p>
        </w:tc>
        <w:tc>
          <w:tcPr>
            <w:tcW w:w="1584" w:type="dxa"/>
            <w:vAlign w:val="center"/>
          </w:tcPr>
          <w:p w14:paraId="52C9EDA0" w14:textId="77777777" w:rsidR="00011765" w:rsidRDefault="00000000">
            <w:r>
              <w:rPr>
                <w:sz w:val="17"/>
              </w:rPr>
              <w:t>0.18</w:t>
            </w:r>
          </w:p>
        </w:tc>
        <w:tc>
          <w:tcPr>
            <w:tcW w:w="1440" w:type="dxa"/>
            <w:vAlign w:val="center"/>
          </w:tcPr>
          <w:p w14:paraId="27ADF163" w14:textId="77777777" w:rsidR="00011765" w:rsidRDefault="00000000">
            <w:r>
              <w:rPr>
                <w:sz w:val="17"/>
              </w:rPr>
              <w:t>58.6%</w:t>
            </w:r>
          </w:p>
        </w:tc>
      </w:tr>
      <w:tr w:rsidR="00011765" w14:paraId="11460135" w14:textId="77777777">
        <w:trPr>
          <w:jc w:val="center"/>
        </w:trPr>
        <w:tc>
          <w:tcPr>
            <w:tcW w:w="1152" w:type="dxa"/>
            <w:vAlign w:val="center"/>
          </w:tcPr>
          <w:p w14:paraId="6ED95D5B" w14:textId="77777777" w:rsidR="00011765" w:rsidRDefault="00000000">
            <w:r>
              <w:rPr>
                <w:sz w:val="17"/>
              </w:rPr>
              <w:t>414</w:t>
            </w:r>
          </w:p>
        </w:tc>
        <w:tc>
          <w:tcPr>
            <w:tcW w:w="1152" w:type="dxa"/>
            <w:vAlign w:val="center"/>
          </w:tcPr>
          <w:p w14:paraId="23DF5064" w14:textId="77777777" w:rsidR="00011765" w:rsidRDefault="00000000">
            <w:r>
              <w:rPr>
                <w:sz w:val="17"/>
              </w:rPr>
              <w:t>4183</w:t>
            </w:r>
          </w:p>
        </w:tc>
        <w:tc>
          <w:tcPr>
            <w:tcW w:w="1584" w:type="dxa"/>
            <w:vAlign w:val="center"/>
          </w:tcPr>
          <w:p w14:paraId="491BC832" w14:textId="77777777" w:rsidR="00011765" w:rsidRDefault="00000000">
            <w:r>
              <w:rPr>
                <w:sz w:val="17"/>
              </w:rPr>
              <w:t>0.36</w:t>
            </w:r>
          </w:p>
        </w:tc>
        <w:tc>
          <w:tcPr>
            <w:tcW w:w="1584" w:type="dxa"/>
            <w:vAlign w:val="center"/>
          </w:tcPr>
          <w:p w14:paraId="49DC0506" w14:textId="77777777" w:rsidR="00011765" w:rsidRDefault="00000000">
            <w:r>
              <w:rPr>
                <w:sz w:val="17"/>
              </w:rPr>
              <w:t>0.21</w:t>
            </w:r>
          </w:p>
        </w:tc>
        <w:tc>
          <w:tcPr>
            <w:tcW w:w="1584" w:type="dxa"/>
            <w:vAlign w:val="center"/>
          </w:tcPr>
          <w:p w14:paraId="18B98F5F" w14:textId="77777777" w:rsidR="00011765" w:rsidRDefault="00000000">
            <w:r>
              <w:rPr>
                <w:sz w:val="17"/>
              </w:rPr>
              <w:t>0.07</w:t>
            </w:r>
          </w:p>
        </w:tc>
        <w:tc>
          <w:tcPr>
            <w:tcW w:w="1440" w:type="dxa"/>
            <w:vAlign w:val="center"/>
          </w:tcPr>
          <w:p w14:paraId="21BE0156" w14:textId="77777777" w:rsidR="00011765" w:rsidRDefault="00000000">
            <w:r>
              <w:rPr>
                <w:sz w:val="17"/>
              </w:rPr>
              <w:t>42.3%</w:t>
            </w:r>
          </w:p>
        </w:tc>
      </w:tr>
      <w:tr w:rsidR="00011765" w14:paraId="34598618" w14:textId="77777777">
        <w:trPr>
          <w:jc w:val="center"/>
        </w:trPr>
        <w:tc>
          <w:tcPr>
            <w:tcW w:w="1152" w:type="dxa"/>
            <w:vAlign w:val="center"/>
          </w:tcPr>
          <w:p w14:paraId="45A9143D" w14:textId="77777777" w:rsidR="00011765" w:rsidRDefault="00000000">
            <w:r>
              <w:rPr>
                <w:sz w:val="17"/>
              </w:rPr>
              <w:t>786</w:t>
            </w:r>
          </w:p>
        </w:tc>
        <w:tc>
          <w:tcPr>
            <w:tcW w:w="1152" w:type="dxa"/>
            <w:vAlign w:val="center"/>
          </w:tcPr>
          <w:p w14:paraId="027A34AB" w14:textId="77777777" w:rsidR="00011765" w:rsidRDefault="00000000">
            <w:r>
              <w:rPr>
                <w:sz w:val="17"/>
              </w:rPr>
              <w:t>2659</w:t>
            </w:r>
          </w:p>
        </w:tc>
        <w:tc>
          <w:tcPr>
            <w:tcW w:w="1584" w:type="dxa"/>
            <w:vAlign w:val="center"/>
          </w:tcPr>
          <w:p w14:paraId="254322B2" w14:textId="77777777" w:rsidR="00011765" w:rsidRDefault="00000000">
            <w:r>
              <w:rPr>
                <w:sz w:val="17"/>
              </w:rPr>
              <w:t>0.47</w:t>
            </w:r>
          </w:p>
        </w:tc>
        <w:tc>
          <w:tcPr>
            <w:tcW w:w="1584" w:type="dxa"/>
            <w:vAlign w:val="center"/>
          </w:tcPr>
          <w:p w14:paraId="1B96BE57" w14:textId="77777777" w:rsidR="00011765" w:rsidRDefault="00000000">
            <w:r>
              <w:rPr>
                <w:sz w:val="17"/>
              </w:rPr>
              <w:t>0.27</w:t>
            </w:r>
          </w:p>
        </w:tc>
        <w:tc>
          <w:tcPr>
            <w:tcW w:w="1584" w:type="dxa"/>
            <w:vAlign w:val="center"/>
          </w:tcPr>
          <w:p w14:paraId="0110D884" w14:textId="77777777" w:rsidR="00011765" w:rsidRDefault="00000000">
            <w:r>
              <w:rPr>
                <w:sz w:val="17"/>
              </w:rPr>
              <w:t>0.22</w:t>
            </w:r>
          </w:p>
        </w:tc>
        <w:tc>
          <w:tcPr>
            <w:tcW w:w="1440" w:type="dxa"/>
            <w:vAlign w:val="center"/>
          </w:tcPr>
          <w:p w14:paraId="7E4EE94F" w14:textId="77777777" w:rsidR="00011765" w:rsidRDefault="00000000">
            <w:r>
              <w:rPr>
                <w:sz w:val="17"/>
              </w:rPr>
              <w:t>41.1%</w:t>
            </w:r>
          </w:p>
        </w:tc>
      </w:tr>
      <w:tr w:rsidR="00011765" w14:paraId="24C13567" w14:textId="77777777">
        <w:trPr>
          <w:jc w:val="center"/>
        </w:trPr>
        <w:tc>
          <w:tcPr>
            <w:tcW w:w="1152" w:type="dxa"/>
            <w:vAlign w:val="center"/>
          </w:tcPr>
          <w:p w14:paraId="697A1877" w14:textId="77777777" w:rsidR="00011765" w:rsidRDefault="00000000">
            <w:r>
              <w:rPr>
                <w:sz w:val="17"/>
              </w:rPr>
              <w:t>410</w:t>
            </w:r>
          </w:p>
        </w:tc>
        <w:tc>
          <w:tcPr>
            <w:tcW w:w="1152" w:type="dxa"/>
            <w:vAlign w:val="center"/>
          </w:tcPr>
          <w:p w14:paraId="0C096D97" w14:textId="77777777" w:rsidR="00011765" w:rsidRDefault="00000000">
            <w:r>
              <w:rPr>
                <w:sz w:val="17"/>
              </w:rPr>
              <w:t>2382</w:t>
            </w:r>
          </w:p>
        </w:tc>
        <w:tc>
          <w:tcPr>
            <w:tcW w:w="1584" w:type="dxa"/>
            <w:vAlign w:val="center"/>
          </w:tcPr>
          <w:p w14:paraId="60BE03F5" w14:textId="77777777" w:rsidR="00011765" w:rsidRDefault="00000000">
            <w:r>
              <w:rPr>
                <w:sz w:val="17"/>
              </w:rPr>
              <w:t>0.35</w:t>
            </w:r>
          </w:p>
        </w:tc>
        <w:tc>
          <w:tcPr>
            <w:tcW w:w="1584" w:type="dxa"/>
            <w:vAlign w:val="center"/>
          </w:tcPr>
          <w:p w14:paraId="74AAC07E" w14:textId="77777777" w:rsidR="00011765" w:rsidRDefault="00000000">
            <w:r>
              <w:rPr>
                <w:sz w:val="17"/>
              </w:rPr>
              <w:t>0.25</w:t>
            </w:r>
          </w:p>
        </w:tc>
        <w:tc>
          <w:tcPr>
            <w:tcW w:w="1584" w:type="dxa"/>
            <w:vAlign w:val="center"/>
          </w:tcPr>
          <w:p w14:paraId="55A79097" w14:textId="77777777" w:rsidR="00011765" w:rsidRDefault="00000000">
            <w:r>
              <w:rPr>
                <w:sz w:val="17"/>
              </w:rPr>
              <w:t>0.08</w:t>
            </w:r>
          </w:p>
        </w:tc>
        <w:tc>
          <w:tcPr>
            <w:tcW w:w="1440" w:type="dxa"/>
            <w:vAlign w:val="center"/>
          </w:tcPr>
          <w:p w14:paraId="1862E393" w14:textId="77777777" w:rsidR="00011765" w:rsidRDefault="00000000">
            <w:r>
              <w:rPr>
                <w:sz w:val="17"/>
              </w:rPr>
              <w:t>40.3%</w:t>
            </w:r>
          </w:p>
        </w:tc>
      </w:tr>
      <w:tr w:rsidR="00011765" w14:paraId="3D8E7340" w14:textId="77777777">
        <w:trPr>
          <w:jc w:val="center"/>
        </w:trPr>
        <w:tc>
          <w:tcPr>
            <w:tcW w:w="1152" w:type="dxa"/>
            <w:vAlign w:val="center"/>
          </w:tcPr>
          <w:p w14:paraId="232A7055" w14:textId="77777777" w:rsidR="00011765" w:rsidRDefault="00000000">
            <w:r>
              <w:rPr>
                <w:sz w:val="17"/>
              </w:rPr>
              <w:t>486</w:t>
            </w:r>
          </w:p>
        </w:tc>
        <w:tc>
          <w:tcPr>
            <w:tcW w:w="1152" w:type="dxa"/>
            <w:vAlign w:val="center"/>
          </w:tcPr>
          <w:p w14:paraId="2E244466" w14:textId="77777777" w:rsidR="00011765" w:rsidRDefault="00000000">
            <w:r>
              <w:rPr>
                <w:sz w:val="17"/>
              </w:rPr>
              <w:t>2233</w:t>
            </w:r>
          </w:p>
        </w:tc>
        <w:tc>
          <w:tcPr>
            <w:tcW w:w="1584" w:type="dxa"/>
            <w:vAlign w:val="center"/>
          </w:tcPr>
          <w:p w14:paraId="4060B686" w14:textId="77777777" w:rsidR="00011765" w:rsidRDefault="00000000">
            <w:r>
              <w:rPr>
                <w:sz w:val="17"/>
              </w:rPr>
              <w:t>0.59</w:t>
            </w:r>
          </w:p>
        </w:tc>
        <w:tc>
          <w:tcPr>
            <w:tcW w:w="1584" w:type="dxa"/>
            <w:vAlign w:val="center"/>
          </w:tcPr>
          <w:p w14:paraId="594718BB" w14:textId="77777777" w:rsidR="00011765" w:rsidRDefault="00000000">
            <w:r>
              <w:rPr>
                <w:sz w:val="17"/>
              </w:rPr>
              <w:t>0.42</w:t>
            </w:r>
          </w:p>
        </w:tc>
        <w:tc>
          <w:tcPr>
            <w:tcW w:w="1584" w:type="dxa"/>
            <w:vAlign w:val="center"/>
          </w:tcPr>
          <w:p w14:paraId="178CA6E9" w14:textId="77777777" w:rsidR="00011765" w:rsidRDefault="00000000">
            <w:r>
              <w:rPr>
                <w:sz w:val="17"/>
              </w:rPr>
              <w:t>0.17</w:t>
            </w:r>
          </w:p>
        </w:tc>
        <w:tc>
          <w:tcPr>
            <w:tcW w:w="1440" w:type="dxa"/>
            <w:vAlign w:val="center"/>
          </w:tcPr>
          <w:p w14:paraId="09EBFE7B" w14:textId="77777777" w:rsidR="00011765" w:rsidRDefault="00000000">
            <w:r>
              <w:rPr>
                <w:sz w:val="17"/>
              </w:rPr>
              <w:t>47.9%</w:t>
            </w:r>
          </w:p>
        </w:tc>
      </w:tr>
      <w:tr w:rsidR="00011765" w14:paraId="519CA239" w14:textId="77777777">
        <w:trPr>
          <w:jc w:val="center"/>
        </w:trPr>
        <w:tc>
          <w:tcPr>
            <w:tcW w:w="1152" w:type="dxa"/>
            <w:vAlign w:val="center"/>
          </w:tcPr>
          <w:p w14:paraId="1CE82B6E" w14:textId="77777777" w:rsidR="00011765" w:rsidRDefault="00000000">
            <w:r>
              <w:rPr>
                <w:sz w:val="17"/>
              </w:rPr>
              <w:t>427</w:t>
            </w:r>
          </w:p>
        </w:tc>
        <w:tc>
          <w:tcPr>
            <w:tcW w:w="1152" w:type="dxa"/>
            <w:vAlign w:val="center"/>
          </w:tcPr>
          <w:p w14:paraId="11D6D1E3" w14:textId="77777777" w:rsidR="00011765" w:rsidRDefault="00000000">
            <w:r>
              <w:rPr>
                <w:sz w:val="17"/>
              </w:rPr>
              <w:t>1787</w:t>
            </w:r>
          </w:p>
        </w:tc>
        <w:tc>
          <w:tcPr>
            <w:tcW w:w="1584" w:type="dxa"/>
            <w:vAlign w:val="center"/>
          </w:tcPr>
          <w:p w14:paraId="793EAA68" w14:textId="77777777" w:rsidR="00011765" w:rsidRDefault="00000000">
            <w:r>
              <w:rPr>
                <w:sz w:val="17"/>
              </w:rPr>
              <w:t>0.45</w:t>
            </w:r>
          </w:p>
        </w:tc>
        <w:tc>
          <w:tcPr>
            <w:tcW w:w="1584" w:type="dxa"/>
            <w:vAlign w:val="center"/>
          </w:tcPr>
          <w:p w14:paraId="741C59C7" w14:textId="77777777" w:rsidR="00011765" w:rsidRDefault="00000000">
            <w:r>
              <w:rPr>
                <w:sz w:val="17"/>
              </w:rPr>
              <w:t>0.40</w:t>
            </w:r>
          </w:p>
        </w:tc>
        <w:tc>
          <w:tcPr>
            <w:tcW w:w="1584" w:type="dxa"/>
            <w:vAlign w:val="center"/>
          </w:tcPr>
          <w:p w14:paraId="7EAD2D30" w14:textId="77777777" w:rsidR="00011765" w:rsidRDefault="00000000">
            <w:r>
              <w:rPr>
                <w:sz w:val="17"/>
              </w:rPr>
              <w:t>0.12</w:t>
            </w:r>
          </w:p>
        </w:tc>
        <w:tc>
          <w:tcPr>
            <w:tcW w:w="1440" w:type="dxa"/>
            <w:vAlign w:val="center"/>
          </w:tcPr>
          <w:p w14:paraId="54AB7B0E" w14:textId="77777777" w:rsidR="00011765" w:rsidRDefault="00000000">
            <w:r>
              <w:rPr>
                <w:sz w:val="17"/>
              </w:rPr>
              <w:t>46.5%</w:t>
            </w:r>
          </w:p>
        </w:tc>
      </w:tr>
      <w:tr w:rsidR="00011765" w14:paraId="721C3B8F" w14:textId="77777777">
        <w:trPr>
          <w:jc w:val="center"/>
        </w:trPr>
        <w:tc>
          <w:tcPr>
            <w:tcW w:w="1152" w:type="dxa"/>
            <w:vAlign w:val="center"/>
          </w:tcPr>
          <w:p w14:paraId="01085242" w14:textId="77777777" w:rsidR="00011765" w:rsidRDefault="00000000">
            <w:r>
              <w:rPr>
                <w:sz w:val="17"/>
              </w:rPr>
              <w:t>491</w:t>
            </w:r>
          </w:p>
        </w:tc>
        <w:tc>
          <w:tcPr>
            <w:tcW w:w="1152" w:type="dxa"/>
            <w:vAlign w:val="center"/>
          </w:tcPr>
          <w:p w14:paraId="37485085" w14:textId="77777777" w:rsidR="00011765" w:rsidRDefault="00000000">
            <w:r>
              <w:rPr>
                <w:sz w:val="17"/>
              </w:rPr>
              <w:t>1555</w:t>
            </w:r>
          </w:p>
        </w:tc>
        <w:tc>
          <w:tcPr>
            <w:tcW w:w="1584" w:type="dxa"/>
            <w:vAlign w:val="center"/>
          </w:tcPr>
          <w:p w14:paraId="6C45CE0A" w14:textId="77777777" w:rsidR="00011765" w:rsidRDefault="00000000">
            <w:r>
              <w:rPr>
                <w:sz w:val="17"/>
              </w:rPr>
              <w:t>0.99</w:t>
            </w:r>
          </w:p>
        </w:tc>
        <w:tc>
          <w:tcPr>
            <w:tcW w:w="1584" w:type="dxa"/>
            <w:vAlign w:val="center"/>
          </w:tcPr>
          <w:p w14:paraId="4CFE4520" w14:textId="77777777" w:rsidR="00011765" w:rsidRDefault="00000000">
            <w:r>
              <w:rPr>
                <w:sz w:val="17"/>
              </w:rPr>
              <w:t>0.51</w:t>
            </w:r>
          </w:p>
        </w:tc>
        <w:tc>
          <w:tcPr>
            <w:tcW w:w="1584" w:type="dxa"/>
            <w:vAlign w:val="center"/>
          </w:tcPr>
          <w:p w14:paraId="51AEC141" w14:textId="77777777" w:rsidR="00011765" w:rsidRDefault="00000000">
            <w:r>
              <w:rPr>
                <w:sz w:val="17"/>
              </w:rPr>
              <w:t>0.31</w:t>
            </w:r>
          </w:p>
        </w:tc>
        <w:tc>
          <w:tcPr>
            <w:tcW w:w="1440" w:type="dxa"/>
            <w:vAlign w:val="center"/>
          </w:tcPr>
          <w:p w14:paraId="3838B248" w14:textId="77777777" w:rsidR="00011765" w:rsidRDefault="00000000">
            <w:r>
              <w:rPr>
                <w:sz w:val="17"/>
              </w:rPr>
              <w:t>60.5%</w:t>
            </w:r>
          </w:p>
        </w:tc>
      </w:tr>
      <w:tr w:rsidR="00011765" w14:paraId="27C41951" w14:textId="77777777">
        <w:trPr>
          <w:jc w:val="center"/>
        </w:trPr>
        <w:tc>
          <w:tcPr>
            <w:tcW w:w="1152" w:type="dxa"/>
            <w:vAlign w:val="center"/>
          </w:tcPr>
          <w:p w14:paraId="4025E11F" w14:textId="77777777" w:rsidR="00011765" w:rsidRDefault="00000000">
            <w:r>
              <w:rPr>
                <w:sz w:val="17"/>
              </w:rPr>
              <w:t>715</w:t>
            </w:r>
          </w:p>
        </w:tc>
        <w:tc>
          <w:tcPr>
            <w:tcW w:w="1152" w:type="dxa"/>
            <w:vAlign w:val="center"/>
          </w:tcPr>
          <w:p w14:paraId="083A4BFD" w14:textId="77777777" w:rsidR="00011765" w:rsidRDefault="00000000">
            <w:r>
              <w:rPr>
                <w:sz w:val="17"/>
              </w:rPr>
              <w:t>1426</w:t>
            </w:r>
          </w:p>
        </w:tc>
        <w:tc>
          <w:tcPr>
            <w:tcW w:w="1584" w:type="dxa"/>
            <w:vAlign w:val="center"/>
          </w:tcPr>
          <w:p w14:paraId="3F81E7B3" w14:textId="77777777" w:rsidR="00011765" w:rsidRDefault="00000000">
            <w:r>
              <w:rPr>
                <w:sz w:val="17"/>
              </w:rPr>
              <w:t>0.15</w:t>
            </w:r>
          </w:p>
        </w:tc>
        <w:tc>
          <w:tcPr>
            <w:tcW w:w="1584" w:type="dxa"/>
            <w:vAlign w:val="center"/>
          </w:tcPr>
          <w:p w14:paraId="75A2A01B" w14:textId="77777777" w:rsidR="00011765" w:rsidRDefault="00000000">
            <w:r>
              <w:rPr>
                <w:sz w:val="17"/>
              </w:rPr>
              <w:t>0.44</w:t>
            </w:r>
          </w:p>
        </w:tc>
        <w:tc>
          <w:tcPr>
            <w:tcW w:w="1584" w:type="dxa"/>
            <w:vAlign w:val="center"/>
          </w:tcPr>
          <w:p w14:paraId="7AE52317" w14:textId="77777777" w:rsidR="00011765" w:rsidRDefault="00000000">
            <w:r>
              <w:rPr>
                <w:sz w:val="17"/>
              </w:rPr>
              <w:t>0.07</w:t>
            </w:r>
          </w:p>
        </w:tc>
        <w:tc>
          <w:tcPr>
            <w:tcW w:w="1440" w:type="dxa"/>
            <w:vAlign w:val="center"/>
          </w:tcPr>
          <w:p w14:paraId="43803027" w14:textId="77777777" w:rsidR="00011765" w:rsidRDefault="00000000">
            <w:r>
              <w:rPr>
                <w:sz w:val="17"/>
              </w:rPr>
              <w:t>35.9%</w:t>
            </w:r>
          </w:p>
        </w:tc>
      </w:tr>
      <w:tr w:rsidR="00011765" w14:paraId="61B48440" w14:textId="77777777">
        <w:trPr>
          <w:jc w:val="center"/>
        </w:trPr>
        <w:tc>
          <w:tcPr>
            <w:tcW w:w="1152" w:type="dxa"/>
            <w:vAlign w:val="center"/>
          </w:tcPr>
          <w:p w14:paraId="290C0767" w14:textId="77777777" w:rsidR="00011765" w:rsidRDefault="00000000">
            <w:r>
              <w:rPr>
                <w:sz w:val="17"/>
              </w:rPr>
              <w:t>682</w:t>
            </w:r>
          </w:p>
        </w:tc>
        <w:tc>
          <w:tcPr>
            <w:tcW w:w="1152" w:type="dxa"/>
            <w:vAlign w:val="center"/>
          </w:tcPr>
          <w:p w14:paraId="4D84BF20" w14:textId="77777777" w:rsidR="00011765" w:rsidRDefault="00000000">
            <w:r>
              <w:rPr>
                <w:sz w:val="17"/>
              </w:rPr>
              <w:t>1371</w:t>
            </w:r>
          </w:p>
        </w:tc>
        <w:tc>
          <w:tcPr>
            <w:tcW w:w="1584" w:type="dxa"/>
            <w:vAlign w:val="center"/>
          </w:tcPr>
          <w:p w14:paraId="78A51E1D" w14:textId="77777777" w:rsidR="00011765" w:rsidRDefault="00000000">
            <w:r>
              <w:rPr>
                <w:sz w:val="17"/>
              </w:rPr>
              <w:t>0.54</w:t>
            </w:r>
          </w:p>
        </w:tc>
        <w:tc>
          <w:tcPr>
            <w:tcW w:w="1584" w:type="dxa"/>
            <w:vAlign w:val="center"/>
          </w:tcPr>
          <w:p w14:paraId="71814986" w14:textId="77777777" w:rsidR="00011765" w:rsidRDefault="00000000">
            <w:r>
              <w:rPr>
                <w:sz w:val="17"/>
              </w:rPr>
              <w:t>0.39</w:t>
            </w:r>
          </w:p>
        </w:tc>
        <w:tc>
          <w:tcPr>
            <w:tcW w:w="1584" w:type="dxa"/>
            <w:vAlign w:val="center"/>
          </w:tcPr>
          <w:p w14:paraId="07EE97CA" w14:textId="77777777" w:rsidR="00011765" w:rsidRDefault="00000000">
            <w:r>
              <w:rPr>
                <w:sz w:val="17"/>
              </w:rPr>
              <w:t>0.26</w:t>
            </w:r>
          </w:p>
        </w:tc>
        <w:tc>
          <w:tcPr>
            <w:tcW w:w="1440" w:type="dxa"/>
            <w:vAlign w:val="center"/>
          </w:tcPr>
          <w:p w14:paraId="6741C878" w14:textId="77777777" w:rsidR="00011765" w:rsidRDefault="00000000">
            <w:r>
              <w:rPr>
                <w:sz w:val="17"/>
              </w:rPr>
              <w:t>45.9%</w:t>
            </w:r>
          </w:p>
        </w:tc>
      </w:tr>
      <w:tr w:rsidR="00011765" w14:paraId="40F8A8D0" w14:textId="77777777">
        <w:trPr>
          <w:jc w:val="center"/>
        </w:trPr>
        <w:tc>
          <w:tcPr>
            <w:tcW w:w="1152" w:type="dxa"/>
            <w:vAlign w:val="center"/>
          </w:tcPr>
          <w:p w14:paraId="6542713A" w14:textId="77777777" w:rsidR="00011765" w:rsidRDefault="00000000">
            <w:r>
              <w:rPr>
                <w:sz w:val="17"/>
              </w:rPr>
              <w:t>780</w:t>
            </w:r>
          </w:p>
        </w:tc>
        <w:tc>
          <w:tcPr>
            <w:tcW w:w="1152" w:type="dxa"/>
            <w:vAlign w:val="center"/>
          </w:tcPr>
          <w:p w14:paraId="40FEA014" w14:textId="77777777" w:rsidR="00011765" w:rsidRDefault="00000000">
            <w:r>
              <w:rPr>
                <w:sz w:val="17"/>
              </w:rPr>
              <w:t>1362</w:t>
            </w:r>
          </w:p>
        </w:tc>
        <w:tc>
          <w:tcPr>
            <w:tcW w:w="1584" w:type="dxa"/>
            <w:vAlign w:val="center"/>
          </w:tcPr>
          <w:p w14:paraId="034FE939" w14:textId="77777777" w:rsidR="00011765" w:rsidRDefault="00000000">
            <w:r>
              <w:rPr>
                <w:sz w:val="17"/>
              </w:rPr>
              <w:t>0.62</w:t>
            </w:r>
          </w:p>
        </w:tc>
        <w:tc>
          <w:tcPr>
            <w:tcW w:w="1584" w:type="dxa"/>
            <w:vAlign w:val="center"/>
          </w:tcPr>
          <w:p w14:paraId="2BB2EDE6" w14:textId="77777777" w:rsidR="00011765" w:rsidRDefault="00000000">
            <w:r>
              <w:rPr>
                <w:sz w:val="17"/>
              </w:rPr>
              <w:t>0.35</w:t>
            </w:r>
          </w:p>
        </w:tc>
        <w:tc>
          <w:tcPr>
            <w:tcW w:w="1584" w:type="dxa"/>
            <w:vAlign w:val="center"/>
          </w:tcPr>
          <w:p w14:paraId="0A5D6142" w14:textId="77777777" w:rsidR="00011765" w:rsidRDefault="00000000">
            <w:r>
              <w:rPr>
                <w:sz w:val="17"/>
              </w:rPr>
              <w:t>0.22</w:t>
            </w:r>
          </w:p>
        </w:tc>
        <w:tc>
          <w:tcPr>
            <w:tcW w:w="1440" w:type="dxa"/>
            <w:vAlign w:val="center"/>
          </w:tcPr>
          <w:p w14:paraId="3B68DD25" w14:textId="77777777" w:rsidR="00011765" w:rsidRDefault="00000000">
            <w:r>
              <w:rPr>
                <w:sz w:val="17"/>
              </w:rPr>
              <w:t>46.1%</w:t>
            </w:r>
          </w:p>
        </w:tc>
      </w:tr>
    </w:tbl>
    <w:p w14:paraId="1E70FB45" w14:textId="77777777" w:rsidR="00011765" w:rsidRDefault="00011765"/>
    <w:p w14:paraId="6F645962" w14:textId="77777777" w:rsidR="00011765" w:rsidRDefault="00000000">
      <w:r>
        <w:rPr>
          <w:b/>
          <w:color w:val="1F4E79"/>
          <w:sz w:val="23"/>
        </w:rPr>
        <w:t>6. Determine the impact of readmissions on outcomes beyond the immediate event.</w:t>
      </w:r>
    </w:p>
    <w:p w14:paraId="77C60434" w14:textId="77777777" w:rsidR="00011765" w:rsidRDefault="00000000">
      <w:pPr>
        <w:spacing w:after="80"/>
      </w:pPr>
      <w:r>
        <w:t>This cannot be measured directly from the supplied file.</w:t>
      </w:r>
    </w:p>
    <w:p w14:paraId="029C259F" w14:textId="77777777" w:rsidR="00011765" w:rsidRDefault="00000000">
      <w:pPr>
        <w:spacing w:after="160"/>
      </w:pPr>
      <w:r>
        <w:rPr>
          <w:b/>
          <w:color w:val="9C5700"/>
        </w:rPr>
        <w:t xml:space="preserve">Data limitation: </w:t>
      </w:r>
      <w:r>
        <w:t>Mortality, long-term health status, functional outcome, complications, and follow-up outcome fields are absent.</w:t>
      </w:r>
    </w:p>
    <w:p w14:paraId="3B5BF970" w14:textId="77777777" w:rsidR="00011765" w:rsidRDefault="00000000">
      <w:r>
        <w:rPr>
          <w:b/>
          <w:color w:val="1F4E79"/>
          <w:sz w:val="23"/>
        </w:rPr>
        <w:lastRenderedPageBreak/>
        <w:t>7. Assess medication prescribing patterns across medical specialties and their impact on readmission.</w:t>
      </w:r>
    </w:p>
    <w:p w14:paraId="527D0BC4" w14:textId="77777777" w:rsidR="00011765" w:rsidRDefault="00000000">
      <w:pPr>
        <w:spacing w:after="80"/>
      </w:pPr>
      <w:r>
        <w:t>For X3-X24, I counted how many medication-like indicators were active in each encounter and compared averages across specialties. Some specialties have higher indicator counts and different readmission rates.</w:t>
      </w:r>
    </w:p>
    <w:p w14:paraId="22393306" w14:textId="77777777" w:rsidR="00011765" w:rsidRDefault="00000000">
      <w:pPr>
        <w:spacing w:after="80"/>
      </w:pPr>
      <w:r>
        <w:rPr>
          <w:b/>
        </w:rPr>
        <w:t xml:space="preserve">Interpretation: </w:t>
      </w:r>
      <w:r>
        <w:t>Because the project brief does not provide the clinical names of the X fields, the analysis is kept at an indicator level and does not claim that a specific drug is responsible for an outcome.</w:t>
      </w:r>
    </w:p>
    <w:tbl>
      <w:tblPr>
        <w:tblStyle w:val="TableGrid"/>
        <w:tblW w:w="0" w:type="auto"/>
        <w:jc w:val="center"/>
        <w:tblLook w:val="04A0" w:firstRow="1" w:lastRow="0" w:firstColumn="1" w:lastColumn="0" w:noHBand="0" w:noVBand="1"/>
      </w:tblPr>
      <w:tblGrid>
        <w:gridCol w:w="4320"/>
        <w:gridCol w:w="1440"/>
        <w:gridCol w:w="2160"/>
        <w:gridCol w:w="1728"/>
      </w:tblGrid>
      <w:tr w:rsidR="00011765" w14:paraId="01336876" w14:textId="77777777">
        <w:trPr>
          <w:jc w:val="center"/>
        </w:trPr>
        <w:tc>
          <w:tcPr>
            <w:tcW w:w="4320" w:type="dxa"/>
            <w:shd w:val="clear" w:color="auto" w:fill="5B9BD5"/>
            <w:vAlign w:val="center"/>
          </w:tcPr>
          <w:p w14:paraId="07673856" w14:textId="77777777" w:rsidR="00011765" w:rsidRDefault="00000000">
            <w:r>
              <w:rPr>
                <w:b/>
                <w:color w:val="FFFFFF"/>
                <w:sz w:val="18"/>
              </w:rPr>
              <w:t>Specialty</w:t>
            </w:r>
          </w:p>
        </w:tc>
        <w:tc>
          <w:tcPr>
            <w:tcW w:w="1440" w:type="dxa"/>
            <w:shd w:val="clear" w:color="auto" w:fill="5B9BD5"/>
            <w:vAlign w:val="center"/>
          </w:tcPr>
          <w:p w14:paraId="1DE8F5D7" w14:textId="77777777" w:rsidR="00011765" w:rsidRDefault="00000000">
            <w:r>
              <w:rPr>
                <w:b/>
                <w:color w:val="FFFFFF"/>
                <w:sz w:val="18"/>
              </w:rPr>
              <w:t>Encounters</w:t>
            </w:r>
          </w:p>
        </w:tc>
        <w:tc>
          <w:tcPr>
            <w:tcW w:w="2160" w:type="dxa"/>
            <w:shd w:val="clear" w:color="auto" w:fill="5B9BD5"/>
            <w:vAlign w:val="center"/>
          </w:tcPr>
          <w:p w14:paraId="0D2BEE3C" w14:textId="77777777" w:rsidR="00011765" w:rsidRDefault="00000000">
            <w:r>
              <w:rPr>
                <w:b/>
                <w:color w:val="FFFFFF"/>
                <w:sz w:val="18"/>
              </w:rPr>
              <w:t>Avg active X indicators</w:t>
            </w:r>
          </w:p>
        </w:tc>
        <w:tc>
          <w:tcPr>
            <w:tcW w:w="1728" w:type="dxa"/>
            <w:shd w:val="clear" w:color="auto" w:fill="5B9BD5"/>
            <w:vAlign w:val="center"/>
          </w:tcPr>
          <w:p w14:paraId="695F1EF4" w14:textId="77777777" w:rsidR="00011765" w:rsidRDefault="00000000">
            <w:r>
              <w:rPr>
                <w:b/>
                <w:color w:val="FFFFFF"/>
                <w:sz w:val="18"/>
              </w:rPr>
              <w:t>Readmission</w:t>
            </w:r>
          </w:p>
        </w:tc>
      </w:tr>
      <w:tr w:rsidR="00011765" w14:paraId="369F5B17" w14:textId="77777777">
        <w:trPr>
          <w:jc w:val="center"/>
        </w:trPr>
        <w:tc>
          <w:tcPr>
            <w:tcW w:w="4320" w:type="dxa"/>
            <w:vAlign w:val="center"/>
          </w:tcPr>
          <w:p w14:paraId="2C3B26F9" w14:textId="77777777" w:rsidR="00011765" w:rsidRDefault="00000000">
            <w:r>
              <w:rPr>
                <w:sz w:val="17"/>
              </w:rPr>
              <w:t>Surgery-Cardiovascular/Thoracic</w:t>
            </w:r>
          </w:p>
        </w:tc>
        <w:tc>
          <w:tcPr>
            <w:tcW w:w="1440" w:type="dxa"/>
            <w:vAlign w:val="center"/>
          </w:tcPr>
          <w:p w14:paraId="7452E975" w14:textId="77777777" w:rsidR="00011765" w:rsidRDefault="00000000">
            <w:r>
              <w:rPr>
                <w:sz w:val="17"/>
              </w:rPr>
              <w:t>421</w:t>
            </w:r>
          </w:p>
        </w:tc>
        <w:tc>
          <w:tcPr>
            <w:tcW w:w="2160" w:type="dxa"/>
            <w:vAlign w:val="center"/>
          </w:tcPr>
          <w:p w14:paraId="2BD33264" w14:textId="77777777" w:rsidR="00011765" w:rsidRDefault="00000000">
            <w:r>
              <w:rPr>
                <w:sz w:val="17"/>
              </w:rPr>
              <w:t>1.52</w:t>
            </w:r>
          </w:p>
        </w:tc>
        <w:tc>
          <w:tcPr>
            <w:tcW w:w="1728" w:type="dxa"/>
            <w:vAlign w:val="center"/>
          </w:tcPr>
          <w:p w14:paraId="6040F261" w14:textId="77777777" w:rsidR="00011765" w:rsidRDefault="00000000">
            <w:r>
              <w:rPr>
                <w:sz w:val="17"/>
              </w:rPr>
              <w:t>25.4%</w:t>
            </w:r>
          </w:p>
        </w:tc>
      </w:tr>
      <w:tr w:rsidR="00011765" w14:paraId="45BBE006" w14:textId="77777777">
        <w:trPr>
          <w:jc w:val="center"/>
        </w:trPr>
        <w:tc>
          <w:tcPr>
            <w:tcW w:w="4320" w:type="dxa"/>
            <w:vAlign w:val="center"/>
          </w:tcPr>
          <w:p w14:paraId="1A7651C2" w14:textId="77777777" w:rsidR="00011765" w:rsidRDefault="00000000">
            <w:r>
              <w:rPr>
                <w:sz w:val="17"/>
              </w:rPr>
              <w:t>Orthopedics</w:t>
            </w:r>
          </w:p>
        </w:tc>
        <w:tc>
          <w:tcPr>
            <w:tcW w:w="1440" w:type="dxa"/>
            <w:vAlign w:val="center"/>
          </w:tcPr>
          <w:p w14:paraId="482B2F21" w14:textId="77777777" w:rsidR="00011765" w:rsidRDefault="00000000">
            <w:r>
              <w:rPr>
                <w:sz w:val="17"/>
              </w:rPr>
              <w:t>912</w:t>
            </w:r>
          </w:p>
        </w:tc>
        <w:tc>
          <w:tcPr>
            <w:tcW w:w="2160" w:type="dxa"/>
            <w:vAlign w:val="center"/>
          </w:tcPr>
          <w:p w14:paraId="3BBBF2E9" w14:textId="77777777" w:rsidR="00011765" w:rsidRDefault="00000000">
            <w:r>
              <w:rPr>
                <w:sz w:val="17"/>
              </w:rPr>
              <w:t>1.43</w:t>
            </w:r>
          </w:p>
        </w:tc>
        <w:tc>
          <w:tcPr>
            <w:tcW w:w="1728" w:type="dxa"/>
            <w:vAlign w:val="center"/>
          </w:tcPr>
          <w:p w14:paraId="34629A07" w14:textId="77777777" w:rsidR="00011765" w:rsidRDefault="00000000">
            <w:r>
              <w:rPr>
                <w:sz w:val="17"/>
              </w:rPr>
              <w:t>33.4%</w:t>
            </w:r>
          </w:p>
        </w:tc>
      </w:tr>
      <w:tr w:rsidR="00011765" w14:paraId="2C85E831" w14:textId="77777777">
        <w:trPr>
          <w:jc w:val="center"/>
        </w:trPr>
        <w:tc>
          <w:tcPr>
            <w:tcW w:w="4320" w:type="dxa"/>
            <w:vAlign w:val="center"/>
          </w:tcPr>
          <w:p w14:paraId="538E2C15" w14:textId="77777777" w:rsidR="00011765" w:rsidRDefault="00000000">
            <w:r>
              <w:rPr>
                <w:sz w:val="17"/>
              </w:rPr>
              <w:t>Neurology</w:t>
            </w:r>
          </w:p>
        </w:tc>
        <w:tc>
          <w:tcPr>
            <w:tcW w:w="1440" w:type="dxa"/>
            <w:vAlign w:val="center"/>
          </w:tcPr>
          <w:p w14:paraId="103DFCAC" w14:textId="77777777" w:rsidR="00011765" w:rsidRDefault="00000000">
            <w:r>
              <w:rPr>
                <w:sz w:val="17"/>
              </w:rPr>
              <w:t>130</w:t>
            </w:r>
          </w:p>
        </w:tc>
        <w:tc>
          <w:tcPr>
            <w:tcW w:w="2160" w:type="dxa"/>
            <w:vAlign w:val="center"/>
          </w:tcPr>
          <w:p w14:paraId="3512FA33" w14:textId="77777777" w:rsidR="00011765" w:rsidRDefault="00000000">
            <w:r>
              <w:rPr>
                <w:sz w:val="17"/>
              </w:rPr>
              <w:t>1.40</w:t>
            </w:r>
          </w:p>
        </w:tc>
        <w:tc>
          <w:tcPr>
            <w:tcW w:w="1728" w:type="dxa"/>
            <w:vAlign w:val="center"/>
          </w:tcPr>
          <w:p w14:paraId="34153458" w14:textId="77777777" w:rsidR="00011765" w:rsidRDefault="00000000">
            <w:r>
              <w:rPr>
                <w:sz w:val="17"/>
              </w:rPr>
              <w:t>26.9%</w:t>
            </w:r>
          </w:p>
        </w:tc>
      </w:tr>
      <w:tr w:rsidR="00011765" w14:paraId="6BB987A8" w14:textId="77777777">
        <w:trPr>
          <w:jc w:val="center"/>
        </w:trPr>
        <w:tc>
          <w:tcPr>
            <w:tcW w:w="4320" w:type="dxa"/>
            <w:vAlign w:val="center"/>
          </w:tcPr>
          <w:p w14:paraId="28295993" w14:textId="77777777" w:rsidR="00011765" w:rsidRDefault="00000000">
            <w:r>
              <w:rPr>
                <w:sz w:val="17"/>
              </w:rPr>
              <w:t>Emergency/Trauma</w:t>
            </w:r>
          </w:p>
        </w:tc>
        <w:tc>
          <w:tcPr>
            <w:tcW w:w="1440" w:type="dxa"/>
            <w:vAlign w:val="center"/>
          </w:tcPr>
          <w:p w14:paraId="555E119A" w14:textId="77777777" w:rsidR="00011765" w:rsidRDefault="00000000">
            <w:r>
              <w:rPr>
                <w:sz w:val="17"/>
              </w:rPr>
              <w:t>4986</w:t>
            </w:r>
          </w:p>
        </w:tc>
        <w:tc>
          <w:tcPr>
            <w:tcW w:w="2160" w:type="dxa"/>
            <w:vAlign w:val="center"/>
          </w:tcPr>
          <w:p w14:paraId="14D61970" w14:textId="77777777" w:rsidR="00011765" w:rsidRDefault="00000000">
            <w:r>
              <w:rPr>
                <w:sz w:val="17"/>
              </w:rPr>
              <w:t>1.35</w:t>
            </w:r>
          </w:p>
        </w:tc>
        <w:tc>
          <w:tcPr>
            <w:tcW w:w="1728" w:type="dxa"/>
            <w:vAlign w:val="center"/>
          </w:tcPr>
          <w:p w14:paraId="749AA504" w14:textId="77777777" w:rsidR="00011765" w:rsidRDefault="00000000">
            <w:r>
              <w:rPr>
                <w:sz w:val="17"/>
              </w:rPr>
              <w:t>50.2%</w:t>
            </w:r>
          </w:p>
        </w:tc>
      </w:tr>
      <w:tr w:rsidR="00011765" w14:paraId="7A1765EC" w14:textId="77777777">
        <w:trPr>
          <w:jc w:val="center"/>
        </w:trPr>
        <w:tc>
          <w:tcPr>
            <w:tcW w:w="4320" w:type="dxa"/>
            <w:vAlign w:val="center"/>
          </w:tcPr>
          <w:p w14:paraId="479625F3" w14:textId="77777777" w:rsidR="00011765" w:rsidRDefault="00000000">
            <w:r>
              <w:rPr>
                <w:sz w:val="17"/>
              </w:rPr>
              <w:t>Surgery-Vascular</w:t>
            </w:r>
          </w:p>
        </w:tc>
        <w:tc>
          <w:tcPr>
            <w:tcW w:w="1440" w:type="dxa"/>
            <w:vAlign w:val="center"/>
          </w:tcPr>
          <w:p w14:paraId="663AC719" w14:textId="77777777" w:rsidR="00011765" w:rsidRDefault="00000000">
            <w:r>
              <w:rPr>
                <w:sz w:val="17"/>
              </w:rPr>
              <w:t>359</w:t>
            </w:r>
          </w:p>
        </w:tc>
        <w:tc>
          <w:tcPr>
            <w:tcW w:w="2160" w:type="dxa"/>
            <w:vAlign w:val="center"/>
          </w:tcPr>
          <w:p w14:paraId="77F4F287" w14:textId="77777777" w:rsidR="00011765" w:rsidRDefault="00000000">
            <w:r>
              <w:rPr>
                <w:sz w:val="17"/>
              </w:rPr>
              <w:t>1.33</w:t>
            </w:r>
          </w:p>
        </w:tc>
        <w:tc>
          <w:tcPr>
            <w:tcW w:w="1728" w:type="dxa"/>
            <w:vAlign w:val="center"/>
          </w:tcPr>
          <w:p w14:paraId="0B092D31" w14:textId="77777777" w:rsidR="00011765" w:rsidRDefault="00000000">
            <w:r>
              <w:rPr>
                <w:sz w:val="17"/>
              </w:rPr>
              <w:t>55.7%</w:t>
            </w:r>
          </w:p>
        </w:tc>
      </w:tr>
      <w:tr w:rsidR="00011765" w14:paraId="68FA1891" w14:textId="77777777">
        <w:trPr>
          <w:jc w:val="center"/>
        </w:trPr>
        <w:tc>
          <w:tcPr>
            <w:tcW w:w="4320" w:type="dxa"/>
            <w:vAlign w:val="center"/>
          </w:tcPr>
          <w:p w14:paraId="6EAE069E" w14:textId="77777777" w:rsidR="00011765" w:rsidRDefault="00000000">
            <w:r>
              <w:rPr>
                <w:sz w:val="17"/>
              </w:rPr>
              <w:t>Orthopedics-Reconstructive</w:t>
            </w:r>
          </w:p>
        </w:tc>
        <w:tc>
          <w:tcPr>
            <w:tcW w:w="1440" w:type="dxa"/>
            <w:vAlign w:val="center"/>
          </w:tcPr>
          <w:p w14:paraId="2540CD37" w14:textId="77777777" w:rsidR="00011765" w:rsidRDefault="00000000">
            <w:r>
              <w:rPr>
                <w:sz w:val="17"/>
              </w:rPr>
              <w:t>812</w:t>
            </w:r>
          </w:p>
        </w:tc>
        <w:tc>
          <w:tcPr>
            <w:tcW w:w="2160" w:type="dxa"/>
            <w:vAlign w:val="center"/>
          </w:tcPr>
          <w:p w14:paraId="420D8D86" w14:textId="77777777" w:rsidR="00011765" w:rsidRDefault="00000000">
            <w:r>
              <w:rPr>
                <w:sz w:val="17"/>
              </w:rPr>
              <w:t>1.30</w:t>
            </w:r>
          </w:p>
        </w:tc>
        <w:tc>
          <w:tcPr>
            <w:tcW w:w="1728" w:type="dxa"/>
            <w:vAlign w:val="center"/>
          </w:tcPr>
          <w:p w14:paraId="1CFB1FA7" w14:textId="77777777" w:rsidR="00011765" w:rsidRDefault="00000000">
            <w:r>
              <w:rPr>
                <w:sz w:val="17"/>
              </w:rPr>
              <w:t>30.2%</w:t>
            </w:r>
          </w:p>
        </w:tc>
      </w:tr>
      <w:tr w:rsidR="00011765" w14:paraId="190C2405" w14:textId="77777777">
        <w:trPr>
          <w:jc w:val="center"/>
        </w:trPr>
        <w:tc>
          <w:tcPr>
            <w:tcW w:w="4320" w:type="dxa"/>
            <w:vAlign w:val="center"/>
          </w:tcPr>
          <w:p w14:paraId="5D8D56C7" w14:textId="77777777" w:rsidR="00011765" w:rsidRDefault="00000000">
            <w:r>
              <w:rPr>
                <w:sz w:val="17"/>
              </w:rPr>
              <w:t>Radiologist</w:t>
            </w:r>
          </w:p>
        </w:tc>
        <w:tc>
          <w:tcPr>
            <w:tcW w:w="1440" w:type="dxa"/>
            <w:vAlign w:val="center"/>
          </w:tcPr>
          <w:p w14:paraId="124703E9" w14:textId="77777777" w:rsidR="00011765" w:rsidRDefault="00000000">
            <w:r>
              <w:rPr>
                <w:sz w:val="17"/>
              </w:rPr>
              <w:t>767</w:t>
            </w:r>
          </w:p>
        </w:tc>
        <w:tc>
          <w:tcPr>
            <w:tcW w:w="2160" w:type="dxa"/>
            <w:vAlign w:val="center"/>
          </w:tcPr>
          <w:p w14:paraId="496DBF89" w14:textId="77777777" w:rsidR="00011765" w:rsidRDefault="00000000">
            <w:r>
              <w:rPr>
                <w:sz w:val="17"/>
              </w:rPr>
              <w:t>1.27</w:t>
            </w:r>
          </w:p>
        </w:tc>
        <w:tc>
          <w:tcPr>
            <w:tcW w:w="1728" w:type="dxa"/>
            <w:vAlign w:val="center"/>
          </w:tcPr>
          <w:p w14:paraId="1259C5F6" w14:textId="77777777" w:rsidR="00011765" w:rsidRDefault="00000000">
            <w:r>
              <w:rPr>
                <w:sz w:val="17"/>
              </w:rPr>
              <w:t>44.2%</w:t>
            </w:r>
          </w:p>
        </w:tc>
      </w:tr>
      <w:tr w:rsidR="00011765" w14:paraId="0649F690" w14:textId="77777777">
        <w:trPr>
          <w:jc w:val="center"/>
        </w:trPr>
        <w:tc>
          <w:tcPr>
            <w:tcW w:w="4320" w:type="dxa"/>
            <w:vAlign w:val="center"/>
          </w:tcPr>
          <w:p w14:paraId="01CE8965" w14:textId="77777777" w:rsidR="00011765" w:rsidRDefault="00000000">
            <w:r>
              <w:rPr>
                <w:sz w:val="17"/>
              </w:rPr>
              <w:t>Surgery-Neuro</w:t>
            </w:r>
          </w:p>
        </w:tc>
        <w:tc>
          <w:tcPr>
            <w:tcW w:w="1440" w:type="dxa"/>
            <w:vAlign w:val="center"/>
          </w:tcPr>
          <w:p w14:paraId="6B79964B" w14:textId="77777777" w:rsidR="00011765" w:rsidRDefault="00000000">
            <w:r>
              <w:rPr>
                <w:sz w:val="17"/>
              </w:rPr>
              <w:t>310</w:t>
            </w:r>
          </w:p>
        </w:tc>
        <w:tc>
          <w:tcPr>
            <w:tcW w:w="2160" w:type="dxa"/>
            <w:vAlign w:val="center"/>
          </w:tcPr>
          <w:p w14:paraId="3287BAB4" w14:textId="77777777" w:rsidR="00011765" w:rsidRDefault="00000000">
            <w:r>
              <w:rPr>
                <w:sz w:val="17"/>
              </w:rPr>
              <w:t>1.26</w:t>
            </w:r>
          </w:p>
        </w:tc>
        <w:tc>
          <w:tcPr>
            <w:tcW w:w="1728" w:type="dxa"/>
            <w:vAlign w:val="center"/>
          </w:tcPr>
          <w:p w14:paraId="1C1254BF" w14:textId="77777777" w:rsidR="00011765" w:rsidRDefault="00000000">
            <w:r>
              <w:rPr>
                <w:sz w:val="17"/>
              </w:rPr>
              <w:t>23.9%</w:t>
            </w:r>
          </w:p>
        </w:tc>
      </w:tr>
    </w:tbl>
    <w:p w14:paraId="5E849740" w14:textId="77777777" w:rsidR="00011765" w:rsidRDefault="00011765"/>
    <w:p w14:paraId="1FAB6125" w14:textId="77777777" w:rsidR="00011765" w:rsidRDefault="00000000">
      <w:r>
        <w:rPr>
          <w:b/>
          <w:color w:val="1F4E79"/>
          <w:sz w:val="23"/>
        </w:rPr>
        <w:t>8. Analyze weight categories together with diagnosis codes and readmission.</w:t>
      </w:r>
    </w:p>
    <w:p w14:paraId="0CBA9BB1" w14:textId="77777777" w:rsidR="00011765" w:rsidRDefault="00000000">
      <w:pPr>
        <w:spacing w:after="80"/>
      </w:pPr>
      <w:r>
        <w:t>This was explored only for the small subset with known weight. A few weight-diagnosis combinations show high or low rates, but sample sizes are too small for a reliable policy conclusion.</w:t>
      </w:r>
    </w:p>
    <w:p w14:paraId="6DF38135" w14:textId="77777777" w:rsidR="00011765" w:rsidRDefault="00000000">
      <w:pPr>
        <w:spacing w:after="160"/>
      </w:pPr>
      <w:r>
        <w:rPr>
          <w:b/>
          <w:color w:val="9C5700"/>
        </w:rPr>
        <w:t xml:space="preserve">Data limitation: </w:t>
      </w:r>
      <w:r>
        <w:t>96.8% of weight values are missing.</w:t>
      </w:r>
    </w:p>
    <w:p w14:paraId="31B0B907" w14:textId="77777777" w:rsidR="00011765" w:rsidRDefault="00000000">
      <w:r>
        <w:rPr>
          <w:b/>
          <w:color w:val="1F4E79"/>
          <w:sz w:val="23"/>
        </w:rPr>
        <w:t>9. Explore the effectiveness of different diabetic medication indicators in preventing readmission.</w:t>
      </w:r>
    </w:p>
    <w:p w14:paraId="63B7153C" w14:textId="77777777" w:rsidR="00011765" w:rsidRDefault="00000000">
      <w:pPr>
        <w:spacing w:after="80"/>
      </w:pPr>
      <w:r>
        <w:t>Among diabetesMed = Yes encounters, each X3-X24 field was compared between active and inactive values. Some fields show statistically different readmission rates.</w:t>
      </w:r>
    </w:p>
    <w:p w14:paraId="01B69AE2" w14:textId="77777777" w:rsidR="00011765" w:rsidRDefault="00000000">
      <w:pPr>
        <w:spacing w:after="80"/>
      </w:pPr>
      <w:r>
        <w:rPr>
          <w:b/>
        </w:rPr>
        <w:t xml:space="preserve">Interpretation: </w:t>
      </w:r>
      <w:r>
        <w:t>The analysis is observational and the X variables are unnamed, so this should be described as an association analysis rather than medication effectiveness.</w:t>
      </w:r>
    </w:p>
    <w:tbl>
      <w:tblPr>
        <w:tblStyle w:val="TableGrid"/>
        <w:tblW w:w="0" w:type="auto"/>
        <w:jc w:val="center"/>
        <w:tblLook w:val="04A0" w:firstRow="1" w:lastRow="0" w:firstColumn="1" w:lastColumn="0" w:noHBand="0" w:noVBand="1"/>
      </w:tblPr>
      <w:tblGrid>
        <w:gridCol w:w="1152"/>
        <w:gridCol w:w="1440"/>
        <w:gridCol w:w="1872"/>
        <w:gridCol w:w="1872"/>
        <w:gridCol w:w="1728"/>
      </w:tblGrid>
      <w:tr w:rsidR="00011765" w14:paraId="55E77500" w14:textId="77777777">
        <w:trPr>
          <w:jc w:val="center"/>
        </w:trPr>
        <w:tc>
          <w:tcPr>
            <w:tcW w:w="1152" w:type="dxa"/>
            <w:shd w:val="clear" w:color="auto" w:fill="5B9BD5"/>
            <w:vAlign w:val="center"/>
          </w:tcPr>
          <w:p w14:paraId="55607BC9" w14:textId="77777777" w:rsidR="00011765" w:rsidRDefault="00000000">
            <w:r>
              <w:rPr>
                <w:b/>
                <w:color w:val="FFFFFF"/>
                <w:sz w:val="18"/>
              </w:rPr>
              <w:t>Field</w:t>
            </w:r>
          </w:p>
        </w:tc>
        <w:tc>
          <w:tcPr>
            <w:tcW w:w="1440" w:type="dxa"/>
            <w:shd w:val="clear" w:color="auto" w:fill="5B9BD5"/>
            <w:vAlign w:val="center"/>
          </w:tcPr>
          <w:p w14:paraId="7179A3E3" w14:textId="77777777" w:rsidR="00011765" w:rsidRDefault="00000000">
            <w:r>
              <w:rPr>
                <w:b/>
                <w:color w:val="FFFFFF"/>
                <w:sz w:val="18"/>
              </w:rPr>
              <w:t>Active N</w:t>
            </w:r>
          </w:p>
        </w:tc>
        <w:tc>
          <w:tcPr>
            <w:tcW w:w="1872" w:type="dxa"/>
            <w:shd w:val="clear" w:color="auto" w:fill="5B9BD5"/>
            <w:vAlign w:val="center"/>
          </w:tcPr>
          <w:p w14:paraId="62913273" w14:textId="77777777" w:rsidR="00011765" w:rsidRDefault="00000000">
            <w:r>
              <w:rPr>
                <w:b/>
                <w:color w:val="FFFFFF"/>
                <w:sz w:val="18"/>
              </w:rPr>
              <w:t>Active rate</w:t>
            </w:r>
          </w:p>
        </w:tc>
        <w:tc>
          <w:tcPr>
            <w:tcW w:w="1872" w:type="dxa"/>
            <w:shd w:val="clear" w:color="auto" w:fill="5B9BD5"/>
            <w:vAlign w:val="center"/>
          </w:tcPr>
          <w:p w14:paraId="774950B2" w14:textId="77777777" w:rsidR="00011765" w:rsidRDefault="00000000">
            <w:r>
              <w:rPr>
                <w:b/>
                <w:color w:val="FFFFFF"/>
                <w:sz w:val="18"/>
              </w:rPr>
              <w:t>Inactive rate</w:t>
            </w:r>
          </w:p>
        </w:tc>
        <w:tc>
          <w:tcPr>
            <w:tcW w:w="1728" w:type="dxa"/>
            <w:shd w:val="clear" w:color="auto" w:fill="5B9BD5"/>
            <w:vAlign w:val="center"/>
          </w:tcPr>
          <w:p w14:paraId="52A9C495" w14:textId="77777777" w:rsidR="00011765" w:rsidRDefault="00000000">
            <w:r>
              <w:rPr>
                <w:b/>
                <w:color w:val="FFFFFF"/>
                <w:sz w:val="18"/>
              </w:rPr>
              <w:t>p-value</w:t>
            </w:r>
          </w:p>
        </w:tc>
      </w:tr>
      <w:tr w:rsidR="00011765" w14:paraId="3376A091" w14:textId="77777777">
        <w:trPr>
          <w:jc w:val="center"/>
        </w:trPr>
        <w:tc>
          <w:tcPr>
            <w:tcW w:w="1152" w:type="dxa"/>
            <w:vAlign w:val="center"/>
          </w:tcPr>
          <w:p w14:paraId="2B8057EB" w14:textId="77777777" w:rsidR="00011765" w:rsidRDefault="00000000">
            <w:r>
              <w:rPr>
                <w:sz w:val="17"/>
              </w:rPr>
              <w:t>X17</w:t>
            </w:r>
          </w:p>
        </w:tc>
        <w:tc>
          <w:tcPr>
            <w:tcW w:w="1440" w:type="dxa"/>
            <w:vAlign w:val="center"/>
          </w:tcPr>
          <w:p w14:paraId="75B9A0D1" w14:textId="77777777" w:rsidR="00011765" w:rsidRDefault="00000000">
            <w:r>
              <w:rPr>
                <w:sz w:val="17"/>
              </w:rPr>
              <w:t>33</w:t>
            </w:r>
          </w:p>
        </w:tc>
        <w:tc>
          <w:tcPr>
            <w:tcW w:w="1872" w:type="dxa"/>
            <w:vAlign w:val="center"/>
          </w:tcPr>
          <w:p w14:paraId="6D5B78F2" w14:textId="77777777" w:rsidR="00011765" w:rsidRDefault="00000000">
            <w:r>
              <w:rPr>
                <w:sz w:val="17"/>
              </w:rPr>
              <w:t>27.3%</w:t>
            </w:r>
          </w:p>
        </w:tc>
        <w:tc>
          <w:tcPr>
            <w:tcW w:w="1872" w:type="dxa"/>
            <w:vAlign w:val="center"/>
          </w:tcPr>
          <w:p w14:paraId="693BC1E4" w14:textId="77777777" w:rsidR="00011765" w:rsidRDefault="00000000">
            <w:r>
              <w:rPr>
                <w:sz w:val="17"/>
              </w:rPr>
              <w:t>48.0%</w:t>
            </w:r>
          </w:p>
        </w:tc>
        <w:tc>
          <w:tcPr>
            <w:tcW w:w="1728" w:type="dxa"/>
            <w:vAlign w:val="center"/>
          </w:tcPr>
          <w:p w14:paraId="348A29E9" w14:textId="77777777" w:rsidR="00011765" w:rsidRDefault="00000000">
            <w:r>
              <w:rPr>
                <w:sz w:val="17"/>
              </w:rPr>
              <w:t>0.02742</w:t>
            </w:r>
          </w:p>
        </w:tc>
      </w:tr>
      <w:tr w:rsidR="00011765" w14:paraId="312B6CDE" w14:textId="77777777">
        <w:trPr>
          <w:jc w:val="center"/>
        </w:trPr>
        <w:tc>
          <w:tcPr>
            <w:tcW w:w="1152" w:type="dxa"/>
            <w:vAlign w:val="center"/>
          </w:tcPr>
          <w:p w14:paraId="68FABB1B" w14:textId="77777777" w:rsidR="00011765" w:rsidRDefault="00000000">
            <w:r>
              <w:rPr>
                <w:sz w:val="17"/>
              </w:rPr>
              <w:t>X3</w:t>
            </w:r>
          </w:p>
        </w:tc>
        <w:tc>
          <w:tcPr>
            <w:tcW w:w="1440" w:type="dxa"/>
            <w:vAlign w:val="center"/>
          </w:tcPr>
          <w:p w14:paraId="75E8F23E" w14:textId="77777777" w:rsidR="00011765" w:rsidRDefault="00000000">
            <w:r>
              <w:rPr>
                <w:sz w:val="17"/>
              </w:rPr>
              <w:t>13059</w:t>
            </w:r>
          </w:p>
        </w:tc>
        <w:tc>
          <w:tcPr>
            <w:tcW w:w="1872" w:type="dxa"/>
            <w:vAlign w:val="center"/>
          </w:tcPr>
          <w:p w14:paraId="04A222E6" w14:textId="77777777" w:rsidR="00011765" w:rsidRDefault="00000000">
            <w:r>
              <w:rPr>
                <w:sz w:val="17"/>
              </w:rPr>
              <w:t>43.1%</w:t>
            </w:r>
          </w:p>
        </w:tc>
        <w:tc>
          <w:tcPr>
            <w:tcW w:w="1872" w:type="dxa"/>
            <w:vAlign w:val="center"/>
          </w:tcPr>
          <w:p w14:paraId="5B217418" w14:textId="77777777" w:rsidR="00011765" w:rsidRDefault="00000000">
            <w:r>
              <w:rPr>
                <w:sz w:val="17"/>
              </w:rPr>
              <w:t>49.6%</w:t>
            </w:r>
          </w:p>
        </w:tc>
        <w:tc>
          <w:tcPr>
            <w:tcW w:w="1728" w:type="dxa"/>
            <w:vAlign w:val="center"/>
          </w:tcPr>
          <w:p w14:paraId="2D6FB2CF" w14:textId="77777777" w:rsidR="00011765" w:rsidRDefault="00000000">
            <w:r>
              <w:rPr>
                <w:sz w:val="17"/>
              </w:rPr>
              <w:t>1.477e-38</w:t>
            </w:r>
          </w:p>
        </w:tc>
      </w:tr>
      <w:tr w:rsidR="00011765" w14:paraId="3C235026" w14:textId="77777777">
        <w:trPr>
          <w:jc w:val="center"/>
        </w:trPr>
        <w:tc>
          <w:tcPr>
            <w:tcW w:w="1152" w:type="dxa"/>
            <w:vAlign w:val="center"/>
          </w:tcPr>
          <w:p w14:paraId="69FC46EE" w14:textId="77777777" w:rsidR="00011765" w:rsidRDefault="00000000">
            <w:r>
              <w:rPr>
                <w:sz w:val="17"/>
              </w:rPr>
              <w:t>X10</w:t>
            </w:r>
          </w:p>
        </w:tc>
        <w:tc>
          <w:tcPr>
            <w:tcW w:w="1440" w:type="dxa"/>
            <w:vAlign w:val="center"/>
          </w:tcPr>
          <w:p w14:paraId="0E3A00D7" w14:textId="77777777" w:rsidR="00011765" w:rsidRDefault="00000000">
            <w:r>
              <w:rPr>
                <w:sz w:val="17"/>
              </w:rPr>
              <w:t>6913</w:t>
            </w:r>
          </w:p>
        </w:tc>
        <w:tc>
          <w:tcPr>
            <w:tcW w:w="1872" w:type="dxa"/>
            <w:vAlign w:val="center"/>
          </w:tcPr>
          <w:p w14:paraId="623EEC8E" w14:textId="77777777" w:rsidR="00011765" w:rsidRDefault="00000000">
            <w:r>
              <w:rPr>
                <w:sz w:val="17"/>
              </w:rPr>
              <w:t>45.3%</w:t>
            </w:r>
          </w:p>
        </w:tc>
        <w:tc>
          <w:tcPr>
            <w:tcW w:w="1872" w:type="dxa"/>
            <w:vAlign w:val="center"/>
          </w:tcPr>
          <w:p w14:paraId="2305E31F" w14:textId="77777777" w:rsidR="00011765" w:rsidRDefault="00000000">
            <w:r>
              <w:rPr>
                <w:sz w:val="17"/>
              </w:rPr>
              <w:t>48.4%</w:t>
            </w:r>
          </w:p>
        </w:tc>
        <w:tc>
          <w:tcPr>
            <w:tcW w:w="1728" w:type="dxa"/>
            <w:vAlign w:val="center"/>
          </w:tcPr>
          <w:p w14:paraId="33E6E671" w14:textId="77777777" w:rsidR="00011765" w:rsidRDefault="00000000">
            <w:r>
              <w:rPr>
                <w:sz w:val="17"/>
              </w:rPr>
              <w:t>2.426e-06</w:t>
            </w:r>
          </w:p>
        </w:tc>
      </w:tr>
      <w:tr w:rsidR="00011765" w14:paraId="5108369C" w14:textId="77777777">
        <w:trPr>
          <w:jc w:val="center"/>
        </w:trPr>
        <w:tc>
          <w:tcPr>
            <w:tcW w:w="1152" w:type="dxa"/>
            <w:vAlign w:val="center"/>
          </w:tcPr>
          <w:p w14:paraId="31C68624" w14:textId="77777777" w:rsidR="00011765" w:rsidRDefault="00000000">
            <w:r>
              <w:rPr>
                <w:sz w:val="17"/>
              </w:rPr>
              <w:t>X7</w:t>
            </w:r>
          </w:p>
        </w:tc>
        <w:tc>
          <w:tcPr>
            <w:tcW w:w="1440" w:type="dxa"/>
            <w:vAlign w:val="center"/>
          </w:tcPr>
          <w:p w14:paraId="2814DFBB" w14:textId="77777777" w:rsidR="00011765" w:rsidRDefault="00000000">
            <w:r>
              <w:rPr>
                <w:sz w:val="17"/>
              </w:rPr>
              <w:t>3414</w:t>
            </w:r>
          </w:p>
        </w:tc>
        <w:tc>
          <w:tcPr>
            <w:tcW w:w="1872" w:type="dxa"/>
            <w:vAlign w:val="center"/>
          </w:tcPr>
          <w:p w14:paraId="43D7DBCE" w14:textId="77777777" w:rsidR="00011765" w:rsidRDefault="00000000">
            <w:r>
              <w:rPr>
                <w:sz w:val="17"/>
              </w:rPr>
              <w:t>47.8%</w:t>
            </w:r>
          </w:p>
        </w:tc>
        <w:tc>
          <w:tcPr>
            <w:tcW w:w="1872" w:type="dxa"/>
            <w:vAlign w:val="center"/>
          </w:tcPr>
          <w:p w14:paraId="4B1843A1" w14:textId="77777777" w:rsidR="00011765" w:rsidRDefault="00000000">
            <w:r>
              <w:rPr>
                <w:sz w:val="17"/>
              </w:rPr>
              <w:t>48.0%</w:t>
            </w:r>
          </w:p>
        </w:tc>
        <w:tc>
          <w:tcPr>
            <w:tcW w:w="1728" w:type="dxa"/>
            <w:vAlign w:val="center"/>
          </w:tcPr>
          <w:p w14:paraId="7CE75080" w14:textId="77777777" w:rsidR="00011765" w:rsidRDefault="00000000">
            <w:r>
              <w:rPr>
                <w:sz w:val="17"/>
              </w:rPr>
              <w:t>0.8893</w:t>
            </w:r>
          </w:p>
        </w:tc>
      </w:tr>
      <w:tr w:rsidR="00011765" w14:paraId="27BC9A0D" w14:textId="77777777">
        <w:trPr>
          <w:jc w:val="center"/>
        </w:trPr>
        <w:tc>
          <w:tcPr>
            <w:tcW w:w="1152" w:type="dxa"/>
            <w:vAlign w:val="center"/>
          </w:tcPr>
          <w:p w14:paraId="4323DF1B" w14:textId="77777777" w:rsidR="00011765" w:rsidRDefault="00000000">
            <w:r>
              <w:rPr>
                <w:sz w:val="17"/>
              </w:rPr>
              <w:t>X5</w:t>
            </w:r>
          </w:p>
        </w:tc>
        <w:tc>
          <w:tcPr>
            <w:tcW w:w="1440" w:type="dxa"/>
            <w:vAlign w:val="center"/>
          </w:tcPr>
          <w:p w14:paraId="5232DFE1" w14:textId="77777777" w:rsidR="00011765" w:rsidRDefault="00000000">
            <w:r>
              <w:rPr>
                <w:sz w:val="17"/>
              </w:rPr>
              <w:t>476</w:t>
            </w:r>
          </w:p>
        </w:tc>
        <w:tc>
          <w:tcPr>
            <w:tcW w:w="1872" w:type="dxa"/>
            <w:vAlign w:val="center"/>
          </w:tcPr>
          <w:p w14:paraId="04C3A91D" w14:textId="77777777" w:rsidR="00011765" w:rsidRDefault="00000000">
            <w:r>
              <w:rPr>
                <w:sz w:val="17"/>
              </w:rPr>
              <w:t>50.8%</w:t>
            </w:r>
          </w:p>
        </w:tc>
        <w:tc>
          <w:tcPr>
            <w:tcW w:w="1872" w:type="dxa"/>
            <w:vAlign w:val="center"/>
          </w:tcPr>
          <w:p w14:paraId="613B6000" w14:textId="77777777" w:rsidR="00011765" w:rsidRDefault="00000000">
            <w:r>
              <w:rPr>
                <w:sz w:val="17"/>
              </w:rPr>
              <w:t>47.9%</w:t>
            </w:r>
          </w:p>
        </w:tc>
        <w:tc>
          <w:tcPr>
            <w:tcW w:w="1728" w:type="dxa"/>
            <w:vAlign w:val="center"/>
          </w:tcPr>
          <w:p w14:paraId="3DDECF1E" w14:textId="77777777" w:rsidR="00011765" w:rsidRDefault="00000000">
            <w:r>
              <w:rPr>
                <w:sz w:val="17"/>
              </w:rPr>
              <w:t>0.2237</w:t>
            </w:r>
          </w:p>
        </w:tc>
      </w:tr>
      <w:tr w:rsidR="00011765" w14:paraId="36B90518" w14:textId="77777777">
        <w:trPr>
          <w:jc w:val="center"/>
        </w:trPr>
        <w:tc>
          <w:tcPr>
            <w:tcW w:w="1152" w:type="dxa"/>
            <w:vAlign w:val="center"/>
          </w:tcPr>
          <w:p w14:paraId="096EAAA2" w14:textId="77777777" w:rsidR="00011765" w:rsidRDefault="00000000">
            <w:r>
              <w:rPr>
                <w:sz w:val="17"/>
              </w:rPr>
              <w:t>X4</w:t>
            </w:r>
          </w:p>
        </w:tc>
        <w:tc>
          <w:tcPr>
            <w:tcW w:w="1440" w:type="dxa"/>
            <w:vAlign w:val="center"/>
          </w:tcPr>
          <w:p w14:paraId="7594CE62" w14:textId="77777777" w:rsidR="00011765" w:rsidRDefault="00000000">
            <w:r>
              <w:rPr>
                <w:sz w:val="17"/>
              </w:rPr>
              <w:t>1039</w:t>
            </w:r>
          </w:p>
        </w:tc>
        <w:tc>
          <w:tcPr>
            <w:tcW w:w="1872" w:type="dxa"/>
            <w:vAlign w:val="center"/>
          </w:tcPr>
          <w:p w14:paraId="68BE7505" w14:textId="77777777" w:rsidR="00011765" w:rsidRDefault="00000000">
            <w:r>
              <w:rPr>
                <w:sz w:val="17"/>
              </w:rPr>
              <w:t>54.1%</w:t>
            </w:r>
          </w:p>
        </w:tc>
        <w:tc>
          <w:tcPr>
            <w:tcW w:w="1872" w:type="dxa"/>
            <w:vAlign w:val="center"/>
          </w:tcPr>
          <w:p w14:paraId="6D9C1E8D" w14:textId="77777777" w:rsidR="00011765" w:rsidRDefault="00000000">
            <w:r>
              <w:rPr>
                <w:sz w:val="17"/>
              </w:rPr>
              <w:t>47.8%</w:t>
            </w:r>
          </w:p>
        </w:tc>
        <w:tc>
          <w:tcPr>
            <w:tcW w:w="1728" w:type="dxa"/>
            <w:vAlign w:val="center"/>
          </w:tcPr>
          <w:p w14:paraId="194CE9FB" w14:textId="77777777" w:rsidR="00011765" w:rsidRDefault="00000000">
            <w:r>
              <w:rPr>
                <w:sz w:val="17"/>
              </w:rPr>
              <w:t>7.388e-05</w:t>
            </w:r>
          </w:p>
        </w:tc>
      </w:tr>
      <w:tr w:rsidR="00011765" w14:paraId="264845D9" w14:textId="77777777">
        <w:trPr>
          <w:jc w:val="center"/>
        </w:trPr>
        <w:tc>
          <w:tcPr>
            <w:tcW w:w="1152" w:type="dxa"/>
            <w:vAlign w:val="center"/>
          </w:tcPr>
          <w:p w14:paraId="73054B6C" w14:textId="77777777" w:rsidR="00011765" w:rsidRDefault="00000000">
            <w:r>
              <w:rPr>
                <w:sz w:val="17"/>
              </w:rPr>
              <w:t>X6</w:t>
            </w:r>
          </w:p>
        </w:tc>
        <w:tc>
          <w:tcPr>
            <w:tcW w:w="1440" w:type="dxa"/>
            <w:vAlign w:val="center"/>
          </w:tcPr>
          <w:p w14:paraId="2D2B690B" w14:textId="77777777" w:rsidR="00011765" w:rsidRDefault="00000000">
            <w:r>
              <w:rPr>
                <w:sz w:val="17"/>
              </w:rPr>
              <w:t>74</w:t>
            </w:r>
          </w:p>
        </w:tc>
        <w:tc>
          <w:tcPr>
            <w:tcW w:w="1872" w:type="dxa"/>
            <w:vAlign w:val="center"/>
          </w:tcPr>
          <w:p w14:paraId="756999BE" w14:textId="77777777" w:rsidR="00011765" w:rsidRDefault="00000000">
            <w:r>
              <w:rPr>
                <w:sz w:val="17"/>
              </w:rPr>
              <w:t>55.4%</w:t>
            </w:r>
          </w:p>
        </w:tc>
        <w:tc>
          <w:tcPr>
            <w:tcW w:w="1872" w:type="dxa"/>
            <w:vAlign w:val="center"/>
          </w:tcPr>
          <w:p w14:paraId="6F3C0A8D" w14:textId="77777777" w:rsidR="00011765" w:rsidRDefault="00000000">
            <w:r>
              <w:rPr>
                <w:sz w:val="17"/>
              </w:rPr>
              <w:t>48.0%</w:t>
            </w:r>
          </w:p>
        </w:tc>
        <w:tc>
          <w:tcPr>
            <w:tcW w:w="1728" w:type="dxa"/>
            <w:vAlign w:val="center"/>
          </w:tcPr>
          <w:p w14:paraId="6D6DBF14" w14:textId="77777777" w:rsidR="00011765" w:rsidRDefault="00000000">
            <w:r>
              <w:rPr>
                <w:sz w:val="17"/>
              </w:rPr>
              <w:t>0.2436</w:t>
            </w:r>
          </w:p>
        </w:tc>
      </w:tr>
      <w:tr w:rsidR="00011765" w14:paraId="20ADADF2" w14:textId="77777777">
        <w:trPr>
          <w:jc w:val="center"/>
        </w:trPr>
        <w:tc>
          <w:tcPr>
            <w:tcW w:w="1152" w:type="dxa"/>
            <w:vAlign w:val="center"/>
          </w:tcPr>
          <w:p w14:paraId="3DAC58BE" w14:textId="77777777" w:rsidR="00011765" w:rsidRDefault="00000000">
            <w:r>
              <w:rPr>
                <w:sz w:val="17"/>
              </w:rPr>
              <w:t>X14</w:t>
            </w:r>
          </w:p>
        </w:tc>
        <w:tc>
          <w:tcPr>
            <w:tcW w:w="1440" w:type="dxa"/>
            <w:vAlign w:val="center"/>
          </w:tcPr>
          <w:p w14:paraId="17D552BC" w14:textId="77777777" w:rsidR="00011765" w:rsidRDefault="00000000">
            <w:r>
              <w:rPr>
                <w:sz w:val="17"/>
              </w:rPr>
              <w:t>229</w:t>
            </w:r>
          </w:p>
        </w:tc>
        <w:tc>
          <w:tcPr>
            <w:tcW w:w="1872" w:type="dxa"/>
            <w:vAlign w:val="center"/>
          </w:tcPr>
          <w:p w14:paraId="6DD3A460" w14:textId="77777777" w:rsidR="00011765" w:rsidRDefault="00000000">
            <w:r>
              <w:rPr>
                <w:sz w:val="17"/>
              </w:rPr>
              <w:t>61.6%</w:t>
            </w:r>
          </w:p>
        </w:tc>
        <w:tc>
          <w:tcPr>
            <w:tcW w:w="1872" w:type="dxa"/>
            <w:vAlign w:val="center"/>
          </w:tcPr>
          <w:p w14:paraId="6B55EBE9" w14:textId="77777777" w:rsidR="00011765" w:rsidRDefault="00000000">
            <w:r>
              <w:rPr>
                <w:sz w:val="17"/>
              </w:rPr>
              <w:t>47.9%</w:t>
            </w:r>
          </w:p>
        </w:tc>
        <w:tc>
          <w:tcPr>
            <w:tcW w:w="1728" w:type="dxa"/>
            <w:vAlign w:val="center"/>
          </w:tcPr>
          <w:p w14:paraId="5A483F35" w14:textId="77777777" w:rsidR="00011765" w:rsidRDefault="00000000">
            <w:r>
              <w:rPr>
                <w:sz w:val="17"/>
              </w:rPr>
              <w:t>4.793e-05</w:t>
            </w:r>
          </w:p>
        </w:tc>
      </w:tr>
    </w:tbl>
    <w:p w14:paraId="41F6E0A6" w14:textId="77777777" w:rsidR="00011765" w:rsidRDefault="00011765"/>
    <w:p w14:paraId="371521F0" w14:textId="77777777" w:rsidR="00011765" w:rsidRDefault="00000000">
      <w:r>
        <w:rPr>
          <w:b/>
          <w:color w:val="1F4E79"/>
          <w:sz w:val="23"/>
        </w:rPr>
        <w:t>10. Analyze patient satisfaction scores and readmission.</w:t>
      </w:r>
    </w:p>
    <w:p w14:paraId="40C3C1AA" w14:textId="77777777" w:rsidR="00011765" w:rsidRDefault="00000000">
      <w:pPr>
        <w:spacing w:after="80"/>
      </w:pPr>
      <w:r>
        <w:t>This question cannot be answered from the supplied dataset.</w:t>
      </w:r>
    </w:p>
    <w:p w14:paraId="30E9698E" w14:textId="77777777" w:rsidR="00011765" w:rsidRDefault="00000000">
      <w:pPr>
        <w:spacing w:after="160"/>
      </w:pPr>
      <w:r>
        <w:rPr>
          <w:b/>
          <w:color w:val="9C5700"/>
        </w:rPr>
        <w:t xml:space="preserve">Data limitation: </w:t>
      </w:r>
      <w:r>
        <w:t>No patient satisfaction score or patient experience field is available.</w:t>
      </w:r>
    </w:p>
    <w:p w14:paraId="05833B6A" w14:textId="77777777" w:rsidR="00011765" w:rsidRDefault="00000000">
      <w:pPr>
        <w:pStyle w:val="Heading1"/>
      </w:pPr>
      <w:r>
        <w:t>4. Advanced-Level Analysis</w:t>
      </w:r>
    </w:p>
    <w:p w14:paraId="168B0849" w14:textId="77777777" w:rsidR="00011765" w:rsidRDefault="00000000">
      <w:r>
        <w:rPr>
          <w:b/>
          <w:color w:val="1F4E79"/>
          <w:sz w:val="23"/>
        </w:rPr>
        <w:t>1. Develop a predictive model for readmission risk.</w:t>
      </w:r>
    </w:p>
    <w:p w14:paraId="6EC98387" w14:textId="77777777" w:rsidR="00011765" w:rsidRDefault="00000000">
      <w:pPr>
        <w:spacing w:after="80"/>
      </w:pPr>
      <w:r>
        <w:lastRenderedPageBreak/>
        <w:t>A logistic regression model was built using demographics, utilization, diagnoses, procedures, medication count, medication change and diabetes-medication status. On a held-out test split, ROC AUC was 0.670, accuracy 0.627, precision 0.603, recall 0.561, and F1 0.581.</w:t>
      </w:r>
    </w:p>
    <w:p w14:paraId="43C7B5EC" w14:textId="77777777" w:rsidR="00011765" w:rsidRDefault="00000000">
      <w:pPr>
        <w:spacing w:after="80"/>
      </w:pPr>
      <w:r>
        <w:rPr>
          <w:b/>
        </w:rPr>
        <w:t xml:space="preserve">Interpretation: </w:t>
      </w:r>
      <w:r>
        <w:t>The model has moderate predictive ability. It is suitable as an analytical screening example, not as a clinical decision tool without prospective validation.</w:t>
      </w:r>
    </w:p>
    <w:p w14:paraId="5F9AFD84" w14:textId="77777777" w:rsidR="00011765" w:rsidRDefault="00000000">
      <w:r>
        <w:rPr>
          <w:b/>
          <w:color w:val="1F4E79"/>
          <w:sz w:val="23"/>
        </w:rPr>
        <w:t>2. Create patient segments based on utilization patterns and readmission outcomes.</w:t>
      </w:r>
    </w:p>
    <w:p w14:paraId="57FCA88A" w14:textId="77777777" w:rsidR="00011765" w:rsidRDefault="00000000">
      <w:pPr>
        <w:spacing w:after="80"/>
      </w:pPr>
      <w:r>
        <w:t>K-means clustering was applied to prior inpatient, outpatient and emergency visit counts. Four utilization groups were identified. The highest-risk group combines very high emergency use with frequent inpatient use.</w:t>
      </w:r>
    </w:p>
    <w:p w14:paraId="12DA8C14" w14:textId="77777777" w:rsidR="00011765" w:rsidRDefault="00000000">
      <w:pPr>
        <w:spacing w:after="80"/>
      </w:pPr>
      <w:r>
        <w:rPr>
          <w:b/>
        </w:rPr>
        <w:t xml:space="preserve">Interpretation: </w:t>
      </w:r>
      <w:r>
        <w:t>Different clusters can receive different follow-up intensity and care-management strategies.</w:t>
      </w:r>
    </w:p>
    <w:tbl>
      <w:tblPr>
        <w:tblStyle w:val="TableGrid"/>
        <w:tblW w:w="0" w:type="auto"/>
        <w:jc w:val="center"/>
        <w:tblLook w:val="04A0" w:firstRow="1" w:lastRow="0" w:firstColumn="1" w:lastColumn="0" w:noHBand="0" w:noVBand="1"/>
      </w:tblPr>
      <w:tblGrid>
        <w:gridCol w:w="1152"/>
        <w:gridCol w:w="1584"/>
        <w:gridCol w:w="1728"/>
        <w:gridCol w:w="1728"/>
        <w:gridCol w:w="1728"/>
        <w:gridCol w:w="1728"/>
      </w:tblGrid>
      <w:tr w:rsidR="00011765" w14:paraId="769CB3D4" w14:textId="77777777">
        <w:trPr>
          <w:jc w:val="center"/>
        </w:trPr>
        <w:tc>
          <w:tcPr>
            <w:tcW w:w="1152" w:type="dxa"/>
            <w:shd w:val="clear" w:color="auto" w:fill="5B9BD5"/>
            <w:vAlign w:val="center"/>
          </w:tcPr>
          <w:p w14:paraId="653C9BDA" w14:textId="77777777" w:rsidR="00011765" w:rsidRDefault="00000000">
            <w:r>
              <w:rPr>
                <w:b/>
                <w:color w:val="FFFFFF"/>
                <w:sz w:val="18"/>
              </w:rPr>
              <w:t>Cluster</w:t>
            </w:r>
          </w:p>
        </w:tc>
        <w:tc>
          <w:tcPr>
            <w:tcW w:w="1584" w:type="dxa"/>
            <w:shd w:val="clear" w:color="auto" w:fill="5B9BD5"/>
            <w:vAlign w:val="center"/>
          </w:tcPr>
          <w:p w14:paraId="6133EA10" w14:textId="77777777" w:rsidR="00011765" w:rsidRDefault="00000000">
            <w:r>
              <w:rPr>
                <w:b/>
                <w:color w:val="FFFFFF"/>
                <w:sz w:val="18"/>
              </w:rPr>
              <w:t>Encounters</w:t>
            </w:r>
          </w:p>
        </w:tc>
        <w:tc>
          <w:tcPr>
            <w:tcW w:w="1728" w:type="dxa"/>
            <w:shd w:val="clear" w:color="auto" w:fill="5B9BD5"/>
            <w:vAlign w:val="center"/>
          </w:tcPr>
          <w:p w14:paraId="1FA748EC" w14:textId="77777777" w:rsidR="00011765" w:rsidRDefault="00000000">
            <w:r>
              <w:rPr>
                <w:b/>
                <w:color w:val="FFFFFF"/>
                <w:sz w:val="18"/>
              </w:rPr>
              <w:t>Readmission</w:t>
            </w:r>
          </w:p>
        </w:tc>
        <w:tc>
          <w:tcPr>
            <w:tcW w:w="1728" w:type="dxa"/>
            <w:shd w:val="clear" w:color="auto" w:fill="5B9BD5"/>
            <w:vAlign w:val="center"/>
          </w:tcPr>
          <w:p w14:paraId="6FA548CB" w14:textId="77777777" w:rsidR="00011765" w:rsidRDefault="00000000">
            <w:r>
              <w:rPr>
                <w:b/>
                <w:color w:val="FFFFFF"/>
                <w:sz w:val="18"/>
              </w:rPr>
              <w:t>Avg inpatient</w:t>
            </w:r>
          </w:p>
        </w:tc>
        <w:tc>
          <w:tcPr>
            <w:tcW w:w="1728" w:type="dxa"/>
            <w:shd w:val="clear" w:color="auto" w:fill="5B9BD5"/>
            <w:vAlign w:val="center"/>
          </w:tcPr>
          <w:p w14:paraId="32E68364" w14:textId="77777777" w:rsidR="00011765" w:rsidRDefault="00000000">
            <w:r>
              <w:rPr>
                <w:b/>
                <w:color w:val="FFFFFF"/>
                <w:sz w:val="18"/>
              </w:rPr>
              <w:t>Avg outpatient</w:t>
            </w:r>
          </w:p>
        </w:tc>
        <w:tc>
          <w:tcPr>
            <w:tcW w:w="1728" w:type="dxa"/>
            <w:shd w:val="clear" w:color="auto" w:fill="5B9BD5"/>
            <w:vAlign w:val="center"/>
          </w:tcPr>
          <w:p w14:paraId="504B5F88" w14:textId="77777777" w:rsidR="00011765" w:rsidRDefault="00000000">
            <w:r>
              <w:rPr>
                <w:b/>
                <w:color w:val="FFFFFF"/>
                <w:sz w:val="18"/>
              </w:rPr>
              <w:t>Avg emergency</w:t>
            </w:r>
          </w:p>
        </w:tc>
      </w:tr>
      <w:tr w:rsidR="00011765" w14:paraId="3AD1BFBE" w14:textId="77777777">
        <w:trPr>
          <w:jc w:val="center"/>
        </w:trPr>
        <w:tc>
          <w:tcPr>
            <w:tcW w:w="1152" w:type="dxa"/>
            <w:vAlign w:val="center"/>
          </w:tcPr>
          <w:p w14:paraId="74ABBA88" w14:textId="77777777" w:rsidR="00011765" w:rsidRDefault="00000000">
            <w:r>
              <w:rPr>
                <w:sz w:val="17"/>
              </w:rPr>
              <w:t>0</w:t>
            </w:r>
          </w:p>
        </w:tc>
        <w:tc>
          <w:tcPr>
            <w:tcW w:w="1584" w:type="dxa"/>
            <w:vAlign w:val="center"/>
          </w:tcPr>
          <w:p w14:paraId="7B1FF09C" w14:textId="77777777" w:rsidR="00011765" w:rsidRDefault="00000000">
            <w:r>
              <w:rPr>
                <w:sz w:val="17"/>
              </w:rPr>
              <w:t>2,750</w:t>
            </w:r>
          </w:p>
        </w:tc>
        <w:tc>
          <w:tcPr>
            <w:tcW w:w="1728" w:type="dxa"/>
            <w:vAlign w:val="center"/>
          </w:tcPr>
          <w:p w14:paraId="135E7E98" w14:textId="77777777" w:rsidR="00011765" w:rsidRDefault="00000000">
            <w:r>
              <w:rPr>
                <w:sz w:val="17"/>
              </w:rPr>
              <w:t>56.4%</w:t>
            </w:r>
          </w:p>
        </w:tc>
        <w:tc>
          <w:tcPr>
            <w:tcW w:w="1728" w:type="dxa"/>
            <w:vAlign w:val="center"/>
          </w:tcPr>
          <w:p w14:paraId="2B2B52AE" w14:textId="77777777" w:rsidR="00011765" w:rsidRDefault="00000000">
            <w:r>
              <w:rPr>
                <w:sz w:val="17"/>
              </w:rPr>
              <w:t>0.75</w:t>
            </w:r>
          </w:p>
        </w:tc>
        <w:tc>
          <w:tcPr>
            <w:tcW w:w="1728" w:type="dxa"/>
            <w:vAlign w:val="center"/>
          </w:tcPr>
          <w:p w14:paraId="380F9F4C" w14:textId="77777777" w:rsidR="00011765" w:rsidRDefault="00000000">
            <w:r>
              <w:rPr>
                <w:sz w:val="17"/>
              </w:rPr>
              <w:t>4.77</w:t>
            </w:r>
          </w:p>
        </w:tc>
        <w:tc>
          <w:tcPr>
            <w:tcW w:w="1728" w:type="dxa"/>
            <w:vAlign w:val="center"/>
          </w:tcPr>
          <w:p w14:paraId="4A5F0864" w14:textId="77777777" w:rsidR="00011765" w:rsidRDefault="00000000">
            <w:r>
              <w:rPr>
                <w:sz w:val="17"/>
              </w:rPr>
              <w:t>0.30</w:t>
            </w:r>
          </w:p>
        </w:tc>
      </w:tr>
      <w:tr w:rsidR="00011765" w14:paraId="07A01B45" w14:textId="77777777">
        <w:trPr>
          <w:jc w:val="center"/>
        </w:trPr>
        <w:tc>
          <w:tcPr>
            <w:tcW w:w="1152" w:type="dxa"/>
            <w:vAlign w:val="center"/>
          </w:tcPr>
          <w:p w14:paraId="1BB5A694" w14:textId="77777777" w:rsidR="00011765" w:rsidRDefault="00000000">
            <w:r>
              <w:rPr>
                <w:sz w:val="17"/>
              </w:rPr>
              <w:t>1</w:t>
            </w:r>
          </w:p>
        </w:tc>
        <w:tc>
          <w:tcPr>
            <w:tcW w:w="1584" w:type="dxa"/>
            <w:vAlign w:val="center"/>
          </w:tcPr>
          <w:p w14:paraId="22C44B57" w14:textId="77777777" w:rsidR="00011765" w:rsidRDefault="00000000">
            <w:r>
              <w:rPr>
                <w:sz w:val="17"/>
              </w:rPr>
              <w:t>54,498</w:t>
            </w:r>
          </w:p>
        </w:tc>
        <w:tc>
          <w:tcPr>
            <w:tcW w:w="1728" w:type="dxa"/>
            <w:vAlign w:val="center"/>
          </w:tcPr>
          <w:p w14:paraId="5F8B1EB2" w14:textId="77777777" w:rsidR="00011765" w:rsidRDefault="00000000">
            <w:r>
              <w:rPr>
                <w:sz w:val="17"/>
              </w:rPr>
              <w:t>41.6%</w:t>
            </w:r>
          </w:p>
        </w:tc>
        <w:tc>
          <w:tcPr>
            <w:tcW w:w="1728" w:type="dxa"/>
            <w:vAlign w:val="center"/>
          </w:tcPr>
          <w:p w14:paraId="7725878D" w14:textId="77777777" w:rsidR="00011765" w:rsidRDefault="00000000">
            <w:r>
              <w:rPr>
                <w:sz w:val="17"/>
              </w:rPr>
              <w:t>0.22</w:t>
            </w:r>
          </w:p>
        </w:tc>
        <w:tc>
          <w:tcPr>
            <w:tcW w:w="1728" w:type="dxa"/>
            <w:vAlign w:val="center"/>
          </w:tcPr>
          <w:p w14:paraId="75CE13D8" w14:textId="77777777" w:rsidR="00011765" w:rsidRDefault="00000000">
            <w:r>
              <w:rPr>
                <w:sz w:val="17"/>
              </w:rPr>
              <w:t>0.14</w:t>
            </w:r>
          </w:p>
        </w:tc>
        <w:tc>
          <w:tcPr>
            <w:tcW w:w="1728" w:type="dxa"/>
            <w:vAlign w:val="center"/>
          </w:tcPr>
          <w:p w14:paraId="7DDC4DC3" w14:textId="77777777" w:rsidR="00011765" w:rsidRDefault="00000000">
            <w:r>
              <w:rPr>
                <w:sz w:val="17"/>
              </w:rPr>
              <w:t>0.10</w:t>
            </w:r>
          </w:p>
        </w:tc>
      </w:tr>
      <w:tr w:rsidR="00011765" w14:paraId="0A7D14D8" w14:textId="77777777">
        <w:trPr>
          <w:jc w:val="center"/>
        </w:trPr>
        <w:tc>
          <w:tcPr>
            <w:tcW w:w="1152" w:type="dxa"/>
            <w:vAlign w:val="center"/>
          </w:tcPr>
          <w:p w14:paraId="2442C90F" w14:textId="77777777" w:rsidR="00011765" w:rsidRDefault="00000000">
            <w:r>
              <w:rPr>
                <w:sz w:val="17"/>
              </w:rPr>
              <w:t>2</w:t>
            </w:r>
          </w:p>
        </w:tc>
        <w:tc>
          <w:tcPr>
            <w:tcW w:w="1584" w:type="dxa"/>
            <w:vAlign w:val="center"/>
          </w:tcPr>
          <w:p w14:paraId="3128179F" w14:textId="77777777" w:rsidR="00011765" w:rsidRDefault="00000000">
            <w:r>
              <w:rPr>
                <w:sz w:val="17"/>
              </w:rPr>
              <w:t>8,679</w:t>
            </w:r>
          </w:p>
        </w:tc>
        <w:tc>
          <w:tcPr>
            <w:tcW w:w="1728" w:type="dxa"/>
            <w:vAlign w:val="center"/>
          </w:tcPr>
          <w:p w14:paraId="6A1EFA10" w14:textId="77777777" w:rsidR="00011765" w:rsidRDefault="00000000">
            <w:r>
              <w:rPr>
                <w:sz w:val="17"/>
              </w:rPr>
              <w:t>68.7%</w:t>
            </w:r>
          </w:p>
        </w:tc>
        <w:tc>
          <w:tcPr>
            <w:tcW w:w="1728" w:type="dxa"/>
            <w:vAlign w:val="center"/>
          </w:tcPr>
          <w:p w14:paraId="416C26B5" w14:textId="77777777" w:rsidR="00011765" w:rsidRDefault="00000000">
            <w:r>
              <w:rPr>
                <w:sz w:val="17"/>
              </w:rPr>
              <w:t>3.00</w:t>
            </w:r>
          </w:p>
        </w:tc>
        <w:tc>
          <w:tcPr>
            <w:tcW w:w="1728" w:type="dxa"/>
            <w:vAlign w:val="center"/>
          </w:tcPr>
          <w:p w14:paraId="6D15C0FF" w14:textId="77777777" w:rsidR="00011765" w:rsidRDefault="00000000">
            <w:r>
              <w:rPr>
                <w:sz w:val="17"/>
              </w:rPr>
              <w:t>0.34</w:t>
            </w:r>
          </w:p>
        </w:tc>
        <w:tc>
          <w:tcPr>
            <w:tcW w:w="1728" w:type="dxa"/>
            <w:vAlign w:val="center"/>
          </w:tcPr>
          <w:p w14:paraId="7699EF45" w14:textId="77777777" w:rsidR="00011765" w:rsidRDefault="00000000">
            <w:r>
              <w:rPr>
                <w:sz w:val="17"/>
              </w:rPr>
              <w:t>0.33</w:t>
            </w:r>
          </w:p>
        </w:tc>
      </w:tr>
      <w:tr w:rsidR="00011765" w14:paraId="25518037" w14:textId="77777777">
        <w:trPr>
          <w:jc w:val="center"/>
        </w:trPr>
        <w:tc>
          <w:tcPr>
            <w:tcW w:w="1152" w:type="dxa"/>
            <w:vAlign w:val="center"/>
          </w:tcPr>
          <w:p w14:paraId="7B954FCC" w14:textId="77777777" w:rsidR="00011765" w:rsidRDefault="00000000">
            <w:r>
              <w:rPr>
                <w:sz w:val="17"/>
              </w:rPr>
              <w:t>3</w:t>
            </w:r>
          </w:p>
        </w:tc>
        <w:tc>
          <w:tcPr>
            <w:tcW w:w="1584" w:type="dxa"/>
            <w:vAlign w:val="center"/>
          </w:tcPr>
          <w:p w14:paraId="2A234131" w14:textId="77777777" w:rsidR="00011765" w:rsidRDefault="00000000">
            <w:r>
              <w:rPr>
                <w:sz w:val="17"/>
              </w:rPr>
              <w:t>660</w:t>
            </w:r>
          </w:p>
        </w:tc>
        <w:tc>
          <w:tcPr>
            <w:tcW w:w="1728" w:type="dxa"/>
            <w:vAlign w:val="center"/>
          </w:tcPr>
          <w:p w14:paraId="2588C6D9" w14:textId="77777777" w:rsidR="00011765" w:rsidRDefault="00000000">
            <w:r>
              <w:rPr>
                <w:sz w:val="17"/>
              </w:rPr>
              <w:t>84.4%</w:t>
            </w:r>
          </w:p>
        </w:tc>
        <w:tc>
          <w:tcPr>
            <w:tcW w:w="1728" w:type="dxa"/>
            <w:vAlign w:val="center"/>
          </w:tcPr>
          <w:p w14:paraId="0B4148B4" w14:textId="77777777" w:rsidR="00011765" w:rsidRDefault="00000000">
            <w:r>
              <w:rPr>
                <w:sz w:val="17"/>
              </w:rPr>
              <w:t>3.50</w:t>
            </w:r>
          </w:p>
        </w:tc>
        <w:tc>
          <w:tcPr>
            <w:tcW w:w="1728" w:type="dxa"/>
            <w:vAlign w:val="center"/>
          </w:tcPr>
          <w:p w14:paraId="628EDB02" w14:textId="77777777" w:rsidR="00011765" w:rsidRDefault="00000000">
            <w:r>
              <w:rPr>
                <w:sz w:val="17"/>
              </w:rPr>
              <w:t>0.84</w:t>
            </w:r>
          </w:p>
        </w:tc>
        <w:tc>
          <w:tcPr>
            <w:tcW w:w="1728" w:type="dxa"/>
            <w:vAlign w:val="center"/>
          </w:tcPr>
          <w:p w14:paraId="1D74CFB8" w14:textId="77777777" w:rsidR="00011765" w:rsidRDefault="00000000">
            <w:r>
              <w:rPr>
                <w:sz w:val="17"/>
              </w:rPr>
              <w:t>6.52</w:t>
            </w:r>
          </w:p>
        </w:tc>
      </w:tr>
    </w:tbl>
    <w:p w14:paraId="42B08490" w14:textId="77777777" w:rsidR="00011765" w:rsidRDefault="00011765"/>
    <w:p w14:paraId="08DA6634" w14:textId="77777777" w:rsidR="00011765" w:rsidRDefault="00000000">
      <w:r>
        <w:rPr>
          <w:b/>
          <w:color w:val="1F4E79"/>
          <w:sz w:val="23"/>
        </w:rPr>
        <w:t>3. Evaluate the financial impact of readmissions and avoidable vs unavoidable cases.</w:t>
      </w:r>
    </w:p>
    <w:p w14:paraId="3D8F7CDB" w14:textId="77777777" w:rsidR="00011765" w:rsidRDefault="00000000">
      <w:pPr>
        <w:spacing w:after="80"/>
      </w:pPr>
      <w:r>
        <w:t>A measured financial impact cannot be calculated from the supplied file.</w:t>
      </w:r>
    </w:p>
    <w:p w14:paraId="44B5BE97" w14:textId="77777777" w:rsidR="00011765" w:rsidRDefault="00000000">
      <w:pPr>
        <w:spacing w:after="160"/>
      </w:pPr>
      <w:r>
        <w:rPr>
          <w:b/>
          <w:color w:val="9C5700"/>
        </w:rPr>
        <w:t xml:space="preserve">Data limitation: </w:t>
      </w:r>
      <w:r>
        <w:t>There is no cost, charge, reimbursement, payer, or avoidable/unavoidable readmission field. A numeric financial estimate would require external assumptions that are not part of the dataset.</w:t>
      </w:r>
    </w:p>
    <w:p w14:paraId="0B5D8951" w14:textId="77777777" w:rsidR="00011765" w:rsidRDefault="00000000">
      <w:r>
        <w:rPr>
          <w:b/>
          <w:color w:val="1F4E79"/>
          <w:sz w:val="23"/>
        </w:rPr>
        <w:t>4. Investigate social determinants of health and readmission.</w:t>
      </w:r>
    </w:p>
    <w:p w14:paraId="1E698F77" w14:textId="77777777" w:rsidR="00011765" w:rsidRDefault="00000000">
      <w:pPr>
        <w:spacing w:after="80"/>
      </w:pPr>
      <w:r>
        <w:t>Race is the only field in the supplied dataset that overlaps with the social/demographic part of this question. Readmission by race ranges from about 39% to 47% across the available groups.</w:t>
      </w:r>
    </w:p>
    <w:p w14:paraId="52B1940F" w14:textId="77777777" w:rsidR="00011765" w:rsidRDefault="00000000">
      <w:pPr>
        <w:spacing w:after="80"/>
      </w:pPr>
      <w:r>
        <w:rPr>
          <w:b/>
        </w:rPr>
        <w:t xml:space="preserve">Interpretation: </w:t>
      </w:r>
      <w:r>
        <w:t>Race alone is not a complete social-determinants analysis. Income, insurance, education, housing, geography and socioeconomic status are not provided.</w:t>
      </w:r>
    </w:p>
    <w:tbl>
      <w:tblPr>
        <w:tblStyle w:val="TableGrid"/>
        <w:tblW w:w="0" w:type="auto"/>
        <w:jc w:val="center"/>
        <w:tblLook w:val="04A0" w:firstRow="1" w:lastRow="0" w:firstColumn="1" w:lastColumn="0" w:noHBand="0" w:noVBand="1"/>
      </w:tblPr>
      <w:tblGrid>
        <w:gridCol w:w="2880"/>
        <w:gridCol w:w="2160"/>
        <w:gridCol w:w="2160"/>
      </w:tblGrid>
      <w:tr w:rsidR="00011765" w14:paraId="3F5196E5" w14:textId="77777777">
        <w:trPr>
          <w:jc w:val="center"/>
        </w:trPr>
        <w:tc>
          <w:tcPr>
            <w:tcW w:w="2880" w:type="dxa"/>
            <w:shd w:val="clear" w:color="auto" w:fill="5B9BD5"/>
            <w:vAlign w:val="center"/>
          </w:tcPr>
          <w:p w14:paraId="0189D666" w14:textId="77777777" w:rsidR="00011765" w:rsidRDefault="00000000">
            <w:r>
              <w:rPr>
                <w:b/>
                <w:color w:val="FFFFFF"/>
                <w:sz w:val="18"/>
              </w:rPr>
              <w:t>Race</w:t>
            </w:r>
          </w:p>
        </w:tc>
        <w:tc>
          <w:tcPr>
            <w:tcW w:w="2160" w:type="dxa"/>
            <w:shd w:val="clear" w:color="auto" w:fill="5B9BD5"/>
            <w:vAlign w:val="center"/>
          </w:tcPr>
          <w:p w14:paraId="1FF2BD74" w14:textId="77777777" w:rsidR="00011765" w:rsidRDefault="00000000">
            <w:r>
              <w:rPr>
                <w:b/>
                <w:color w:val="FFFFFF"/>
                <w:sz w:val="18"/>
              </w:rPr>
              <w:t>Encounters</w:t>
            </w:r>
          </w:p>
        </w:tc>
        <w:tc>
          <w:tcPr>
            <w:tcW w:w="2160" w:type="dxa"/>
            <w:shd w:val="clear" w:color="auto" w:fill="5B9BD5"/>
            <w:vAlign w:val="center"/>
          </w:tcPr>
          <w:p w14:paraId="3E5AE009" w14:textId="77777777" w:rsidR="00011765" w:rsidRDefault="00000000">
            <w:r>
              <w:rPr>
                <w:b/>
                <w:color w:val="FFFFFF"/>
                <w:sz w:val="18"/>
              </w:rPr>
              <w:t>Readmission rate</w:t>
            </w:r>
          </w:p>
        </w:tc>
      </w:tr>
      <w:tr w:rsidR="00011765" w14:paraId="45FE50CB" w14:textId="77777777">
        <w:trPr>
          <w:jc w:val="center"/>
        </w:trPr>
        <w:tc>
          <w:tcPr>
            <w:tcW w:w="2880" w:type="dxa"/>
            <w:vAlign w:val="center"/>
          </w:tcPr>
          <w:p w14:paraId="3816945A" w14:textId="77777777" w:rsidR="00011765" w:rsidRDefault="00000000">
            <w:r>
              <w:rPr>
                <w:sz w:val="17"/>
              </w:rPr>
              <w:t>Caucasian</w:t>
            </w:r>
          </w:p>
        </w:tc>
        <w:tc>
          <w:tcPr>
            <w:tcW w:w="2160" w:type="dxa"/>
            <w:vAlign w:val="center"/>
          </w:tcPr>
          <w:p w14:paraId="55460D45" w14:textId="77777777" w:rsidR="00011765" w:rsidRDefault="00000000">
            <w:r>
              <w:rPr>
                <w:sz w:val="17"/>
              </w:rPr>
              <w:t>49,906</w:t>
            </w:r>
          </w:p>
        </w:tc>
        <w:tc>
          <w:tcPr>
            <w:tcW w:w="2160" w:type="dxa"/>
            <w:vAlign w:val="center"/>
          </w:tcPr>
          <w:p w14:paraId="7B780254" w14:textId="77777777" w:rsidR="00011765" w:rsidRDefault="00000000">
            <w:r>
              <w:rPr>
                <w:sz w:val="17"/>
              </w:rPr>
              <w:t>47.0%</w:t>
            </w:r>
          </w:p>
        </w:tc>
      </w:tr>
      <w:tr w:rsidR="00011765" w14:paraId="510F1449" w14:textId="77777777">
        <w:trPr>
          <w:jc w:val="center"/>
        </w:trPr>
        <w:tc>
          <w:tcPr>
            <w:tcW w:w="2880" w:type="dxa"/>
            <w:vAlign w:val="center"/>
          </w:tcPr>
          <w:p w14:paraId="486E5463" w14:textId="77777777" w:rsidR="00011765" w:rsidRDefault="00000000">
            <w:r>
              <w:rPr>
                <w:sz w:val="17"/>
              </w:rPr>
              <w:t>AfricanAmerican</w:t>
            </w:r>
          </w:p>
        </w:tc>
        <w:tc>
          <w:tcPr>
            <w:tcW w:w="2160" w:type="dxa"/>
            <w:vAlign w:val="center"/>
          </w:tcPr>
          <w:p w14:paraId="4BA82F3C" w14:textId="77777777" w:rsidR="00011765" w:rsidRDefault="00000000">
            <w:r>
              <w:rPr>
                <w:sz w:val="17"/>
              </w:rPr>
              <w:t>12,406</w:t>
            </w:r>
          </w:p>
        </w:tc>
        <w:tc>
          <w:tcPr>
            <w:tcW w:w="2160" w:type="dxa"/>
            <w:vAlign w:val="center"/>
          </w:tcPr>
          <w:p w14:paraId="0E28DF66" w14:textId="77777777" w:rsidR="00011765" w:rsidRDefault="00000000">
            <w:r>
              <w:rPr>
                <w:sz w:val="17"/>
              </w:rPr>
              <w:t>46.0%</w:t>
            </w:r>
          </w:p>
        </w:tc>
      </w:tr>
      <w:tr w:rsidR="00011765" w14:paraId="776BADF0" w14:textId="77777777">
        <w:trPr>
          <w:jc w:val="center"/>
        </w:trPr>
        <w:tc>
          <w:tcPr>
            <w:tcW w:w="2880" w:type="dxa"/>
            <w:vAlign w:val="center"/>
          </w:tcPr>
          <w:p w14:paraId="4A8A1241" w14:textId="77777777" w:rsidR="00011765" w:rsidRDefault="00000000">
            <w:r>
              <w:rPr>
                <w:sz w:val="17"/>
              </w:rPr>
              <w:t>Hispanic</w:t>
            </w:r>
          </w:p>
        </w:tc>
        <w:tc>
          <w:tcPr>
            <w:tcW w:w="2160" w:type="dxa"/>
            <w:vAlign w:val="center"/>
          </w:tcPr>
          <w:p w14:paraId="2DEB2A5F" w14:textId="77777777" w:rsidR="00011765" w:rsidRDefault="00000000">
            <w:r>
              <w:rPr>
                <w:sz w:val="17"/>
              </w:rPr>
              <w:t>1,313</w:t>
            </w:r>
          </w:p>
        </w:tc>
        <w:tc>
          <w:tcPr>
            <w:tcW w:w="2160" w:type="dxa"/>
            <w:vAlign w:val="center"/>
          </w:tcPr>
          <w:p w14:paraId="31C5416D" w14:textId="77777777" w:rsidR="00011765" w:rsidRDefault="00000000">
            <w:r>
              <w:rPr>
                <w:sz w:val="17"/>
              </w:rPr>
              <w:t>40.7%</w:t>
            </w:r>
          </w:p>
        </w:tc>
      </w:tr>
      <w:tr w:rsidR="00011765" w14:paraId="292A28B8" w14:textId="77777777">
        <w:trPr>
          <w:jc w:val="center"/>
        </w:trPr>
        <w:tc>
          <w:tcPr>
            <w:tcW w:w="2880" w:type="dxa"/>
            <w:vAlign w:val="center"/>
          </w:tcPr>
          <w:p w14:paraId="78FCCAFE" w14:textId="77777777" w:rsidR="00011765" w:rsidRDefault="00000000">
            <w:r>
              <w:rPr>
                <w:sz w:val="17"/>
              </w:rPr>
              <w:t>Other</w:t>
            </w:r>
          </w:p>
        </w:tc>
        <w:tc>
          <w:tcPr>
            <w:tcW w:w="2160" w:type="dxa"/>
            <w:vAlign w:val="center"/>
          </w:tcPr>
          <w:p w14:paraId="15046764" w14:textId="77777777" w:rsidR="00011765" w:rsidRDefault="00000000">
            <w:r>
              <w:rPr>
                <w:sz w:val="17"/>
              </w:rPr>
              <w:t>1,050</w:t>
            </w:r>
          </w:p>
        </w:tc>
        <w:tc>
          <w:tcPr>
            <w:tcW w:w="2160" w:type="dxa"/>
            <w:vAlign w:val="center"/>
          </w:tcPr>
          <w:p w14:paraId="64FF1735" w14:textId="77777777" w:rsidR="00011765" w:rsidRDefault="00000000">
            <w:r>
              <w:rPr>
                <w:sz w:val="17"/>
              </w:rPr>
              <w:t>40.2%</w:t>
            </w:r>
          </w:p>
        </w:tc>
      </w:tr>
      <w:tr w:rsidR="00011765" w14:paraId="280E8235" w14:textId="77777777">
        <w:trPr>
          <w:jc w:val="center"/>
        </w:trPr>
        <w:tc>
          <w:tcPr>
            <w:tcW w:w="2880" w:type="dxa"/>
            <w:vAlign w:val="center"/>
          </w:tcPr>
          <w:p w14:paraId="5168D3DD" w14:textId="77777777" w:rsidR="00011765" w:rsidRDefault="00000000">
            <w:r>
              <w:rPr>
                <w:sz w:val="17"/>
              </w:rPr>
              <w:t>Asian</w:t>
            </w:r>
          </w:p>
        </w:tc>
        <w:tc>
          <w:tcPr>
            <w:tcW w:w="2160" w:type="dxa"/>
            <w:vAlign w:val="center"/>
          </w:tcPr>
          <w:p w14:paraId="3D94A7E4" w14:textId="77777777" w:rsidR="00011765" w:rsidRDefault="00000000">
            <w:r>
              <w:rPr>
                <w:sz w:val="17"/>
              </w:rPr>
              <w:t>408</w:t>
            </w:r>
          </w:p>
        </w:tc>
        <w:tc>
          <w:tcPr>
            <w:tcW w:w="2160" w:type="dxa"/>
            <w:vAlign w:val="center"/>
          </w:tcPr>
          <w:p w14:paraId="0AF9B12B" w14:textId="77777777" w:rsidR="00011765" w:rsidRDefault="00000000">
            <w:r>
              <w:rPr>
                <w:sz w:val="17"/>
              </w:rPr>
              <w:t>39.2%</w:t>
            </w:r>
          </w:p>
        </w:tc>
      </w:tr>
    </w:tbl>
    <w:p w14:paraId="4FA5FEF3" w14:textId="77777777" w:rsidR="00011765" w:rsidRDefault="00011765"/>
    <w:p w14:paraId="2E3285FF" w14:textId="77777777" w:rsidR="00011765" w:rsidRDefault="00000000">
      <w:r>
        <w:rPr>
          <w:b/>
          <w:color w:val="1F4E79"/>
          <w:sz w:val="23"/>
        </w:rPr>
        <w:t>5. Design a post-discharge follow-up program and estimate potential impact.</w:t>
      </w:r>
    </w:p>
    <w:p w14:paraId="634B59AE" w14:textId="77777777" w:rsidR="00011765" w:rsidRDefault="00000000">
      <w:pPr>
        <w:spacing w:after="80"/>
      </w:pPr>
      <w:r>
        <w:t>A simple high-risk rule was created: at least 2 prior inpatient visits, at least 2 emergency visits, or at least 9 diagnoses. This flags 36,826 encounters with a readmission rate of 52.9%.</w:t>
      </w:r>
    </w:p>
    <w:p w14:paraId="5CBC6471" w14:textId="77777777" w:rsidR="00011765" w:rsidRDefault="00000000">
      <w:pPr>
        <w:spacing w:after="80"/>
      </w:pPr>
      <w:r>
        <w:rPr>
          <w:b/>
        </w:rPr>
        <w:t xml:space="preserve">Interpretation: </w:t>
      </w:r>
      <w:r>
        <w:t>Recommended program: medication reconciliation before discharge, a nurse call within 48-72 hours, a follow-up appointment within 7 days, clear red-flag symptom instructions, and case-management escalation for repeated emergency/inpatient users.</w:t>
      </w:r>
    </w:p>
    <w:p w14:paraId="42662309" w14:textId="77777777" w:rsidR="00011765" w:rsidRDefault="00000000">
      <w:pPr>
        <w:spacing w:after="160"/>
      </w:pPr>
      <w:r>
        <w:rPr>
          <w:b/>
          <w:color w:val="9C5700"/>
        </w:rPr>
        <w:t xml:space="preserve">Data limitation: </w:t>
      </w:r>
      <w:r>
        <w:t>The impact estimates below are scenarios. They assume the program reduces readmissions in the high-risk group by a chosen relative percentage; they are not causal estimates from the data.</w:t>
      </w:r>
    </w:p>
    <w:tbl>
      <w:tblPr>
        <w:tblStyle w:val="TableGrid"/>
        <w:tblW w:w="0" w:type="auto"/>
        <w:jc w:val="center"/>
        <w:tblLook w:val="04A0" w:firstRow="1" w:lastRow="0" w:firstColumn="1" w:lastColumn="0" w:noHBand="0" w:noVBand="1"/>
      </w:tblPr>
      <w:tblGrid>
        <w:gridCol w:w="3456"/>
        <w:gridCol w:w="3024"/>
        <w:gridCol w:w="2880"/>
      </w:tblGrid>
      <w:tr w:rsidR="00011765" w14:paraId="79569D18" w14:textId="77777777">
        <w:trPr>
          <w:jc w:val="center"/>
        </w:trPr>
        <w:tc>
          <w:tcPr>
            <w:tcW w:w="3456" w:type="dxa"/>
            <w:shd w:val="clear" w:color="auto" w:fill="5B9BD5"/>
            <w:vAlign w:val="center"/>
          </w:tcPr>
          <w:p w14:paraId="635ADDE5" w14:textId="77777777" w:rsidR="00011765" w:rsidRDefault="00000000">
            <w:r>
              <w:rPr>
                <w:b/>
                <w:color w:val="FFFFFF"/>
                <w:sz w:val="18"/>
              </w:rPr>
              <w:t>Relative reduction in high-risk group</w:t>
            </w:r>
          </w:p>
        </w:tc>
        <w:tc>
          <w:tcPr>
            <w:tcW w:w="3024" w:type="dxa"/>
            <w:shd w:val="clear" w:color="auto" w:fill="5B9BD5"/>
            <w:vAlign w:val="center"/>
          </w:tcPr>
          <w:p w14:paraId="2FFF7AED" w14:textId="77777777" w:rsidR="00011765" w:rsidRDefault="00000000">
            <w:r>
              <w:rPr>
                <w:b/>
                <w:color w:val="FFFFFF"/>
                <w:sz w:val="18"/>
              </w:rPr>
              <w:t>Estimated readmissions prevented</w:t>
            </w:r>
          </w:p>
        </w:tc>
        <w:tc>
          <w:tcPr>
            <w:tcW w:w="2880" w:type="dxa"/>
            <w:shd w:val="clear" w:color="auto" w:fill="5B9BD5"/>
            <w:vAlign w:val="center"/>
          </w:tcPr>
          <w:p w14:paraId="771B9CAD" w14:textId="77777777" w:rsidR="00011765" w:rsidRDefault="00000000">
            <w:r>
              <w:rPr>
                <w:b/>
                <w:color w:val="FFFFFF"/>
                <w:sz w:val="18"/>
              </w:rPr>
              <w:t>Estimated new overall rate</w:t>
            </w:r>
          </w:p>
        </w:tc>
      </w:tr>
      <w:tr w:rsidR="00011765" w14:paraId="3F3BA555" w14:textId="77777777">
        <w:trPr>
          <w:jc w:val="center"/>
        </w:trPr>
        <w:tc>
          <w:tcPr>
            <w:tcW w:w="3456" w:type="dxa"/>
            <w:vAlign w:val="center"/>
          </w:tcPr>
          <w:p w14:paraId="0AD5927D" w14:textId="77777777" w:rsidR="00011765" w:rsidRDefault="00000000">
            <w:r>
              <w:rPr>
                <w:sz w:val="17"/>
              </w:rPr>
              <w:lastRenderedPageBreak/>
              <w:t>10.0%</w:t>
            </w:r>
          </w:p>
        </w:tc>
        <w:tc>
          <w:tcPr>
            <w:tcW w:w="3024" w:type="dxa"/>
            <w:vAlign w:val="center"/>
          </w:tcPr>
          <w:p w14:paraId="3E61871F" w14:textId="77777777" w:rsidR="00011765" w:rsidRDefault="00000000">
            <w:r>
              <w:rPr>
                <w:sz w:val="17"/>
              </w:rPr>
              <w:t>1948</w:t>
            </w:r>
          </w:p>
        </w:tc>
        <w:tc>
          <w:tcPr>
            <w:tcW w:w="2880" w:type="dxa"/>
            <w:vAlign w:val="center"/>
          </w:tcPr>
          <w:p w14:paraId="3E899591" w14:textId="77777777" w:rsidR="00011765" w:rsidRDefault="00000000">
            <w:r>
              <w:rPr>
                <w:sz w:val="17"/>
              </w:rPr>
              <w:t>43.3%</w:t>
            </w:r>
          </w:p>
        </w:tc>
      </w:tr>
      <w:tr w:rsidR="00011765" w14:paraId="00E8C3A3" w14:textId="77777777">
        <w:trPr>
          <w:jc w:val="center"/>
        </w:trPr>
        <w:tc>
          <w:tcPr>
            <w:tcW w:w="3456" w:type="dxa"/>
            <w:vAlign w:val="center"/>
          </w:tcPr>
          <w:p w14:paraId="6E42768F" w14:textId="77777777" w:rsidR="00011765" w:rsidRDefault="00000000">
            <w:r>
              <w:rPr>
                <w:sz w:val="17"/>
              </w:rPr>
              <w:t>20.0%</w:t>
            </w:r>
          </w:p>
        </w:tc>
        <w:tc>
          <w:tcPr>
            <w:tcW w:w="3024" w:type="dxa"/>
            <w:vAlign w:val="center"/>
          </w:tcPr>
          <w:p w14:paraId="06CB2D23" w14:textId="77777777" w:rsidR="00011765" w:rsidRDefault="00000000">
            <w:r>
              <w:rPr>
                <w:sz w:val="17"/>
              </w:rPr>
              <w:t>3896</w:t>
            </w:r>
          </w:p>
        </w:tc>
        <w:tc>
          <w:tcPr>
            <w:tcW w:w="2880" w:type="dxa"/>
            <w:vAlign w:val="center"/>
          </w:tcPr>
          <w:p w14:paraId="3B8F3B75" w14:textId="77777777" w:rsidR="00011765" w:rsidRDefault="00000000">
            <w:r>
              <w:rPr>
                <w:sz w:val="17"/>
              </w:rPr>
              <w:t>40.4%</w:t>
            </w:r>
          </w:p>
        </w:tc>
      </w:tr>
      <w:tr w:rsidR="00011765" w14:paraId="66625719" w14:textId="77777777">
        <w:trPr>
          <w:jc w:val="center"/>
        </w:trPr>
        <w:tc>
          <w:tcPr>
            <w:tcW w:w="3456" w:type="dxa"/>
            <w:vAlign w:val="center"/>
          </w:tcPr>
          <w:p w14:paraId="7CA5E64E" w14:textId="77777777" w:rsidR="00011765" w:rsidRDefault="00000000">
            <w:r>
              <w:rPr>
                <w:sz w:val="17"/>
              </w:rPr>
              <w:t>30.0%</w:t>
            </w:r>
          </w:p>
        </w:tc>
        <w:tc>
          <w:tcPr>
            <w:tcW w:w="3024" w:type="dxa"/>
            <w:vAlign w:val="center"/>
          </w:tcPr>
          <w:p w14:paraId="038130FB" w14:textId="77777777" w:rsidR="00011765" w:rsidRDefault="00000000">
            <w:r>
              <w:rPr>
                <w:sz w:val="17"/>
              </w:rPr>
              <w:t>5843</w:t>
            </w:r>
          </w:p>
        </w:tc>
        <w:tc>
          <w:tcPr>
            <w:tcW w:w="2880" w:type="dxa"/>
            <w:vAlign w:val="center"/>
          </w:tcPr>
          <w:p w14:paraId="0E40C8C1" w14:textId="77777777" w:rsidR="00011765" w:rsidRDefault="00000000">
            <w:r>
              <w:rPr>
                <w:sz w:val="17"/>
              </w:rPr>
              <w:t>37.4%</w:t>
            </w:r>
          </w:p>
        </w:tc>
      </w:tr>
    </w:tbl>
    <w:p w14:paraId="65B442C1" w14:textId="77777777" w:rsidR="00011765" w:rsidRDefault="00011765"/>
    <w:p w14:paraId="4F71DCCD" w14:textId="77777777" w:rsidR="00011765" w:rsidRDefault="00000000">
      <w:pPr>
        <w:pStyle w:val="Heading1"/>
      </w:pPr>
      <w:r>
        <w:t>5. Recommendations</w:t>
      </w:r>
    </w:p>
    <w:p w14:paraId="5E307385" w14:textId="77777777" w:rsidR="00011765" w:rsidRDefault="00000000">
      <w:pPr>
        <w:pStyle w:val="ListBullet"/>
      </w:pPr>
      <w:r>
        <w:t>Create an automatic high-risk flag for patients with repeated emergency or inpatient use and high diagnosis counts.</w:t>
      </w:r>
    </w:p>
    <w:p w14:paraId="03CCA75C" w14:textId="77777777" w:rsidR="00011765" w:rsidRDefault="00000000">
      <w:pPr>
        <w:pStyle w:val="ListBullet"/>
      </w:pPr>
      <w:r>
        <w:t>Use a structured discharge checklist for complex patients, including medication reconciliation and confirmation that the patient understands the care plan.</w:t>
      </w:r>
    </w:p>
    <w:p w14:paraId="5D3D396E" w14:textId="77777777" w:rsidR="00011765" w:rsidRDefault="00000000">
      <w:pPr>
        <w:pStyle w:val="ListBullet"/>
      </w:pPr>
      <w:r>
        <w:t>Schedule early follow-up for high-risk patients rather than using the same follow-up process for every patient.</w:t>
      </w:r>
    </w:p>
    <w:p w14:paraId="10D115F8" w14:textId="77777777" w:rsidR="00011765" w:rsidRDefault="00000000">
      <w:pPr>
        <w:pStyle w:val="ListBullet"/>
      </w:pPr>
      <w:r>
        <w:t>Coordinate outpatient and emergency-care information so frequent users do not receive fragmented care.</w:t>
      </w:r>
    </w:p>
    <w:p w14:paraId="404478E0" w14:textId="77777777" w:rsidR="00011765" w:rsidRDefault="00000000">
      <w:pPr>
        <w:pStyle w:val="ListBullet"/>
      </w:pPr>
      <w:r>
        <w:t>Improve the dataset by capturing admission/discharge dates, discharge disposition, cost, patient satisfaction, mortality/outcomes, and more complete weight and socioeconomic information.</w:t>
      </w:r>
    </w:p>
    <w:p w14:paraId="1DDE028B" w14:textId="77777777" w:rsidR="00011765" w:rsidRDefault="00000000">
      <w:pPr>
        <w:pStyle w:val="ListBullet"/>
      </w:pPr>
      <w:r>
        <w:t>Validate any predictive model with clinicians and new data before it is used to make patient-care decisions.</w:t>
      </w:r>
    </w:p>
    <w:p w14:paraId="7AAC71D9" w14:textId="77777777" w:rsidR="00011765" w:rsidRDefault="00000000">
      <w:pPr>
        <w:pStyle w:val="Heading1"/>
      </w:pPr>
      <w:r>
        <w:t>7. Data Limitations</w:t>
      </w:r>
    </w:p>
    <w:p w14:paraId="44987D47" w14:textId="77777777" w:rsidR="00011765" w:rsidRDefault="00000000">
      <w:pPr>
        <w:pStyle w:val="ListBullet"/>
      </w:pPr>
      <w:r>
        <w:t>No date or time fields for trend or seasonality analysis.</w:t>
      </w:r>
    </w:p>
    <w:p w14:paraId="290AF8C4" w14:textId="77777777" w:rsidR="00011765" w:rsidRDefault="00000000">
      <w:pPr>
        <w:pStyle w:val="ListBullet"/>
      </w:pPr>
      <w:r>
        <w:t>No discharge disposition field.</w:t>
      </w:r>
    </w:p>
    <w:p w14:paraId="24F6473B" w14:textId="77777777" w:rsidR="00011765" w:rsidRDefault="00000000">
      <w:pPr>
        <w:pStyle w:val="ListBullet"/>
      </w:pPr>
      <w:r>
        <w:t>No mortality or long-term patient outcome fields.</w:t>
      </w:r>
    </w:p>
    <w:p w14:paraId="1717559D" w14:textId="77777777" w:rsidR="00011765" w:rsidRDefault="00000000">
      <w:pPr>
        <w:pStyle w:val="ListBullet"/>
      </w:pPr>
      <w:r>
        <w:t>No patient satisfaction score.</w:t>
      </w:r>
    </w:p>
    <w:p w14:paraId="753C1DD5" w14:textId="77777777" w:rsidR="00011765" w:rsidRDefault="00000000">
      <w:pPr>
        <w:pStyle w:val="ListBullet"/>
      </w:pPr>
      <w:r>
        <w:t>No cost or avoidability classification for readmissions.</w:t>
      </w:r>
    </w:p>
    <w:p w14:paraId="1E515E41" w14:textId="77777777" w:rsidR="00011765" w:rsidRDefault="00000000">
      <w:pPr>
        <w:pStyle w:val="ListBullet"/>
      </w:pPr>
      <w:r>
        <w:t>Weight is missing for about 96.8% of encounters.</w:t>
      </w:r>
    </w:p>
    <w:p w14:paraId="3299B06A" w14:textId="77777777" w:rsidR="00011765" w:rsidRDefault="00000000">
      <w:pPr>
        <w:pStyle w:val="ListBullet"/>
      </w:pPr>
      <w:r>
        <w:t>The X1-X25 fields are not clinically named in the project brief, so medication conclusions are limited to indicator-level associations.</w:t>
      </w:r>
    </w:p>
    <w:p w14:paraId="4D11B351" w14:textId="77777777" w:rsidR="00011765" w:rsidRDefault="00000000">
      <w:pPr>
        <w:spacing w:before="240"/>
      </w:pPr>
      <w:r>
        <w:rPr>
          <w:b/>
        </w:rPr>
        <w:t xml:space="preserve">Dataset source in project brief: </w:t>
      </w:r>
      <w:r>
        <w:t>https://www.kaggle.com/datasets/shivavashishtha/hospital-administration-data/</w:t>
      </w:r>
    </w:p>
    <w:sectPr w:rsidR="00011765"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3076786">
    <w:abstractNumId w:val="8"/>
  </w:num>
  <w:num w:numId="2" w16cid:durableId="100688175">
    <w:abstractNumId w:val="6"/>
  </w:num>
  <w:num w:numId="3" w16cid:durableId="1361279353">
    <w:abstractNumId w:val="5"/>
  </w:num>
  <w:num w:numId="4" w16cid:durableId="275063753">
    <w:abstractNumId w:val="4"/>
  </w:num>
  <w:num w:numId="5" w16cid:durableId="67271207">
    <w:abstractNumId w:val="7"/>
  </w:num>
  <w:num w:numId="6" w16cid:durableId="1482695165">
    <w:abstractNumId w:val="3"/>
  </w:num>
  <w:num w:numId="7" w16cid:durableId="1237785336">
    <w:abstractNumId w:val="2"/>
  </w:num>
  <w:num w:numId="8" w16cid:durableId="738748024">
    <w:abstractNumId w:val="1"/>
  </w:num>
  <w:num w:numId="9" w16cid:durableId="5747074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765"/>
    <w:rsid w:val="00034616"/>
    <w:rsid w:val="0006063C"/>
    <w:rsid w:val="0014218B"/>
    <w:rsid w:val="0015074B"/>
    <w:rsid w:val="0029639D"/>
    <w:rsid w:val="00326F90"/>
    <w:rsid w:val="009B0AB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5BFB4D"/>
  <w14:defaultImageDpi w14:val="300"/>
  <w15:docId w15:val="{D2EEAB80-B9BA-E044-A866-74D25FED5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2174</Words>
  <Characters>13029</Characters>
  <Application>Microsoft Office Word</Application>
  <DocSecurity>0</DocSecurity>
  <Lines>566</Lines>
  <Paragraphs>542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Nagpure</cp:lastModifiedBy>
  <cp:revision>2</cp:revision>
  <dcterms:created xsi:type="dcterms:W3CDTF">2013-12-23T23:15:00Z</dcterms:created>
  <dcterms:modified xsi:type="dcterms:W3CDTF">2026-10-04T09:28:00Z</dcterms:modified>
  <cp:category/>
</cp:coreProperties>
</file>