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97A6E7" w14:textId="77777777" w:rsidR="00F23287" w:rsidRDefault="00000000">
      <w:pPr>
        <w:spacing w:before="2000"/>
        <w:jc w:val="center"/>
      </w:pPr>
      <w:r>
        <w:rPr>
          <w:b/>
          <w:color w:val="1F4E79"/>
          <w:sz w:val="48"/>
        </w:rPr>
        <w:t>Telecommunications ChurnQuest</w:t>
      </w:r>
    </w:p>
    <w:p w14:paraId="7AEACC6C" w14:textId="77777777" w:rsidR="00F23287" w:rsidRDefault="00000000">
      <w:pPr>
        <w:jc w:val="center"/>
      </w:pPr>
      <w:r>
        <w:rPr>
          <w:sz w:val="32"/>
        </w:rPr>
        <w:t>Customer Churn Analysis Project</w:t>
      </w:r>
    </w:p>
    <w:p w14:paraId="1CB149A4" w14:textId="77777777" w:rsidR="00F23287" w:rsidRDefault="00000000">
      <w:r>
        <w:br w:type="page"/>
      </w:r>
    </w:p>
    <w:p w14:paraId="5862DC89" w14:textId="77777777" w:rsidR="00F23287" w:rsidRDefault="00000000">
      <w:pPr>
        <w:pStyle w:val="Heading1"/>
      </w:pPr>
      <w:r>
        <w:lastRenderedPageBreak/>
        <w:t>1. Project Overview</w:t>
      </w:r>
    </w:p>
    <w:p w14:paraId="63B36A4E" w14:textId="77777777" w:rsidR="00F23287" w:rsidRDefault="00000000">
      <w:r>
        <w:t>The purpose of this project is to understand why telecom customers leave the service and to identify patterns that can be used for customer retention. I used the supplied training dataset for the descriptive analysis because it contains the churn outcome. The test file was kept separate and used only for the candidate prediction output.</w:t>
      </w:r>
    </w:p>
    <w:p w14:paraId="750219CF" w14:textId="77777777" w:rsidR="00F23287" w:rsidRDefault="00000000">
      <w:pPr>
        <w:pStyle w:val="Heading2"/>
      </w:pPr>
      <w:r>
        <w:t>Problem statement</w:t>
      </w:r>
    </w:p>
    <w:p w14:paraId="6CA5147B" w14:textId="77777777" w:rsidR="00F23287" w:rsidRDefault="00000000">
      <w:r>
        <w:t>Customer churn can reduce revenue and increase the cost of acquiring replacement customers. The analysis therefore focuses on usage, plan selection, charges, account length and customer-service activity to find the factors that are most strongly associated with churn.</w:t>
      </w:r>
    </w:p>
    <w:p w14:paraId="140F9D4F" w14:textId="77777777" w:rsidR="00F23287" w:rsidRDefault="00000000">
      <w:pPr>
        <w:pStyle w:val="Heading2"/>
      </w:pPr>
      <w:r>
        <w:t>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F23287" w14:paraId="4BC24187" w14:textId="77777777">
        <w:trPr>
          <w:jc w:val="center"/>
        </w:trPr>
        <w:tc>
          <w:tcPr>
            <w:tcW w:w="2880" w:type="dxa"/>
            <w:shd w:val="clear" w:color="auto" w:fill="5B9BD5"/>
            <w:vAlign w:val="center"/>
          </w:tcPr>
          <w:p w14:paraId="3612A575" w14:textId="77777777" w:rsidR="00F23287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6912" w:type="dxa"/>
            <w:shd w:val="clear" w:color="auto" w:fill="5B9BD5"/>
            <w:vAlign w:val="center"/>
          </w:tcPr>
          <w:p w14:paraId="04625778" w14:textId="77777777" w:rsidR="00F23287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F23287" w14:paraId="07B106EA" w14:textId="77777777">
        <w:trPr>
          <w:jc w:val="center"/>
        </w:trPr>
        <w:tc>
          <w:tcPr>
            <w:tcW w:w="2880" w:type="dxa"/>
            <w:vAlign w:val="center"/>
          </w:tcPr>
          <w:p w14:paraId="7658B4F3" w14:textId="77777777" w:rsidR="00F23287" w:rsidRDefault="00000000">
            <w:r>
              <w:rPr>
                <w:sz w:val="18"/>
              </w:rPr>
              <w:t>Training records</w:t>
            </w:r>
          </w:p>
        </w:tc>
        <w:tc>
          <w:tcPr>
            <w:tcW w:w="6912" w:type="dxa"/>
            <w:vAlign w:val="center"/>
          </w:tcPr>
          <w:p w14:paraId="4422D779" w14:textId="77777777" w:rsidR="00F23287" w:rsidRDefault="00000000">
            <w:r>
              <w:rPr>
                <w:sz w:val="18"/>
              </w:rPr>
              <w:t>4,250 customers</w:t>
            </w:r>
          </w:p>
        </w:tc>
      </w:tr>
      <w:tr w:rsidR="00F23287" w14:paraId="7563A298" w14:textId="77777777">
        <w:trPr>
          <w:jc w:val="center"/>
        </w:trPr>
        <w:tc>
          <w:tcPr>
            <w:tcW w:w="2880" w:type="dxa"/>
            <w:vAlign w:val="center"/>
          </w:tcPr>
          <w:p w14:paraId="2D62FD33" w14:textId="77777777" w:rsidR="00F23287" w:rsidRDefault="00000000">
            <w:r>
              <w:rPr>
                <w:sz w:val="18"/>
              </w:rPr>
              <w:t>Test records</w:t>
            </w:r>
          </w:p>
        </w:tc>
        <w:tc>
          <w:tcPr>
            <w:tcW w:w="6912" w:type="dxa"/>
            <w:vAlign w:val="center"/>
          </w:tcPr>
          <w:p w14:paraId="49985E3A" w14:textId="77777777" w:rsidR="00F23287" w:rsidRDefault="00000000">
            <w:r>
              <w:rPr>
                <w:sz w:val="18"/>
              </w:rPr>
              <w:t>750 customers</w:t>
            </w:r>
          </w:p>
        </w:tc>
      </w:tr>
      <w:tr w:rsidR="00F23287" w14:paraId="4973C14B" w14:textId="77777777">
        <w:trPr>
          <w:jc w:val="center"/>
        </w:trPr>
        <w:tc>
          <w:tcPr>
            <w:tcW w:w="2880" w:type="dxa"/>
            <w:vAlign w:val="center"/>
          </w:tcPr>
          <w:p w14:paraId="0A61A505" w14:textId="77777777" w:rsidR="00F23287" w:rsidRDefault="00000000">
            <w:r>
              <w:rPr>
                <w:sz w:val="18"/>
              </w:rPr>
              <w:t>Target</w:t>
            </w:r>
          </w:p>
        </w:tc>
        <w:tc>
          <w:tcPr>
            <w:tcW w:w="6912" w:type="dxa"/>
            <w:vAlign w:val="center"/>
          </w:tcPr>
          <w:p w14:paraId="5F0477C6" w14:textId="77777777" w:rsidR="00F23287" w:rsidRDefault="00000000">
            <w:r>
              <w:rPr>
                <w:sz w:val="18"/>
              </w:rPr>
              <w:t>churn (yes / no)</w:t>
            </w:r>
          </w:p>
        </w:tc>
      </w:tr>
      <w:tr w:rsidR="00F23287" w14:paraId="697F18DD" w14:textId="77777777">
        <w:trPr>
          <w:jc w:val="center"/>
        </w:trPr>
        <w:tc>
          <w:tcPr>
            <w:tcW w:w="2880" w:type="dxa"/>
            <w:vAlign w:val="center"/>
          </w:tcPr>
          <w:p w14:paraId="78CB3654" w14:textId="77777777" w:rsidR="00F23287" w:rsidRDefault="00000000">
            <w:r>
              <w:rPr>
                <w:sz w:val="18"/>
              </w:rPr>
              <w:t>Source</w:t>
            </w:r>
          </w:p>
        </w:tc>
        <w:tc>
          <w:tcPr>
            <w:tcW w:w="6912" w:type="dxa"/>
            <w:vAlign w:val="center"/>
          </w:tcPr>
          <w:p w14:paraId="26F03DC9" w14:textId="77777777" w:rsidR="00F23287" w:rsidRDefault="00000000">
            <w:r>
              <w:rPr>
                <w:sz w:val="18"/>
              </w:rPr>
              <w:t>Kaggle - Customer Churn Prediction 2020</w:t>
            </w:r>
          </w:p>
        </w:tc>
      </w:tr>
      <w:tr w:rsidR="00F23287" w14:paraId="64AB2C90" w14:textId="77777777">
        <w:trPr>
          <w:jc w:val="center"/>
        </w:trPr>
        <w:tc>
          <w:tcPr>
            <w:tcW w:w="2880" w:type="dxa"/>
            <w:vAlign w:val="center"/>
          </w:tcPr>
          <w:p w14:paraId="4BE9D61D" w14:textId="77777777" w:rsidR="00F23287" w:rsidRDefault="00000000">
            <w:r>
              <w:rPr>
                <w:sz w:val="18"/>
              </w:rPr>
              <w:t>Main analysis tool</w:t>
            </w:r>
          </w:p>
        </w:tc>
        <w:tc>
          <w:tcPr>
            <w:tcW w:w="6912" w:type="dxa"/>
            <w:vAlign w:val="center"/>
          </w:tcPr>
          <w:p w14:paraId="64C7EBBA" w14:textId="77777777" w:rsidR="00F23287" w:rsidRDefault="00000000">
            <w:r>
              <w:rPr>
                <w:sz w:val="18"/>
              </w:rPr>
              <w:t>Microsoft Excel</w:t>
            </w:r>
          </w:p>
        </w:tc>
      </w:tr>
    </w:tbl>
    <w:p w14:paraId="15D98308" w14:textId="77777777" w:rsidR="00F23287" w:rsidRDefault="00000000">
      <w:r>
        <w:rPr>
          <w:sz w:val="18"/>
        </w:rPr>
        <w:t>Dataset link: https://www.kaggle.com/competitions/customer-churn-prediction-2020/data</w:t>
      </w:r>
    </w:p>
    <w:p w14:paraId="548480E7" w14:textId="77777777" w:rsidR="00F23287" w:rsidRDefault="00000000">
      <w:pPr>
        <w:pStyle w:val="Heading2"/>
      </w:pPr>
      <w:r>
        <w:t>Key findings at a glance</w:t>
      </w:r>
    </w:p>
    <w:p w14:paraId="7A520431" w14:textId="77777777" w:rsidR="00F23287" w:rsidRDefault="00000000">
      <w:pPr>
        <w:pStyle w:val="ListBullet"/>
      </w:pPr>
      <w:r>
        <w:t>Overall churn is 14.1% (598 of 4250 customers).</w:t>
      </w:r>
    </w:p>
    <w:p w14:paraId="3777C9AE" w14:textId="77777777" w:rsidR="00F23287" w:rsidRDefault="00000000">
      <w:pPr>
        <w:pStyle w:val="ListBullet"/>
      </w:pPr>
      <w:r>
        <w:t>Customers with an international plan have a 42.2% churn rate, compared with 11.2% for customers without it.</w:t>
      </w:r>
    </w:p>
    <w:p w14:paraId="0980F80C" w14:textId="77777777" w:rsidR="00F23287" w:rsidRDefault="00000000">
      <w:pPr>
        <w:pStyle w:val="ListBullet"/>
      </w:pPr>
      <w:r>
        <w:t>Customers making more than three customer-service calls have a 50.7% churn rate.</w:t>
      </w:r>
    </w:p>
    <w:p w14:paraId="33B8A40D" w14:textId="77777777" w:rsidR="00F23287" w:rsidRDefault="00000000">
      <w:pPr>
        <w:pStyle w:val="ListBullet"/>
      </w:pPr>
      <w:r>
        <w:t>Customers using more than 250 day minutes have a 48.9% churn rate.</w:t>
      </w:r>
    </w:p>
    <w:p w14:paraId="4D7A4955" w14:textId="77777777" w:rsidR="00F23287" w:rsidRDefault="00000000">
      <w:pPr>
        <w:pStyle w:val="ListBullet"/>
      </w:pPr>
      <w:r>
        <w:t>Customers with a voice mail plan have a lower churn rate (7.4%).</w:t>
      </w:r>
    </w:p>
    <w:p w14:paraId="675C2E13" w14:textId="77777777" w:rsidR="00F23287" w:rsidRDefault="00000000">
      <w:pPr>
        <w:pStyle w:val="Heading1"/>
      </w:pPr>
      <w:r>
        <w:t>2. Basic-Level Analysis</w:t>
      </w:r>
    </w:p>
    <w:p w14:paraId="566073D4" w14:textId="77777777" w:rsidR="00F23287" w:rsidRDefault="00000000">
      <w:pPr>
        <w:spacing w:before="140" w:after="40"/>
      </w:pPr>
      <w:r>
        <w:rPr>
          <w:b/>
        </w:rPr>
        <w:t>1. How many customers have churned, and what proportion do they represent?</w:t>
      </w:r>
    </w:p>
    <w:p w14:paraId="4D487F8E" w14:textId="77777777" w:rsidR="00F23287" w:rsidRDefault="00000000">
      <w:pPr>
        <w:spacing w:after="60"/>
        <w:ind w:left="216"/>
      </w:pPr>
      <w:r>
        <w:t>There are 598 churned customers out of 4250. This gives a churn rate of 14.1%. The remaining 3652 customers (85.9%) did not churn.</w:t>
      </w:r>
    </w:p>
    <w:p w14:paraId="715247DE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Churn affects a meaningful part of the customer base, so even a moderate improvement in retention could have a noticeable business impact.</w:t>
      </w:r>
    </w:p>
    <w:p w14:paraId="7C9C1551" w14:textId="77777777" w:rsidR="00F23287" w:rsidRDefault="00000000">
      <w:pPr>
        <w:spacing w:before="140" w:after="40"/>
      </w:pPr>
      <w:r>
        <w:rPr>
          <w:b/>
        </w:rPr>
        <w:t>2. What is the average account length for churned and non-churned customers?</w:t>
      </w:r>
    </w:p>
    <w:p w14:paraId="0AEAC66E" w14:textId="77777777" w:rsidR="00F23287" w:rsidRDefault="00000000">
      <w:pPr>
        <w:spacing w:after="60"/>
        <w:ind w:left="216"/>
      </w:pPr>
      <w:r>
        <w:t>The average account length is 102.1 months for churned customers and 99.9 months for non-churned customers.</w:t>
      </w:r>
    </w:p>
    <w:p w14:paraId="6BCB2321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The difference is small, so account length alone is not a strong explanation for churn in this dataset.</w:t>
      </w:r>
    </w:p>
    <w:p w14:paraId="6B0F9987" w14:textId="77777777" w:rsidR="00F23287" w:rsidRDefault="00000000">
      <w:pPr>
        <w:spacing w:before="140" w:after="40"/>
      </w:pPr>
      <w:r>
        <w:rPr>
          <w:b/>
        </w:rPr>
        <w:t>3. How does the international plan relate to churn?</w:t>
      </w:r>
    </w:p>
    <w:p w14:paraId="5081C980" w14:textId="77777777" w:rsidR="00F23287" w:rsidRDefault="00000000">
      <w:pPr>
        <w:spacing w:after="60"/>
        <w:ind w:left="216"/>
      </w:pPr>
      <w:r>
        <w:t>The churn rate is 42.2% for customers with an international plan and 11.2% for customers without one.</w:t>
      </w:r>
    </w:p>
    <w:p w14:paraId="1E1C1E46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This is one of the strongest differences in the data. The plan price or the value received from the plan should be reviewed.</w:t>
      </w:r>
    </w:p>
    <w:p w14:paraId="37C2370D" w14:textId="77777777" w:rsidR="00F23287" w:rsidRDefault="00000000">
      <w:pPr>
        <w:spacing w:before="140" w:after="40"/>
      </w:pPr>
      <w:r>
        <w:rPr>
          <w:b/>
        </w:rPr>
        <w:lastRenderedPageBreak/>
        <w:t>4. Do churned customers make more customer-service calls?</w:t>
      </w:r>
    </w:p>
    <w:p w14:paraId="30C6BC79" w14:textId="77777777" w:rsidR="00F23287" w:rsidRDefault="00000000">
      <w:pPr>
        <w:spacing w:after="60"/>
        <w:ind w:left="216"/>
      </w:pPr>
      <w:r>
        <w:t>Churned customers make an average of 2.28 customer-service calls, compared with 1.44 for non-churned customers.</w:t>
      </w:r>
    </w:p>
    <w:p w14:paraId="53394420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Repeated contact with support is a strong sign of dissatisfaction and can be used as an early warning for retention teams.</w:t>
      </w:r>
    </w:p>
    <w:p w14:paraId="56F7551E" w14:textId="77777777" w:rsidR="00F23287" w:rsidRDefault="00000000">
      <w:pPr>
        <w:spacing w:before="140" w:after="40"/>
      </w:pPr>
      <w:r>
        <w:rPr>
          <w:b/>
        </w:rPr>
        <w:t>5. Do day, evening and night charges differ between churned and non-churned customers?</w:t>
      </w:r>
    </w:p>
    <w:p w14:paraId="69894367" w14:textId="77777777" w:rsidR="00F23287" w:rsidRDefault="00000000">
      <w:pPr>
        <w:spacing w:after="60"/>
        <w:ind w:left="216"/>
      </w:pPr>
      <w:r>
        <w:t>Average day charge: 35.53 vs 29.84; evening charge: 17.85 vs 16.88; night charge: 9.29 vs 8.98.</w:t>
      </w:r>
    </w:p>
    <w:p w14:paraId="51EBA8A6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The largest practical gap is in daytime charges. Night charges show only a small difference.</w:t>
      </w:r>
    </w:p>
    <w:p w14:paraId="58B1C72A" w14:textId="77777777" w:rsidR="00F23287" w:rsidRDefault="00000000">
      <w:pPr>
        <w:spacing w:before="140" w:after="40"/>
      </w:pPr>
      <w:r>
        <w:rPr>
          <w:b/>
        </w:rPr>
        <w:t>6. What is the relationship between total day minutes and churn?</w:t>
      </w:r>
    </w:p>
    <w:p w14:paraId="37326E73" w14:textId="77777777" w:rsidR="00F23287" w:rsidRDefault="00000000">
      <w:pPr>
        <w:spacing w:after="60"/>
        <w:ind w:left="216"/>
      </w:pPr>
      <w:r>
        <w:t>Churned customers average 209.0 day minutes, while non-churned customers average 175.6 day minutes.</w:t>
      </w:r>
    </w:p>
    <w:p w14:paraId="24C4039A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High daytime usage is associated with higher churn and becomes especially important at very high usage levels.</w:t>
      </w:r>
    </w:p>
    <w:p w14:paraId="0ECAEBE9" w14:textId="77777777" w:rsidR="00F23287" w:rsidRDefault="00000000">
      <w:pPr>
        <w:spacing w:before="140" w:after="40"/>
      </w:pPr>
      <w:r>
        <w:rPr>
          <w:b/>
        </w:rPr>
        <w:t>7. How does having a voice mail plan affect churn?</w:t>
      </w:r>
    </w:p>
    <w:p w14:paraId="19C90FA1" w14:textId="77777777" w:rsidR="00F23287" w:rsidRDefault="00000000">
      <w:pPr>
        <w:spacing w:after="60"/>
        <w:ind w:left="216"/>
      </w:pPr>
      <w:r>
        <w:t>Customers with a voice mail plan have a churn rate of 7.4%. Customers without the plan have a churn rate of 16.4%.</w:t>
      </w:r>
    </w:p>
    <w:p w14:paraId="51695FFD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The voice mail plan is associated with lower churn in this dataset.</w:t>
      </w:r>
    </w:p>
    <w:p w14:paraId="52945835" w14:textId="77777777" w:rsidR="00F23287" w:rsidRDefault="00000000">
      <w:pPr>
        <w:spacing w:before="140" w:after="40"/>
      </w:pPr>
      <w:r>
        <w:rPr>
          <w:b/>
        </w:rPr>
        <w:t>8. Are higher international minutes and charges linked with churn?</w:t>
      </w:r>
    </w:p>
    <w:p w14:paraId="2008C74B" w14:textId="77777777" w:rsidR="00F23287" w:rsidRDefault="00000000">
      <w:pPr>
        <w:spacing w:after="60"/>
        <w:ind w:left="216"/>
      </w:pPr>
      <w:r>
        <w:t>Churned customers average 10.63 international minutes and 2.87 in international charges. Non-churned customers average 10.19 minutes and 2.75 in charges.</w:t>
      </w:r>
    </w:p>
    <w:p w14:paraId="0BD23A27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The difference is present but fairly small when compared with the international-plan effect.</w:t>
      </w:r>
    </w:p>
    <w:p w14:paraId="1B0D9C99" w14:textId="77777777" w:rsidR="00F23287" w:rsidRDefault="00000000">
      <w:pPr>
        <w:spacing w:before="140" w:after="40"/>
      </w:pPr>
      <w:r>
        <w:rPr>
          <w:b/>
        </w:rPr>
        <w:t>9. Is the number of total day calls correlated with churn?</w:t>
      </w:r>
    </w:p>
    <w:p w14:paraId="743D566C" w14:textId="77777777" w:rsidR="00F23287" w:rsidRDefault="00000000">
      <w:pPr>
        <w:spacing w:after="60"/>
        <w:ind w:left="216"/>
      </w:pPr>
      <w:r>
        <w:t>The correlation between total day calls and churn is 0.012.</w:t>
      </w:r>
    </w:p>
    <w:p w14:paraId="702959F4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This is almost zero, so call count alone is not useful for identifying churn risk.</w:t>
      </w:r>
    </w:p>
    <w:p w14:paraId="7D6CD50E" w14:textId="77777777" w:rsidR="00F23287" w:rsidRDefault="00000000">
      <w:pPr>
        <w:spacing w:before="140" w:after="40"/>
      </w:pPr>
      <w:r>
        <w:rPr>
          <w:b/>
        </w:rPr>
        <w:t>10. Do average evening charges differ between churned and non-churned customers?</w:t>
      </w:r>
    </w:p>
    <w:p w14:paraId="53367E2F" w14:textId="77777777" w:rsidR="00F23287" w:rsidRDefault="00000000">
      <w:pPr>
        <w:spacing w:after="60"/>
        <w:ind w:left="216"/>
      </w:pPr>
      <w:r>
        <w:t>The average evening charge is 17.85 for churned customers and 16.88 for non-churned customers.</w:t>
      </w:r>
    </w:p>
    <w:p w14:paraId="6C93B3E7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There is a difference, but it is not as large as the daytime-usage effect.</w:t>
      </w:r>
    </w:p>
    <w:p w14:paraId="79699528" w14:textId="77777777" w:rsidR="00F23287" w:rsidRDefault="00000000">
      <w:pPr>
        <w:pStyle w:val="Heading1"/>
      </w:pPr>
      <w:r>
        <w:t>3. Medium-Level Analysis</w:t>
      </w:r>
    </w:p>
    <w:p w14:paraId="628C237A" w14:textId="77777777" w:rsidR="00F23287" w:rsidRDefault="00000000">
      <w:pPr>
        <w:spacing w:before="140" w:after="40"/>
      </w:pPr>
      <w:r>
        <w:rPr>
          <w:b/>
        </w:rPr>
        <w:t>1. Churn by area code</w:t>
      </w:r>
    </w:p>
    <w:p w14:paraId="3539FA94" w14:textId="77777777" w:rsidR="00F23287" w:rsidRDefault="00000000">
      <w:pPr>
        <w:spacing w:after="60"/>
        <w:ind w:left="216"/>
      </w:pPr>
      <w:r>
        <w:t>Area-code churn rates are very similar: 408 = 14.0%, 415 = 13.6%, and 510 = 15.1%.</w:t>
      </w:r>
    </w:p>
    <w:p w14:paraId="0C4ED1E4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Area code 510 is slightly higher, but there is no large geographic difference in this variable.</w:t>
      </w:r>
    </w:p>
    <w:p w14:paraId="46D6CE4D" w14:textId="77777777" w:rsidR="00F23287" w:rsidRDefault="00000000">
      <w:pPr>
        <w:spacing w:before="140" w:after="40"/>
      </w:pPr>
      <w:r>
        <w:rPr>
          <w:b/>
        </w:rPr>
        <w:t>2. Customer-service call threshold</w:t>
      </w:r>
    </w:p>
    <w:p w14:paraId="39B53BD6" w14:textId="77777777" w:rsidR="00F23287" w:rsidRDefault="00000000">
      <w:pPr>
        <w:spacing w:after="60"/>
        <w:ind w:left="216"/>
      </w:pPr>
      <w:r>
        <w:t>Customers with 0-3 service calls have a churn rate of 10.9%. The rate jumps to 50.7% when the number of calls is above 3.</w:t>
      </w:r>
    </w:p>
    <w:p w14:paraId="78C54EBD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The fourth support call is a useful practical trigger for a retention intervention.</w:t>
      </w:r>
    </w:p>
    <w:p w14:paraId="446AAC3C" w14:textId="77777777" w:rsidR="00F23287" w:rsidRDefault="00000000">
      <w:pPr>
        <w:spacing w:before="140" w:after="40"/>
      </w:pPr>
      <w:r>
        <w:rPr>
          <w:b/>
        </w:rPr>
        <w:t>3. Account-length quartiles</w:t>
      </w:r>
    </w:p>
    <w:p w14:paraId="4B5E5223" w14:textId="77777777" w:rsidR="00F23287" w:rsidRDefault="00000000">
      <w:pPr>
        <w:spacing w:after="60"/>
        <w:ind w:left="216"/>
      </w:pPr>
      <w:r>
        <w:lastRenderedPageBreak/>
        <w:t>The churn rates across the four tenure groups are 12.8%, 14.3%, 15.9% and 13.3%.</w:t>
      </w:r>
    </w:p>
    <w:p w14:paraId="7C81E878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The pattern is not consistently increasing or decreasing, which supports the finding that tenure is not a strong churn driver by itself.</w:t>
      </w:r>
    </w:p>
    <w:p w14:paraId="1EC0490B" w14:textId="77777777" w:rsidR="00F23287" w:rsidRDefault="00000000">
      <w:pPr>
        <w:spacing w:before="140" w:after="40"/>
      </w:pPr>
      <w:r>
        <w:rPr>
          <w:b/>
        </w:rPr>
        <w:t>4. International call charges among international-plan customers</w:t>
      </w:r>
    </w:p>
    <w:p w14:paraId="51BEF1CD" w14:textId="77777777" w:rsidR="00F23287" w:rsidRDefault="00000000">
      <w:pPr>
        <w:spacing w:after="60"/>
        <w:ind w:left="216"/>
      </w:pPr>
      <w:r>
        <w:t>Among international-plan customers, churn is 33.7% in the lower-charge half and 50.8% in the higher-charge half.</w:t>
      </w:r>
    </w:p>
    <w:p w14:paraId="254F3844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High international charges make an already high-risk group even riskier.</w:t>
      </w:r>
    </w:p>
    <w:p w14:paraId="6B2E46AB" w14:textId="77777777" w:rsidR="00F23287" w:rsidRDefault="00000000">
      <w:pPr>
        <w:spacing w:before="140" w:after="40"/>
      </w:pPr>
      <w:r>
        <w:rPr>
          <w:b/>
        </w:rPr>
        <w:t>5. Evening usage patterns</w:t>
      </w:r>
    </w:p>
    <w:p w14:paraId="6959F046" w14:textId="77777777" w:rsidR="00F23287" w:rsidRDefault="00000000">
      <w:pPr>
        <w:spacing w:after="60"/>
        <w:ind w:left="216"/>
      </w:pPr>
      <w:r>
        <w:t>Churn rises across evening-usage quartiles from 10.4% to 17.9%.</w:t>
      </w:r>
    </w:p>
    <w:p w14:paraId="3A63ABAF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Higher evening usage is associated with somewhat higher churn, although the effect is less dramatic than high daytime usage.</w:t>
      </w:r>
    </w:p>
    <w:p w14:paraId="1CBE34E3" w14:textId="77777777" w:rsidR="00F23287" w:rsidRDefault="00000000">
      <w:pPr>
        <w:spacing w:before="140" w:after="40"/>
      </w:pPr>
      <w:r>
        <w:rPr>
          <w:b/>
        </w:rPr>
        <w:t>6. Usage-based cluster analysis</w:t>
      </w:r>
    </w:p>
    <w:p w14:paraId="47FFB9E9" w14:textId="77777777" w:rsidR="00F23287" w:rsidRDefault="00000000">
      <w:pPr>
        <w:spacing w:after="60"/>
        <w:ind w:left="216"/>
      </w:pPr>
      <w:r>
        <w:t>Four customer clusters were created from day, evening, night and international minutes. Their churn rates are 15.4%, 16.0%, 14.3% and 11.0%.</w:t>
      </w:r>
    </w:p>
    <w:p w14:paraId="388C0A7E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The clusters show different usage profiles, but the churn separation is moderate rather than extreme.</w:t>
      </w:r>
    </w:p>
    <w:p w14:paraId="6F7B5E5C" w14:textId="77777777" w:rsidR="00F23287" w:rsidRDefault="00000000">
      <w:pPr>
        <w:spacing w:before="140" w:after="40"/>
      </w:pPr>
      <w:r>
        <w:rPr>
          <w:b/>
        </w:rPr>
        <w:t>7. Voice mail plan and number of messages</w:t>
      </w:r>
    </w:p>
    <w:p w14:paraId="6ADFE069" w14:textId="77777777" w:rsidR="00F23287" w:rsidRDefault="00000000">
      <w:pPr>
        <w:spacing w:after="60"/>
        <w:ind w:left="216"/>
      </w:pPr>
      <w:r>
        <w:t>Among voice-mail-plan customers, churn remains relatively low across message-volume groups. The observed rates range from about 3.8% to 9.3% for the main groups.</w:t>
      </w:r>
    </w:p>
    <w:p w14:paraId="29B1190D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Message volume does not create a strong churn pattern within this already lower-risk group.</w:t>
      </w:r>
    </w:p>
    <w:p w14:paraId="0A1AD9C6" w14:textId="77777777" w:rsidR="00F23287" w:rsidRDefault="00000000">
      <w:pPr>
        <w:spacing w:before="140" w:after="40"/>
      </w:pPr>
      <w:r>
        <w:rPr>
          <w:b/>
        </w:rPr>
        <w:t>8. Day minutes, day charges and a possible tipping point</w:t>
      </w:r>
    </w:p>
    <w:p w14:paraId="4321306F" w14:textId="77777777" w:rsidR="00F23287" w:rsidRDefault="00000000">
      <w:pPr>
        <w:spacing w:after="60"/>
        <w:ind w:left="216"/>
      </w:pPr>
      <w:r>
        <w:t>The churn rate is 11.9% at &lt;=150 minutes, 8.0% at 150-200, 11.3% at 200-250, and 48.9% above 250 minutes.</w:t>
      </w:r>
    </w:p>
    <w:p w14:paraId="6B4BF24E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The sharp increase above 250 day minutes is the clearest usage threshold found in the analysis.</w:t>
      </w:r>
    </w:p>
    <w:p w14:paraId="5B9B8E53" w14:textId="77777777" w:rsidR="00F23287" w:rsidRDefault="00000000">
      <w:pPr>
        <w:spacing w:before="140" w:after="40"/>
      </w:pPr>
      <w:r>
        <w:rPr>
          <w:b/>
        </w:rPr>
        <w:t>9. International calls for customers with and without the international plan</w:t>
      </w:r>
    </w:p>
    <w:p w14:paraId="79AFE6E2" w14:textId="77777777" w:rsidR="00F23287" w:rsidRDefault="00000000">
      <w:pPr>
        <w:spacing w:after="60"/>
        <w:ind w:left="216"/>
      </w:pPr>
      <w:r>
        <w:t>For international-plan customers, churn is 58.8% at 0-3 international calls, 26.5% at 4-6 calls and 39.1% at 7+ calls. For customers without the plan, churn stays close to 10-11% across the same call groups.</w:t>
      </w:r>
    </w:p>
    <w:p w14:paraId="6C39590C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The international plan changes the churn pattern substantially; simply counting international calls is not enough without considering plan status.</w:t>
      </w:r>
    </w:p>
    <w:p w14:paraId="6F19FF3E" w14:textId="77777777" w:rsidR="00F23287" w:rsidRDefault="00000000">
      <w:pPr>
        <w:spacing w:before="140" w:after="40"/>
      </w:pPr>
      <w:r>
        <w:rPr>
          <w:b/>
        </w:rPr>
        <w:t>10. Customer-service call reasons</w:t>
      </w:r>
    </w:p>
    <w:p w14:paraId="5361DE4A" w14:textId="77777777" w:rsidR="00F23287" w:rsidRDefault="00000000">
      <w:pPr>
        <w:spacing w:after="60"/>
        <w:ind w:left="216"/>
      </w:pPr>
      <w:r>
        <w:t>This question cannot be answered from the supplied dataset because it records only the number of customer-service calls, not the reason for each call.</w:t>
      </w:r>
    </w:p>
    <w:p w14:paraId="6C99A4F5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I have kept this as a data limitation rather than inventing categories that are not present in the source file.</w:t>
      </w:r>
    </w:p>
    <w:p w14:paraId="5D5A304E" w14:textId="77777777" w:rsidR="00F23287" w:rsidRDefault="00000000">
      <w:pPr>
        <w:pStyle w:val="Heading1"/>
      </w:pPr>
      <w:r>
        <w:t>4. Advanced-Level Analysis</w:t>
      </w:r>
    </w:p>
    <w:p w14:paraId="67FC105A" w14:textId="77777777" w:rsidR="00F23287" w:rsidRDefault="00000000">
      <w:pPr>
        <w:spacing w:before="140" w:after="40"/>
      </w:pPr>
      <w:r>
        <w:rPr>
          <w:b/>
        </w:rPr>
        <w:t>1. Logistic regression for churn likelihood</w:t>
      </w:r>
    </w:p>
    <w:p w14:paraId="4C0C3BBD" w14:textId="77777777" w:rsidR="00F23287" w:rsidRDefault="00000000">
      <w:pPr>
        <w:spacing w:after="60"/>
        <w:ind w:left="216"/>
      </w:pPr>
      <w:r>
        <w:lastRenderedPageBreak/>
        <w:t>A logistic-regression model was used as suggested in the brief. On a validation split, accuracy was 84.8% and ROC AUC was 0.794. At the default 0.50 cutoff, recall was 23.3%. A lower cutoff of 0.185 improved recall to 68.3% with an F1 score of 0.485.</w:t>
      </w:r>
    </w:p>
    <w:p w14:paraId="0C5CA2D8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The strongest non-state signals in the fitted model include international-plan status, voice-mail-plan status, day minutes and customer-service calls. The model is useful for ranking risk, but it should not be treated as a perfect churn classifier.</w:t>
      </w:r>
    </w:p>
    <w:p w14:paraId="58E0027F" w14:textId="77777777" w:rsidR="00F23287" w:rsidRDefault="00000000">
      <w:pPr>
        <w:spacing w:before="140" w:after="40"/>
      </w:pPr>
      <w:r>
        <w:rPr>
          <w:b/>
        </w:rPr>
        <w:t>2. Time-series analysis</w:t>
      </w:r>
    </w:p>
    <w:p w14:paraId="24CCADA9" w14:textId="77777777" w:rsidR="00F23287" w:rsidRDefault="00000000">
      <w:pPr>
        <w:spacing w:after="60"/>
        <w:ind w:left="216"/>
      </w:pPr>
      <w:r>
        <w:t>A valid time-series analysis cannot be carried out because the supplied files do not contain a date, month, billing-cycle or churn-date field.</w:t>
      </w:r>
    </w:p>
    <w:p w14:paraId="5B2EF8F8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A dated history of customer status would be required to study trend and seasonality.</w:t>
      </w:r>
    </w:p>
    <w:p w14:paraId="3412345C" w14:textId="77777777" w:rsidR="00F23287" w:rsidRDefault="00000000">
      <w:pPr>
        <w:spacing w:before="140" w:after="40"/>
      </w:pPr>
      <w:r>
        <w:rPr>
          <w:b/>
        </w:rPr>
        <w:t>3. Cluster analysis and high-risk segments</w:t>
      </w:r>
    </w:p>
    <w:p w14:paraId="396F8756" w14:textId="77777777" w:rsidR="00F23287" w:rsidRDefault="00000000">
      <w:pPr>
        <w:spacing w:after="60"/>
        <w:ind w:left="216"/>
      </w:pPr>
      <w:r>
        <w:t>The four usage clusters have churn rates of 15.4%, 16.0%, 14.3% and 11.0%. Cluster 2 is the highest-churn cluster in this four-cluster solution.</w:t>
      </w:r>
    </w:p>
    <w:p w14:paraId="06A7C6E3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Clustering is useful for describing usage groups, but in this dataset plan choices and customer-service activity provide clearer churn signals.</w:t>
      </w:r>
    </w:p>
    <w:p w14:paraId="6D85A15E" w14:textId="77777777" w:rsidR="00F23287" w:rsidRDefault="00000000">
      <w:pPr>
        <w:spacing w:before="140" w:after="40"/>
      </w:pPr>
      <w:r>
        <w:rPr>
          <w:b/>
        </w:rPr>
        <w:t>4. Interaction between international plan and international minutes</w:t>
      </w:r>
    </w:p>
    <w:p w14:paraId="3A8C881D" w14:textId="77777777" w:rsidR="00F23287" w:rsidRDefault="00000000">
      <w:pPr>
        <w:spacing w:after="60"/>
        <w:ind w:left="216"/>
      </w:pPr>
      <w:r>
        <w:t>The international-plan coefficient is 1.672. The interaction coefficient between international plan and international minutes is 0.661 with a very small p-value.</w:t>
      </w:r>
    </w:p>
    <w:p w14:paraId="3C4E88D7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This suggests that higher international usage has a stronger churn effect when the customer also has the international plan.</w:t>
      </w:r>
    </w:p>
    <w:p w14:paraId="2BE484D0" w14:textId="77777777" w:rsidR="00F23287" w:rsidRDefault="00000000">
      <w:pPr>
        <w:spacing w:before="140" w:after="40"/>
      </w:pPr>
      <w:r>
        <w:rPr>
          <w:b/>
        </w:rPr>
        <w:t>5. Economic impact of churn</w:t>
      </w:r>
    </w:p>
    <w:p w14:paraId="78C7D7D5" w14:textId="77777777" w:rsidR="00F23287" w:rsidRDefault="00000000">
      <w:pPr>
        <w:spacing w:after="60"/>
        <w:ind w:left="216"/>
      </w:pPr>
      <w:r>
        <w:t>Using the available charge columns as a simple current-period revenue proxy, the average charge is 65.53 for churned customers and 58.46 for non-churned customers. The total charge exposure associated with churned customers is about 39188.24 for the observed period.</w:t>
      </w:r>
    </w:p>
    <w:p w14:paraId="25AFF008" w14:textId="77777777" w:rsidR="00F23287" w:rsidRDefault="00000000">
      <w:pPr>
        <w:spacing w:after="100"/>
        <w:ind w:left="216"/>
      </w:pPr>
      <w:r>
        <w:rPr>
          <w:b/>
        </w:rPr>
        <w:t xml:space="preserve">Observation: </w:t>
      </w:r>
      <w:r>
        <w:t>This is not a true ARPU or CLV calculation. The dataset does not contain billing history, margin, contract revenue or customer lifetime information, so a real CLV estimate would need additional data.</w:t>
      </w:r>
    </w:p>
    <w:p w14:paraId="69981ABA" w14:textId="77777777" w:rsidR="00F23287" w:rsidRDefault="00000000">
      <w:pPr>
        <w:pStyle w:val="Heading1"/>
      </w:pPr>
      <w:r>
        <w:t>5. Recommendations</w:t>
      </w:r>
    </w:p>
    <w:p w14:paraId="0B4637C7" w14:textId="77777777" w:rsidR="00F23287" w:rsidRDefault="00000000">
      <w:pPr>
        <w:pStyle w:val="ListNumber"/>
      </w:pPr>
      <w:r>
        <w:t>Create a service-recovery alert when a customer reaches the fourth customer-service call. This is the clearest operational threshold in the data.</w:t>
      </w:r>
    </w:p>
    <w:p w14:paraId="1FD6777B" w14:textId="77777777" w:rsidR="00F23287" w:rsidRDefault="00000000">
      <w:pPr>
        <w:pStyle w:val="ListNumber"/>
      </w:pPr>
      <w:r>
        <w:t>Review the price and value of the international plan, especially for customers with higher international charges.</w:t>
      </w:r>
    </w:p>
    <w:p w14:paraId="01B26747" w14:textId="77777777" w:rsidR="00F23287" w:rsidRDefault="00000000">
      <w:pPr>
        <w:pStyle w:val="ListNumber"/>
      </w:pPr>
      <w:r>
        <w:t>Offer a suitable high-usage bundle to customers regularly exceeding 250 daytime minutes instead of allowing charges to keep rising.</w:t>
      </w:r>
    </w:p>
    <w:p w14:paraId="3430CE1C" w14:textId="77777777" w:rsidR="00F23287" w:rsidRDefault="00000000">
      <w:pPr>
        <w:pStyle w:val="ListNumber"/>
      </w:pPr>
      <w:r>
        <w:t>Use a simple churn-risk list combining service-call count, international-plan status and high daytime usage for targeted retention offers.</w:t>
      </w:r>
    </w:p>
    <w:p w14:paraId="4F5FCE4E" w14:textId="77777777" w:rsidR="00F23287" w:rsidRDefault="00000000">
      <w:pPr>
        <w:pStyle w:val="ListNumber"/>
      </w:pPr>
      <w:r>
        <w:t>Track churn by month in future data collection. A date field would allow trend and seasonality analysis, which is not possible with the current files.</w:t>
      </w:r>
    </w:p>
    <w:p w14:paraId="297A77C7" w14:textId="77777777" w:rsidR="00F23287" w:rsidRDefault="00000000">
      <w:pPr>
        <w:pStyle w:val="Heading1"/>
      </w:pPr>
      <w:r>
        <w:lastRenderedPageBreak/>
        <w:t>6. Limitations</w:t>
      </w:r>
    </w:p>
    <w:p w14:paraId="5A51E748" w14:textId="77777777" w:rsidR="00F23287" w:rsidRDefault="00000000">
      <w:pPr>
        <w:pStyle w:val="ListBullet"/>
      </w:pPr>
      <w:r>
        <w:t>The dataset does not include customer-service call reasons.</w:t>
      </w:r>
    </w:p>
    <w:p w14:paraId="132294C5" w14:textId="77777777" w:rsidR="00F23287" w:rsidRDefault="00000000">
      <w:pPr>
        <w:pStyle w:val="ListBullet"/>
      </w:pPr>
      <w:r>
        <w:t>No date or time field is available for time-series analysis.</w:t>
      </w:r>
    </w:p>
    <w:p w14:paraId="30B1F45A" w14:textId="77777777" w:rsidR="00F23287" w:rsidRDefault="00000000">
      <w:pPr>
        <w:pStyle w:val="ListBullet"/>
      </w:pPr>
      <w:r>
        <w:t>The data does not contain true revenue history or customer lifetime values, so ARPU/CLV cannot be calculated exactly.</w:t>
      </w:r>
    </w:p>
    <w:p w14:paraId="35F7EFAC" w14:textId="77777777" w:rsidR="00F23287" w:rsidRDefault="00000000">
      <w:pPr>
        <w:pStyle w:val="ListBullet"/>
      </w:pPr>
      <w:r>
        <w:t>The analysis identifies associations in this dataset; it does not prove that one variable directly causes churn.</w:t>
      </w:r>
    </w:p>
    <w:p w14:paraId="55906F03" w14:textId="77777777" w:rsidR="00CD145D" w:rsidRDefault="00CD145D" w:rsidP="00CD145D"/>
    <w:p w14:paraId="00207C47" w14:textId="6BAA79CD" w:rsidR="00F23287" w:rsidRDefault="00F23287">
      <w:pPr>
        <w:jc w:val="center"/>
      </w:pPr>
    </w:p>
    <w:sectPr w:rsidR="00F23287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476063" w14:textId="77777777" w:rsidR="009622C5" w:rsidRDefault="009622C5">
      <w:pPr>
        <w:spacing w:after="0" w:line="240" w:lineRule="auto"/>
      </w:pPr>
      <w:r>
        <w:separator/>
      </w:r>
    </w:p>
  </w:endnote>
  <w:endnote w:type="continuationSeparator" w:id="0">
    <w:p w14:paraId="5BAEB40F" w14:textId="77777777" w:rsidR="009622C5" w:rsidRDefault="00962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CEB485" w14:textId="193987AC" w:rsidR="00F23287" w:rsidRDefault="00F2328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4B6F92" w14:textId="77777777" w:rsidR="009622C5" w:rsidRDefault="009622C5">
      <w:pPr>
        <w:spacing w:after="0" w:line="240" w:lineRule="auto"/>
      </w:pPr>
      <w:r>
        <w:separator/>
      </w:r>
    </w:p>
  </w:footnote>
  <w:footnote w:type="continuationSeparator" w:id="0">
    <w:p w14:paraId="08AD1AEE" w14:textId="77777777" w:rsidR="009622C5" w:rsidRDefault="009622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04528">
    <w:abstractNumId w:val="8"/>
  </w:num>
  <w:num w:numId="2" w16cid:durableId="486015389">
    <w:abstractNumId w:val="6"/>
  </w:num>
  <w:num w:numId="3" w16cid:durableId="988705063">
    <w:abstractNumId w:val="5"/>
  </w:num>
  <w:num w:numId="4" w16cid:durableId="1808627553">
    <w:abstractNumId w:val="4"/>
  </w:num>
  <w:num w:numId="5" w16cid:durableId="705065792">
    <w:abstractNumId w:val="7"/>
  </w:num>
  <w:num w:numId="6" w16cid:durableId="753867650">
    <w:abstractNumId w:val="3"/>
  </w:num>
  <w:num w:numId="7" w16cid:durableId="500463542">
    <w:abstractNumId w:val="2"/>
  </w:num>
  <w:num w:numId="8" w16cid:durableId="1989898070">
    <w:abstractNumId w:val="1"/>
  </w:num>
  <w:num w:numId="9" w16cid:durableId="13456668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22C5"/>
    <w:rsid w:val="009B0AB4"/>
    <w:rsid w:val="00AA1D8D"/>
    <w:rsid w:val="00B47730"/>
    <w:rsid w:val="00CB0664"/>
    <w:rsid w:val="00CD145D"/>
    <w:rsid w:val="00F232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867070"/>
  <w14:defaultImageDpi w14:val="300"/>
  <w15:docId w15:val="{D2EEAB80-B9BA-E044-A866-74D25FED5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1556</Words>
  <Characters>8746</Characters>
  <Application>Microsoft Office Word</Application>
  <DocSecurity>0</DocSecurity>
  <Lines>161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Telecommunications ChurnQuest - Customer Churn Analysis</dc:title>
  <dc:subject>Excel data analysis project</dc:subject>
  <dc:creator/>
  <cp:keywords/>
  <dc:description>generated by python-docx</dc:description>
  <cp:lastModifiedBy>Aditya Nagpure</cp:lastModifiedBy>
  <cp:revision>2</cp:revision>
  <dcterms:created xsi:type="dcterms:W3CDTF">2013-12-23T23:15:00Z</dcterms:created>
  <dcterms:modified xsi:type="dcterms:W3CDTF">2026-10-04T08:51:00Z</dcterms:modified>
  <cp:category/>
</cp:coreProperties>
</file>