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EMPLOYMENT AGREEMENT</w:t>
      </w:r>
    </w:p>
    <w:p>
      <w:r>
        <w:t>This Agreement is made effective as of January 1, 2025, between TechCorp India Pvt Ltd (the "Company") and Rahul Sharma (the "Employee").</w:t>
      </w:r>
    </w:p>
    <w:p>
      <w:r>
        <w:t>1. POSITION AND DUTIES: The Employee shall serve as a Senior Software Engineer and perform duties assigned by the management.</w:t>
      </w:r>
    </w:p>
    <w:p>
      <w:r>
        <w:t>2. COMPENSATION AND BENEFITS: The Employee shall be paid an annual salary of INR 15,00,000, subject to periodic reviews.</w:t>
      </w:r>
    </w:p>
    <w:p>
      <w:r>
        <w:t>3. NON-COMPETE CLAUSE: The Employee shall not compete, directly or indirectly, for a period of three years after termination of employment in any territory worldwide.</w:t>
      </w:r>
    </w:p>
    <w:p>
      <w:r>
        <w:t>4. INTELLECTUAL PROPERTY OWNERSHIP: All inventions and work products created during employment shall be owned exclusively by the Company, with no exceptions.</w:t>
      </w:r>
    </w:p>
    <w:p>
      <w:r>
        <w:t>5. CONFIDENTIALITY: The Employee agrees to maintain all proprietary company information in strict confidence during and after employment.</w:t>
      </w:r>
    </w:p>
    <w:p>
      <w:r>
        <w:t>6. ARBITRATION AND DISPUTE RESOLUTION: Any dispute shall be resolved by binding arbitration. The Company shall appoint the sole arbitrator at its discretion.</w:t>
      </w:r>
    </w:p>
    <w:p>
      <w:r>
        <w:t>7. DATA AND PRIVACY: The Company may collect and process personal data of the Employee including health records and location data.</w:t>
      </w:r>
    </w:p>
    <w:p>
      <w:r>
        <w:t>8. TERMINATION: The Company may terminate this Agreement immediately without notice for any reason whatsoever.</w:t>
      </w:r>
    </w:p>
    <w:p>
      <w:r>
        <w:t>9. GOVERNING LAW: This Agreement is governed by the laws of Delaware, USA, notwithstanding the fact that both parties are located in India.</w:t>
      </w:r>
    </w:p>
    <w:p>
      <w:r>
        <w:t>10. AMENDMENTS: This Agreement may be amended at any time by the Company at its sole discretion, and the amended terms shall be binding on the Employee.</w:t>
      </w:r>
    </w:p>
  </w:body>
</w:document>
</file>

<file path=word/_rels/document.xml.rels><?xml version="1.0" encoding="UTF-8"?><Relationships xmlns="http://schemas.openxmlformats.org/package/2006/relationships"></Relationships>
</file>