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The World Development Indicators from the World Bank contains about 800 annual indicators of economic development from over 190 countries across 5 decades. These indicators are spread across economy, energy consumption, birth/death rate, literacy rate, pollutants, trade, logistics and several others. 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 xml:space="preserve">Machine Learning Algorithms used - k-means clustering, OLS regression, Panel Data </w:t>
      </w:r>
      <w:proofErr w:type="gramStart"/>
      <w:r w:rsidRPr="00EB4105">
        <w:rPr>
          <w:rFonts w:ascii="Arial" w:eastAsia="Times New Roman" w:hAnsi="Arial" w:cs="Arial"/>
          <w:color w:val="000000"/>
          <w:sz w:val="24"/>
          <w:szCs w:val="24"/>
        </w:rPr>
        <w:t>Regression(</w:t>
      </w:r>
      <w:proofErr w:type="gramEnd"/>
      <w:r w:rsidRPr="00EB4105">
        <w:rPr>
          <w:rFonts w:ascii="Arial" w:eastAsia="Times New Roman" w:hAnsi="Arial" w:cs="Arial"/>
          <w:color w:val="000000"/>
          <w:sz w:val="24"/>
          <w:szCs w:val="24"/>
        </w:rPr>
        <w:t>Fixed Effects Model)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Pre-processing of Data: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 xml:space="preserve">1. Missing value treatment - MICE </w:t>
      </w:r>
      <w:proofErr w:type="gramStart"/>
      <w:r w:rsidRPr="00EB4105">
        <w:rPr>
          <w:rFonts w:ascii="Arial" w:eastAsia="Times New Roman" w:hAnsi="Arial" w:cs="Arial"/>
          <w:color w:val="000000"/>
          <w:sz w:val="24"/>
          <w:szCs w:val="24"/>
        </w:rPr>
        <w:t>function(</w:t>
      </w:r>
      <w:proofErr w:type="gramEnd"/>
      <w:r w:rsidRPr="00EB4105">
        <w:rPr>
          <w:rFonts w:ascii="Arial" w:eastAsia="Times New Roman" w:hAnsi="Arial" w:cs="Arial"/>
          <w:color w:val="000000"/>
          <w:sz w:val="24"/>
          <w:szCs w:val="24"/>
        </w:rPr>
        <w:t>CART method) to impute missing values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2. Bivariate Analysis - Variables which were highly correlated were removed from model to avoid multicollinearity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Method: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1. k-means clustering to classify countries as developed and developing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2. Panel Data Regression to study impact of renewable sources on CO2 emissions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3. Exploratory analysis to determine CO2 emissions by type of fuel and type of sector</w:t>
      </w: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4. AIC regression to identify most important factors affecting CO2 emissions across 5 different decades</w:t>
      </w:r>
    </w:p>
    <w:p w:rsid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B4105">
        <w:rPr>
          <w:rFonts w:ascii="Arial" w:eastAsia="Times New Roman" w:hAnsi="Arial" w:cs="Arial"/>
          <w:color w:val="000000"/>
          <w:sz w:val="24"/>
          <w:szCs w:val="24"/>
        </w:rPr>
        <w:t>5. OLS regression to identify most impor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EB4105">
        <w:rPr>
          <w:rFonts w:ascii="Arial" w:eastAsia="Times New Roman" w:hAnsi="Arial" w:cs="Arial"/>
          <w:color w:val="000000"/>
          <w:sz w:val="24"/>
          <w:szCs w:val="24"/>
        </w:rPr>
        <w:t>ant factors affecting CO2 emissions in developed and developing countries</w:t>
      </w:r>
    </w:p>
    <w:p w:rsid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4105" w:rsidRPr="00EB4105" w:rsidRDefault="00EB4105" w:rsidP="00EB41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AF7145" w:rsidRDefault="00AF7145"/>
    <w:p w:rsidR="007F6F2C" w:rsidRDefault="007F6F2C"/>
    <w:sectPr w:rsidR="007F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2C"/>
    <w:rsid w:val="007F6F2C"/>
    <w:rsid w:val="00AF7145"/>
    <w:rsid w:val="00EB4105"/>
    <w:rsid w:val="00FB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E8D9"/>
  <w15:chartTrackingRefBased/>
  <w15:docId w15:val="{C2E27996-4313-45FF-AF67-5B7897BD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</dc:creator>
  <cp:keywords/>
  <dc:description/>
  <cp:lastModifiedBy>Aditya L</cp:lastModifiedBy>
  <cp:revision>2</cp:revision>
  <dcterms:created xsi:type="dcterms:W3CDTF">2018-07-10T02:18:00Z</dcterms:created>
  <dcterms:modified xsi:type="dcterms:W3CDTF">2018-07-10T02:18:00Z</dcterms:modified>
</cp:coreProperties>
</file>