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FF0000"/>
        </w:rPr>
        <w:id w:val="1739827622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46EA49F1" w14:textId="25D5D13C" w:rsidR="000B3DD6" w:rsidRPr="00E36317" w:rsidRDefault="000B3DD6" w:rsidP="002F54F3">
          <w:pPr>
            <w:jc w:val="both"/>
            <w:rPr>
              <w:color w:val="FF0000"/>
            </w:rPr>
          </w:pPr>
        </w:p>
        <w:p w14:paraId="18EFB4C6" w14:textId="5B128E4A" w:rsidR="00901068" w:rsidRPr="00E36317" w:rsidRDefault="003B0E82" w:rsidP="002F54F3">
          <w:pPr>
            <w:jc w:val="both"/>
            <w:rPr>
              <w:rFonts w:ascii="Times New Roman" w:hAnsi="Times New Roman" w:cs="Times New Roman"/>
              <w:b/>
              <w:bCs/>
              <w:noProof/>
              <w:color w:val="FF0000"/>
            </w:rPr>
          </w:pPr>
          <w:r w:rsidRPr="00E36317">
            <w:rPr>
              <w:noProof/>
              <w:color w:val="FF0000"/>
            </w:rPr>
            <w:drawing>
              <wp:inline distT="0" distB="0" distL="0" distR="0" wp14:anchorId="71E9976E" wp14:editId="29633C0A">
                <wp:extent cx="1158400" cy="772042"/>
                <wp:effectExtent l="0" t="0" r="3810" b="9525"/>
                <wp:docPr id="14" name="Picture 14" descr="Inde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dex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6265" r="26376" b="28318"/>
                        <a:stretch/>
                      </pic:blipFill>
                      <pic:spPr bwMode="auto">
                        <a:xfrm>
                          <a:off x="0" y="0"/>
                          <a:ext cx="1219771" cy="812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F9CF503" w14:textId="77777777" w:rsidR="003B0E82" w:rsidRPr="00E36317" w:rsidRDefault="00523798" w:rsidP="002F54F3">
          <w:pPr>
            <w:jc w:val="both"/>
            <w:rPr>
              <w:noProof/>
              <w:color w:val="FF0000"/>
            </w:rPr>
          </w:pPr>
          <w:r w:rsidRPr="00E36317">
            <w:rPr>
              <w:rFonts w:ascii="Times New Roman" w:hAnsi="Times New Roman" w:cs="Times New Roman"/>
              <w:b/>
              <w:bCs/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31A420" wp14:editId="59473812">
                    <wp:simplePos x="0" y="0"/>
                    <wp:positionH relativeFrom="column">
                      <wp:posOffset>614045</wp:posOffset>
                    </wp:positionH>
                    <wp:positionV relativeFrom="paragraph">
                      <wp:posOffset>887825</wp:posOffset>
                    </wp:positionV>
                    <wp:extent cx="7629099" cy="566382"/>
                    <wp:effectExtent l="0" t="0" r="0" b="5715"/>
                    <wp:wrapNone/>
                    <wp:docPr id="12" name="Text Box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29099" cy="56638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86C416" w14:textId="135B9C14" w:rsidR="00435D24" w:rsidRPr="00820818" w:rsidRDefault="00435D24">
                                <w:pPr>
                                  <w:rPr>
                                    <w:sz w:val="24"/>
                                    <w:szCs w:val="22"/>
                                  </w:rPr>
                                </w:pPr>
                                <w:r w:rsidRPr="0082081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Corporate Strategy Planning &amp; Advocacy Department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31A42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26" type="#_x0000_t202" style="position:absolute;left:0;text-align:left;margin-left:48.35pt;margin-top:69.9pt;width:600.7pt;height:4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" fillcolor="white [3201]" stroked="f" strokeweight=".5pt">
                    <v:textbox>
                      <w:txbxContent>
                        <w:p w14:paraId="7086C416" w14:textId="135B9C14" w:rsidR="00435D24" w:rsidRPr="00820818" w:rsidRDefault="00435D24">
                          <w:pPr>
                            <w:rPr>
                              <w:sz w:val="24"/>
                              <w:szCs w:val="22"/>
                            </w:rPr>
                          </w:pPr>
                          <w:r w:rsidRPr="0082081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</w:rPr>
                            <w:t>Corporate Strategy Planning &amp; Advocacy Department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DF95257" w14:textId="77777777" w:rsidR="003B0E82" w:rsidRPr="00E36317" w:rsidRDefault="003B0E82" w:rsidP="002F54F3">
          <w:pPr>
            <w:jc w:val="both"/>
            <w:rPr>
              <w:noProof/>
              <w:color w:val="FF0000"/>
            </w:rPr>
          </w:pPr>
          <w:r w:rsidRPr="00E36317">
            <w:rPr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25236F6E" wp14:editId="51072C82">
                    <wp:simplePos x="0" y="0"/>
                    <wp:positionH relativeFrom="page">
                      <wp:posOffset>1917510</wp:posOffset>
                    </wp:positionH>
                    <wp:positionV relativeFrom="page">
                      <wp:posOffset>2988860</wp:posOffset>
                    </wp:positionV>
                    <wp:extent cx="6858000" cy="6305265"/>
                    <wp:effectExtent l="0" t="0" r="0" b="635"/>
                    <wp:wrapNone/>
                    <wp:docPr id="7" name="Text Box 7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63052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8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1"/>
                                </w:tblGrid>
                                <w:tr w:rsidR="00435D24" w:rsidRPr="00820818" w14:paraId="15668B45" w14:textId="77777777" w:rsidTr="003B0E82">
                                  <w:trPr>
                                    <w:trHeight w:hRule="exact" w:val="8083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31B20495" w14:textId="77777777" w:rsidR="00435D24" w:rsidRPr="00820818" w:rsidRDefault="00435D24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820818">
                                        <w:rPr>
                                          <w:rFonts w:ascii="Times New Roman" w:hAnsi="Times New Roman" w:cs="Times New Roman"/>
                                          <w:noProof/>
                                        </w:rPr>
                                        <w:drawing>
                                          <wp:inline distT="0" distB="0" distL="0" distR="0" wp14:anchorId="314C16B9" wp14:editId="34607F75">
                                            <wp:extent cx="6857563" cy="5131558"/>
                                            <wp:effectExtent l="0" t="0" r="635" b="0"/>
                                            <wp:docPr id="17" name="Picture 4" descr="Close-up image showing the leaf-sides of two oversized books side-by-side on a bookshelf, with additional books in soft focus background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10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245" t="3166" r="33102" b="1726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64470" cy="513672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435D24" w:rsidRPr="00820818" w14:paraId="27CD3802" w14:textId="77777777" w:rsidTr="003B0E82">
                                  <w:trPr>
                                    <w:trHeight w:hRule="exact" w:val="1847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472C4" w:themeFill="accent1"/>
                                      <w:vAlign w:val="center"/>
                                    </w:tcPr>
                                    <w:p w14:paraId="19F97FF4" w14:textId="57953FCF" w:rsidR="00435D24" w:rsidRPr="00820818" w:rsidRDefault="007F0B1F" w:rsidP="00820818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color w:val="1F3864" w:themeColor="accent1" w:themeShade="80"/>
                                            <w:sz w:val="48"/>
                                            <w:szCs w:val="48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435D24" w:rsidRPr="00820818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color w:val="1F3864" w:themeColor="accent1" w:themeShade="80"/>
                                              <w:sz w:val="48"/>
                                              <w:szCs w:val="48"/>
                                            </w:rPr>
                                            <w:t>DASHBOARD ON ECONOMIC INDICATORS AND OIL &amp; GAS STATISTICS</w:t>
                                          </w:r>
                                        </w:sdtContent>
                                      </w:sdt>
                                    </w:p>
                                    <w:p w14:paraId="13AE7BBA" w14:textId="384CD67B" w:rsidR="00435D24" w:rsidRPr="00820818" w:rsidRDefault="00435D24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CF3C8C6" w14:textId="77777777" w:rsidR="00435D24" w:rsidRPr="00820818" w:rsidRDefault="00435D24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236F6E" id="Text Box 7" o:spid="_x0000_s1027" type="#_x0000_t202" alt="Cover page layout" style="position:absolute;left:0;text-align:left;margin-left:151pt;margin-top:235.35pt;width:540pt;height:496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" o:allowoverlap="f" filled="f" stroked="f" strokeweight=".5pt">
                    <v:textbox inset="0,0,0,0">
                      <w:txbxContent>
                        <w:tbl>
                          <w:tblPr>
                            <w:tblW w:w="4998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1"/>
                          </w:tblGrid>
                          <w:tr w:rsidR="00435D24" w:rsidRPr="00820818" w14:paraId="15668B45" w14:textId="77777777" w:rsidTr="003B0E82">
                            <w:trPr>
                              <w:trHeight w:hRule="exact" w:val="8083"/>
                            </w:trPr>
                            <w:tc>
                              <w:tcPr>
                                <w:tcW w:w="5000" w:type="pct"/>
                              </w:tcPr>
                              <w:p w14:paraId="31B20495" w14:textId="77777777" w:rsidR="00435D24" w:rsidRPr="00820818" w:rsidRDefault="00435D24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820818"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  <w:drawing>
                                    <wp:inline distT="0" distB="0" distL="0" distR="0" wp14:anchorId="314C16B9" wp14:editId="34607F75">
                                      <wp:extent cx="6857563" cy="5131558"/>
                                      <wp:effectExtent l="0" t="0" r="635" b="0"/>
                                      <wp:docPr id="17" name="Picture 4" descr="Close-up image showing the leaf-sides of two oversized books side-by-side on a bookshelf, with additional books in soft focus background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245" t="3166" r="33102" b="1726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64470" cy="513672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435D24" w:rsidRPr="00820818" w14:paraId="27CD3802" w14:textId="77777777" w:rsidTr="003B0E82">
                            <w:trPr>
                              <w:trHeight w:hRule="exact" w:val="1847"/>
                            </w:trPr>
                            <w:tc>
                              <w:tcPr>
                                <w:tcW w:w="5000" w:type="pct"/>
                                <w:shd w:val="clear" w:color="auto" w:fill="4472C4" w:themeFill="accent1"/>
                                <w:vAlign w:val="center"/>
                              </w:tcPr>
                              <w:p w14:paraId="19F97FF4" w14:textId="57953FCF" w:rsidR="00435D24" w:rsidRPr="00820818" w:rsidRDefault="007F0B1F" w:rsidP="00820818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3864" w:themeColor="accent1" w:themeShade="80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35D24" w:rsidRPr="0082081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1F3864" w:themeColor="accent1" w:themeShade="80"/>
                                        <w:sz w:val="48"/>
                                        <w:szCs w:val="48"/>
                                      </w:rPr>
                                      <w:t>DASHBOARD ON ECONOMIC INDICATORS AND OIL &amp; GAS STATISTICS</w:t>
                                    </w:r>
                                  </w:sdtContent>
                                </w:sdt>
                              </w:p>
                              <w:p w14:paraId="13AE7BBA" w14:textId="384CD67B" w:rsidR="00435D24" w:rsidRPr="00820818" w:rsidRDefault="00435D24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</w:tbl>
                        <w:p w14:paraId="1CF3C8C6" w14:textId="77777777" w:rsidR="00435D24" w:rsidRPr="00820818" w:rsidRDefault="00435D24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tbl>
          <w:tblPr>
            <w:tblStyle w:val="TableGrid"/>
            <w:tblpPr w:leftFromText="180" w:rightFromText="180" w:vertAnchor="text" w:horzAnchor="margin" w:tblpXSpec="center" w:tblpY="11992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94"/>
            <w:gridCol w:w="4649"/>
            <w:gridCol w:w="3025"/>
          </w:tblGrid>
          <w:tr w:rsidR="00E36317" w:rsidRPr="00E36317" w14:paraId="44469CC4" w14:textId="77777777" w:rsidTr="003B0E82">
            <w:tc>
              <w:tcPr>
                <w:tcW w:w="3094" w:type="dxa"/>
              </w:tcPr>
              <w:p w14:paraId="1A791C1A" w14:textId="0CEFA7E5" w:rsidR="003B0E82" w:rsidRPr="00E36317" w:rsidRDefault="003B0E82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E36317">
                  <w:rPr>
                    <w:rFonts w:ascii="Times New Roman" w:hAnsi="Times New Roman" w:cs="Times New Roman"/>
                    <w:i/>
                    <w:iCs/>
                  </w:rPr>
                  <w:t xml:space="preserve">Issue No - </w:t>
                </w:r>
              </w:p>
            </w:tc>
            <w:tc>
              <w:tcPr>
                <w:tcW w:w="4649" w:type="dxa"/>
              </w:tcPr>
              <w:p w14:paraId="3337E2AB" w14:textId="28108647" w:rsidR="003B0E82" w:rsidRPr="00E36317" w:rsidRDefault="00273447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E36317">
                  <w:rPr>
                    <w:rFonts w:ascii="Times New Roman" w:hAnsi="Times New Roman" w:cs="Times New Roman"/>
                    <w:i/>
                    <w:iCs/>
                  </w:rPr>
                  <w:t xml:space="preserve">               </w:t>
                </w:r>
              </w:p>
            </w:tc>
            <w:tc>
              <w:tcPr>
                <w:tcW w:w="3025" w:type="dxa"/>
              </w:tcPr>
              <w:p w14:paraId="01FF9011" w14:textId="6108B5F6" w:rsidR="003B0E82" w:rsidRPr="00E36317" w:rsidRDefault="00273447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E36317">
                  <w:rPr>
                    <w:rFonts w:ascii="Times New Roman" w:hAnsi="Times New Roman" w:cs="Times New Roman"/>
                    <w:i/>
                    <w:iCs/>
                  </w:rPr>
                  <w:t xml:space="preserve">                 </w:t>
                </w:r>
                <w:r w:rsidR="003B0E82" w:rsidRPr="00E36317">
                  <w:rPr>
                    <w:rFonts w:ascii="Times New Roman" w:hAnsi="Times New Roman" w:cs="Times New Roman"/>
                    <w:i/>
                    <w:iCs/>
                  </w:rPr>
                  <w:t>Version-</w:t>
                </w:r>
              </w:p>
            </w:tc>
          </w:tr>
        </w:tbl>
        <w:p w14:paraId="57DCA832" w14:textId="31560C34" w:rsidR="000B3DD6" w:rsidRPr="00E36317" w:rsidRDefault="00AC001B" w:rsidP="002F54F3">
          <w:pPr>
            <w:jc w:val="both"/>
            <w:rPr>
              <w:rFonts w:ascii="Times New Roman" w:hAnsi="Times New Roman" w:cs="Times New Roman"/>
              <w:b/>
              <w:bCs/>
              <w:color w:val="FF0000"/>
              <w:sz w:val="44"/>
              <w:szCs w:val="44"/>
            </w:rPr>
          </w:pPr>
          <w:r w:rsidRPr="00E36317">
            <w:rPr>
              <w:rFonts w:ascii="Times New Roman" w:hAnsi="Times New Roman" w:cs="Times New Roman"/>
              <w:b/>
              <w:bCs/>
              <w:noProof/>
              <w:color w:val="FF0000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00D1780D" wp14:editId="3DB7EEC3">
                    <wp:simplePos x="0" y="0"/>
                    <wp:positionH relativeFrom="column">
                      <wp:posOffset>7539355</wp:posOffset>
                    </wp:positionH>
                    <wp:positionV relativeFrom="paragraph">
                      <wp:posOffset>10992892</wp:posOffset>
                    </wp:positionV>
                    <wp:extent cx="1443355" cy="1404620"/>
                    <wp:effectExtent l="0" t="0" r="4445" b="571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335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AB5633" w14:textId="7047D87B" w:rsidR="00435D24" w:rsidRPr="00AC001B" w:rsidRDefault="00435D24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 w:rsidRPr="00AC001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</w:rPr>
                                  <w:t>For internal use only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0D1780D" id="Text Box 2" o:spid="_x0000_s1028" type="#_x0000_t202" style="position:absolute;left:0;text-align:left;margin-left:593.65pt;margin-top:865.6pt;width:113.6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" stroked="f">
                    <v:textbox style="mso-fit-shape-to-text:t">
                      <w:txbxContent>
                        <w:p w14:paraId="59AB5633" w14:textId="7047D87B" w:rsidR="00435D24" w:rsidRPr="00AC001B" w:rsidRDefault="00435D24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</w:rPr>
                          </w:pPr>
                          <w:r w:rsidRPr="00AC001B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</w:rPr>
                            <w:t>For internal use only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0B3DD6" w:rsidRPr="00E36317">
            <w:rPr>
              <w:rFonts w:ascii="Times New Roman" w:hAnsi="Times New Roman" w:cs="Times New Roman"/>
              <w:b/>
              <w:bCs/>
              <w:color w:val="FF0000"/>
            </w:rPr>
            <w:br w:type="page"/>
          </w:r>
        </w:p>
      </w:sdtContent>
    </w:sdt>
    <w:p w14:paraId="0BE9B87D" w14:textId="77777777" w:rsidR="00D411DC" w:rsidRPr="008354FB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54F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Gross Domestic Product (GDP) 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1075"/>
        <w:gridCol w:w="1182"/>
        <w:gridCol w:w="1194"/>
        <w:gridCol w:w="1194"/>
        <w:gridCol w:w="1130"/>
        <w:gridCol w:w="951"/>
        <w:gridCol w:w="951"/>
        <w:gridCol w:w="951"/>
        <w:gridCol w:w="951"/>
        <w:gridCol w:w="951"/>
        <w:gridCol w:w="951"/>
        <w:gridCol w:w="1035"/>
      </w:tblGrid>
      <w:tr w:rsidR="00D411DC" w:rsidRPr="008354FB" w14:paraId="3EC0C73E" w14:textId="77777777">
        <w:trPr>
          <w:trHeight w:val="119"/>
        </w:trPr>
        <w:tc>
          <w:tcPr>
            <w:tcW w:w="670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0574756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GDP</w:t>
            </w:r>
          </w:p>
        </w:tc>
        <w:tc>
          <w:tcPr>
            <w:tcW w:w="372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58835C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Q1-FY23</w:t>
            </w:r>
          </w:p>
        </w:tc>
        <w:tc>
          <w:tcPr>
            <w:tcW w:w="409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B44774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Q2-FY2023</w:t>
            </w:r>
          </w:p>
        </w:tc>
        <w:tc>
          <w:tcPr>
            <w:tcW w:w="413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25D740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Q3-FY2023</w:t>
            </w:r>
          </w:p>
        </w:tc>
        <w:tc>
          <w:tcPr>
            <w:tcW w:w="413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BF8F3C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Q4-FY2023</w:t>
            </w:r>
          </w:p>
        </w:tc>
        <w:tc>
          <w:tcPr>
            <w:tcW w:w="391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E6DA98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585CE557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7ED71890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1CD643FA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62FA8471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Q1-FY25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3FB7CCDA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Q2-FY25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093A8CF5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Q3-FY25</w:t>
            </w:r>
          </w:p>
        </w:tc>
        <w:tc>
          <w:tcPr>
            <w:tcW w:w="358" w:type="pct"/>
            <w:shd w:val="clear" w:color="auto" w:fill="C5E0B3" w:themeFill="accent6" w:themeFillTint="66"/>
          </w:tcPr>
          <w:p w14:paraId="263E4A9A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Q4-FY25</w:t>
            </w:r>
          </w:p>
        </w:tc>
      </w:tr>
      <w:tr w:rsidR="00D411DC" w:rsidRPr="008354FB" w14:paraId="49B2CC81" w14:textId="77777777">
        <w:trPr>
          <w:trHeight w:val="119"/>
        </w:trPr>
        <w:tc>
          <w:tcPr>
            <w:tcW w:w="67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A87270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sz w:val="24"/>
                <w:szCs w:val="24"/>
              </w:rPr>
              <w:t>GDP (Rs. Cr)</w:t>
            </w:r>
          </w:p>
        </w:tc>
        <w:tc>
          <w:tcPr>
            <w:tcW w:w="37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3AEF27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 38,02,769 </w:t>
            </w:r>
          </w:p>
        </w:tc>
        <w:tc>
          <w:tcPr>
            <w:tcW w:w="4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F59B69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  38,91,251 </w:t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57E8BB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  40,57,578 </w:t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8822C1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  44,13,316 </w:t>
            </w:r>
          </w:p>
        </w:tc>
        <w:tc>
          <w:tcPr>
            <w:tcW w:w="3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AA1144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   41,70,114 </w:t>
            </w:r>
          </w:p>
        </w:tc>
        <w:tc>
          <w:tcPr>
            <w:tcW w:w="329" w:type="pct"/>
            <w:vAlign w:val="center"/>
          </w:tcPr>
          <w:p w14:paraId="28653EA9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42,54,806 </w:t>
            </w:r>
          </w:p>
        </w:tc>
        <w:tc>
          <w:tcPr>
            <w:tcW w:w="329" w:type="pct"/>
            <w:vAlign w:val="center"/>
          </w:tcPr>
          <w:p w14:paraId="4F21B4E2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44,43,638 </w:t>
            </w:r>
          </w:p>
        </w:tc>
        <w:tc>
          <w:tcPr>
            <w:tcW w:w="329" w:type="pct"/>
            <w:vAlign w:val="center"/>
          </w:tcPr>
          <w:p w14:paraId="5B25139F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47,82,032 </w:t>
            </w:r>
          </w:p>
        </w:tc>
        <w:tc>
          <w:tcPr>
            <w:tcW w:w="329" w:type="pct"/>
            <w:vAlign w:val="center"/>
          </w:tcPr>
          <w:p w14:paraId="386EAC94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44,41,664 </w:t>
            </w:r>
          </w:p>
        </w:tc>
        <w:tc>
          <w:tcPr>
            <w:tcW w:w="329" w:type="pct"/>
            <w:vAlign w:val="center"/>
          </w:tcPr>
          <w:p w14:paraId="08DF803D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44,93,587 </w:t>
            </w:r>
          </w:p>
        </w:tc>
        <w:tc>
          <w:tcPr>
            <w:tcW w:w="329" w:type="pct"/>
            <w:vAlign w:val="center"/>
          </w:tcPr>
          <w:p w14:paraId="014748CE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47,26,542 </w:t>
            </w:r>
          </w:p>
        </w:tc>
        <w:tc>
          <w:tcPr>
            <w:tcW w:w="358" w:type="pct"/>
            <w:vAlign w:val="center"/>
          </w:tcPr>
          <w:p w14:paraId="26C0B37F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51,35,163 </w:t>
            </w:r>
          </w:p>
        </w:tc>
      </w:tr>
      <w:tr w:rsidR="00D411DC" w:rsidRPr="008354FB" w14:paraId="70F384C7" w14:textId="77777777">
        <w:trPr>
          <w:trHeight w:val="119"/>
        </w:trPr>
        <w:tc>
          <w:tcPr>
            <w:tcW w:w="67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5C4D23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sz w:val="24"/>
                <w:szCs w:val="24"/>
              </w:rPr>
              <w:t>GDP (USD Billion)</w:t>
            </w:r>
          </w:p>
        </w:tc>
        <w:tc>
          <w:tcPr>
            <w:tcW w:w="37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F0818D2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14.9%</w:t>
            </w:r>
          </w:p>
        </w:tc>
        <w:tc>
          <w:tcPr>
            <w:tcW w:w="4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AD19B8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6.6%</w:t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C04AC2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5.4%</w:t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00E70C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7.32%</w:t>
            </w:r>
          </w:p>
        </w:tc>
        <w:tc>
          <w:tcPr>
            <w:tcW w:w="3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AC607F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9.7%</w:t>
            </w:r>
          </w:p>
        </w:tc>
        <w:tc>
          <w:tcPr>
            <w:tcW w:w="329" w:type="pct"/>
          </w:tcPr>
          <w:p w14:paraId="5FFEB742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9.3%</w:t>
            </w:r>
          </w:p>
        </w:tc>
        <w:tc>
          <w:tcPr>
            <w:tcW w:w="329" w:type="pct"/>
          </w:tcPr>
          <w:p w14:paraId="49C957FC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9.5%</w:t>
            </w:r>
          </w:p>
        </w:tc>
        <w:tc>
          <w:tcPr>
            <w:tcW w:w="329" w:type="pct"/>
          </w:tcPr>
          <w:p w14:paraId="4C4145CC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8.35%</w:t>
            </w:r>
          </w:p>
        </w:tc>
        <w:tc>
          <w:tcPr>
            <w:tcW w:w="329" w:type="pct"/>
          </w:tcPr>
          <w:p w14:paraId="7F1F887C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6.5%</w:t>
            </w:r>
          </w:p>
        </w:tc>
        <w:tc>
          <w:tcPr>
            <w:tcW w:w="329" w:type="pct"/>
          </w:tcPr>
          <w:p w14:paraId="77C3F408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5.6%</w:t>
            </w:r>
          </w:p>
        </w:tc>
        <w:tc>
          <w:tcPr>
            <w:tcW w:w="329" w:type="pct"/>
          </w:tcPr>
          <w:p w14:paraId="3375C1D4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6.4%</w:t>
            </w:r>
          </w:p>
        </w:tc>
        <w:tc>
          <w:tcPr>
            <w:tcW w:w="358" w:type="pct"/>
            <w:shd w:val="clear" w:color="auto" w:fill="auto"/>
          </w:tcPr>
          <w:p w14:paraId="4799C3A6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7.4%</w:t>
            </w:r>
          </w:p>
        </w:tc>
      </w:tr>
      <w:tr w:rsidR="00D411DC" w:rsidRPr="008354FB" w14:paraId="68D69595" w14:textId="77777777">
        <w:trPr>
          <w:trHeight w:val="119"/>
        </w:trPr>
        <w:tc>
          <w:tcPr>
            <w:tcW w:w="67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939BF74" w14:textId="77777777" w:rsidR="00D411DC" w:rsidRPr="008354FB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 Growth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03759">
              <w:rPr>
                <w:rFonts w:ascii="Times New Roman" w:hAnsi="Times New Roman" w:cs="Times New Roman"/>
                <w:szCs w:val="22"/>
              </w:rPr>
              <w:t>(y-o-y)</w:t>
            </w:r>
          </w:p>
        </w:tc>
        <w:tc>
          <w:tcPr>
            <w:tcW w:w="37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72940A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475.35</w:t>
            </w:r>
          </w:p>
        </w:tc>
        <w:tc>
          <w:tcPr>
            <w:tcW w:w="4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A627BD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486.41</w:t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4F4AEA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507.20</w:t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F9B0E6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551.66</w:t>
            </w:r>
          </w:p>
        </w:tc>
        <w:tc>
          <w:tcPr>
            <w:tcW w:w="3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0442BE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521.26</w:t>
            </w:r>
          </w:p>
        </w:tc>
        <w:tc>
          <w:tcPr>
            <w:tcW w:w="329" w:type="pct"/>
          </w:tcPr>
          <w:p w14:paraId="2E814F09" w14:textId="77777777" w:rsidR="00D411DC" w:rsidRPr="00003759" w:rsidRDefault="00D411DC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531.85</w:t>
            </w:r>
          </w:p>
        </w:tc>
        <w:tc>
          <w:tcPr>
            <w:tcW w:w="329" w:type="pct"/>
          </w:tcPr>
          <w:p w14:paraId="31C1E835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532.87</w:t>
            </w:r>
          </w:p>
        </w:tc>
        <w:tc>
          <w:tcPr>
            <w:tcW w:w="329" w:type="pct"/>
          </w:tcPr>
          <w:p w14:paraId="76F60E38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573.18</w:t>
            </w:r>
          </w:p>
        </w:tc>
        <w:tc>
          <w:tcPr>
            <w:tcW w:w="329" w:type="pct"/>
          </w:tcPr>
          <w:p w14:paraId="588C79CC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528.96</w:t>
            </w:r>
          </w:p>
        </w:tc>
        <w:tc>
          <w:tcPr>
            <w:tcW w:w="329" w:type="pct"/>
          </w:tcPr>
          <w:p w14:paraId="20295FE7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536.04</w:t>
            </w:r>
          </w:p>
        </w:tc>
        <w:tc>
          <w:tcPr>
            <w:tcW w:w="329" w:type="pct"/>
          </w:tcPr>
          <w:p w14:paraId="6E50DDC2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543.28</w:t>
            </w:r>
          </w:p>
        </w:tc>
        <w:tc>
          <w:tcPr>
            <w:tcW w:w="358" w:type="pct"/>
          </w:tcPr>
          <w:p w14:paraId="2F584833" w14:textId="77777777" w:rsidR="00D411DC" w:rsidRPr="00003759" w:rsidRDefault="00D411DC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600.04</w:t>
            </w:r>
          </w:p>
        </w:tc>
      </w:tr>
    </w:tbl>
    <w:p w14:paraId="0B3552CB" w14:textId="77777777" w:rsidR="00D411DC" w:rsidRPr="008354FB" w:rsidRDefault="00D411DC" w:rsidP="00D411DC">
      <w:pPr>
        <w:jc w:val="both"/>
        <w:rPr>
          <w:rFonts w:ascii="Times New Roman" w:hAnsi="Times New Roman" w:cs="Times New Roman"/>
          <w:i/>
          <w:iCs/>
          <w:sz w:val="18"/>
          <w:szCs w:val="18"/>
        </w:rPr>
      </w:pPr>
    </w:p>
    <w:p w14:paraId="17B5EB2C" w14:textId="77777777" w:rsidR="00D411DC" w:rsidRPr="009B0AAF" w:rsidRDefault="00D411DC" w:rsidP="00D41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"/>
          <w:szCs w:val="2"/>
        </w:rPr>
      </w:pPr>
    </w:p>
    <w:p w14:paraId="390BBE04" w14:textId="77777777" w:rsidR="00D411DC" w:rsidRPr="00DA352A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352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GDP Forecast </w:t>
      </w: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4"/>
        <w:gridCol w:w="4395"/>
        <w:gridCol w:w="5953"/>
      </w:tblGrid>
      <w:tr w:rsidR="00D411DC" w:rsidRPr="00DA352A" w14:paraId="402B8658" w14:textId="77777777">
        <w:trPr>
          <w:trHeight w:val="20"/>
        </w:trPr>
        <w:tc>
          <w:tcPr>
            <w:tcW w:w="3964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8580CA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Agency</w:t>
            </w:r>
          </w:p>
        </w:tc>
        <w:tc>
          <w:tcPr>
            <w:tcW w:w="4395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A76FD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Forecast</w:t>
            </w:r>
          </w:p>
        </w:tc>
        <w:tc>
          <w:tcPr>
            <w:tcW w:w="5953" w:type="dxa"/>
            <w:shd w:val="clear" w:color="auto" w:fill="C5E0B3" w:themeFill="accent6" w:themeFillTint="66"/>
            <w:vAlign w:val="center"/>
          </w:tcPr>
          <w:p w14:paraId="74A384D3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Forecast release date</w:t>
            </w:r>
          </w:p>
        </w:tc>
      </w:tr>
      <w:tr w:rsidR="00D411DC" w:rsidRPr="00DA352A" w14:paraId="09F0D1DF" w14:textId="77777777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DA2D4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RBI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EC7615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6.5% (FY26)</w:t>
            </w:r>
          </w:p>
        </w:tc>
        <w:tc>
          <w:tcPr>
            <w:tcW w:w="5953" w:type="dxa"/>
            <w:vAlign w:val="center"/>
          </w:tcPr>
          <w:p w14:paraId="497AE004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June’25</w:t>
            </w:r>
          </w:p>
        </w:tc>
      </w:tr>
      <w:tr w:rsidR="00D411DC" w:rsidRPr="00DA352A" w14:paraId="3E09F80B" w14:textId="77777777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B0185F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World Bank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A3F5D6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6.3% (FY26)</w:t>
            </w:r>
          </w:p>
          <w:p w14:paraId="191B005D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6.5% (FY27)</w:t>
            </w:r>
          </w:p>
          <w:p w14:paraId="3BE9BFA9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6.7% (FY27)</w:t>
            </w:r>
          </w:p>
        </w:tc>
        <w:tc>
          <w:tcPr>
            <w:tcW w:w="5953" w:type="dxa"/>
            <w:vAlign w:val="center"/>
          </w:tcPr>
          <w:p w14:paraId="116A8200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April’25</w:t>
            </w:r>
          </w:p>
        </w:tc>
      </w:tr>
      <w:tr w:rsidR="00D411DC" w:rsidRPr="00DA352A" w14:paraId="2E8E2EF1" w14:textId="77777777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7D80C2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IMF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C1663F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6.2% (CY2025)</w:t>
            </w:r>
          </w:p>
          <w:p w14:paraId="127C5B93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6.3% (CY2026)</w:t>
            </w:r>
          </w:p>
          <w:p w14:paraId="47D1E454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  <w:vAlign w:val="center"/>
          </w:tcPr>
          <w:p w14:paraId="5A3140C2" w14:textId="77777777" w:rsidR="00D411DC" w:rsidRPr="00DA352A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April’25</w:t>
            </w:r>
          </w:p>
        </w:tc>
      </w:tr>
    </w:tbl>
    <w:p w14:paraId="1FAB8C93" w14:textId="77777777" w:rsidR="00D411DC" w:rsidRPr="009B0AAF" w:rsidRDefault="00D411DC" w:rsidP="00D411DC">
      <w:pPr>
        <w:jc w:val="both"/>
        <w:rPr>
          <w:rFonts w:ascii="Times New Roman" w:hAnsi="Times New Roman" w:cs="Times New Roman"/>
          <w:b/>
          <w:bCs/>
          <w:color w:val="FF0000"/>
          <w:sz w:val="4"/>
          <w:szCs w:val="4"/>
          <w:u w:val="single"/>
        </w:rPr>
      </w:pPr>
    </w:p>
    <w:p w14:paraId="133C9FA6" w14:textId="77777777" w:rsidR="00D411DC" w:rsidRPr="008D1A4F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A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IIP &amp; Inflation </w:t>
      </w:r>
    </w:p>
    <w:p w14:paraId="17C55848" w14:textId="77777777" w:rsidR="00D411DC" w:rsidRPr="001A0022" w:rsidRDefault="00D411DC" w:rsidP="00D411DC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6FEB735B" wp14:editId="36B5664A">
            <wp:extent cx="9153525" cy="2809875"/>
            <wp:effectExtent l="0" t="0" r="9525" b="952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9AB718FC-72D9-4370-B07F-BB5F98CE58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08D885BF" w14:textId="77777777" w:rsidR="00D411DC" w:rsidRPr="009B0AAF" w:rsidRDefault="00D411DC" w:rsidP="00D411DC">
      <w:pPr>
        <w:pStyle w:val="Default"/>
        <w:jc w:val="both"/>
        <w:rPr>
          <w:color w:val="FF0000"/>
          <w:sz w:val="6"/>
          <w:szCs w:val="6"/>
        </w:rPr>
      </w:pPr>
    </w:p>
    <w:p w14:paraId="758F9DB7" w14:textId="77777777" w:rsidR="00D411DC" w:rsidRPr="00F105A4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105A4">
        <w:rPr>
          <w:rFonts w:ascii="Times New Roman" w:hAnsi="Times New Roman" w:cs="Times New Roman"/>
          <w:b/>
          <w:bCs/>
          <w:sz w:val="24"/>
          <w:szCs w:val="24"/>
          <w:u w:val="single"/>
        </w:rPr>
        <w:t>Interest Rates</w:t>
      </w:r>
    </w:p>
    <w:p w14:paraId="47E4F485" w14:textId="77777777" w:rsidR="00D411DC" w:rsidRDefault="00D411DC" w:rsidP="00D411DC">
      <w:pPr>
        <w:jc w:val="both"/>
        <w:rPr>
          <w:rFonts w:ascii="Times New Roman" w:hAnsi="Times New Roman" w:cs="Times New Roman"/>
          <w:i/>
          <w:iCs/>
          <w:sz w:val="18"/>
          <w:szCs w:val="18"/>
        </w:rPr>
      </w:pPr>
      <w:r w:rsidRPr="00F105A4">
        <w:rPr>
          <w:noProof/>
        </w:rPr>
        <w:drawing>
          <wp:inline distT="0" distB="0" distL="0" distR="0" wp14:anchorId="68220504" wp14:editId="7C274603">
            <wp:extent cx="8863330" cy="2734310"/>
            <wp:effectExtent l="0" t="0" r="13970" b="8890"/>
            <wp:docPr id="484420013" name="Chart 484420013">
              <a:extLst xmlns:a="http://schemas.openxmlformats.org/drawingml/2006/main">
                <a:ext uri="{FF2B5EF4-FFF2-40B4-BE49-F238E27FC236}">
                  <a16:creationId xmlns:a16="http://schemas.microsoft.com/office/drawing/2014/main" id="{A0185DC2-27A8-4FB3-8739-571EA3BF4C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Pr="00F105A4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274922F1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F05F35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BF39DA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87FAAC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0794B62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74F4BF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BA5F743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0A53E9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E07B94E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41C87C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4F31DD2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E49B32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CE09DDC" w14:textId="77777777" w:rsidR="003062E5" w:rsidRDefault="003062E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7F4A20" w14:textId="7022A9FF" w:rsidR="00D90C8C" w:rsidRPr="003C6405" w:rsidRDefault="00081CEE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C640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Statistics</w:t>
      </w:r>
    </w:p>
    <w:p w14:paraId="63C78064" w14:textId="7AAB1350" w:rsidR="00E80E73" w:rsidRPr="00E36317" w:rsidRDefault="00C31EFF" w:rsidP="002F54F3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E36317">
        <w:rPr>
          <w:noProof/>
          <w:color w:val="FF0000"/>
        </w:rPr>
        <w:drawing>
          <wp:inline distT="0" distB="0" distL="0" distR="0" wp14:anchorId="1010D522" wp14:editId="06EF92DB">
            <wp:extent cx="9353550" cy="1613139"/>
            <wp:effectExtent l="0" t="0" r="0" b="6350"/>
            <wp:docPr id="18" name="Chart 18">
              <a:extLst xmlns:a="http://schemas.openxmlformats.org/drawingml/2006/main">
                <a:ext uri="{FF2B5EF4-FFF2-40B4-BE49-F238E27FC236}">
                  <a16:creationId xmlns:a16="http://schemas.microsoft.com/office/drawing/2014/main" id="{151E4A6F-51DA-48B4-AD19-94A20F39C1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63CF046" w14:textId="2000C68B" w:rsidR="00BE7F6D" w:rsidRPr="00E36317" w:rsidRDefault="003C6405" w:rsidP="00264A9C">
      <w:pPr>
        <w:jc w:val="both"/>
        <w:rPr>
          <w:rFonts w:ascii="Times New Roman" w:hAnsi="Times New Roman" w:cs="Times New Roman"/>
          <w:i/>
          <w:iCs/>
          <w:color w:val="FF0000"/>
          <w:sz w:val="18"/>
          <w:szCs w:val="18"/>
        </w:rPr>
      </w:pPr>
      <w:r>
        <w:rPr>
          <w:noProof/>
        </w:rPr>
        <w:drawing>
          <wp:inline distT="0" distB="0" distL="0" distR="0" wp14:anchorId="58CD7C7D" wp14:editId="5842383B">
            <wp:extent cx="9307830" cy="2147978"/>
            <wp:effectExtent l="0" t="0" r="7620" b="508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599B389-0BFC-4D46-B8E6-3BF94EDA35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57B4068" w14:textId="77777777" w:rsidR="001C50DC" w:rsidRPr="00E36317" w:rsidRDefault="001C50DC" w:rsidP="002F54F3">
      <w:pPr>
        <w:jc w:val="both"/>
        <w:rPr>
          <w:rFonts w:ascii="Times New Roman" w:hAnsi="Times New Roman" w:cs="Times New Roman"/>
          <w:b/>
          <w:bCs/>
          <w:color w:val="FF0000"/>
          <w:sz w:val="2"/>
          <w:szCs w:val="2"/>
          <w:u w:val="single"/>
        </w:rPr>
      </w:pPr>
    </w:p>
    <w:p w14:paraId="52986B21" w14:textId="77777777" w:rsidR="003C6405" w:rsidRDefault="003C6405" w:rsidP="002F54F3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5779F75D" w14:textId="77777777" w:rsidR="00D411DC" w:rsidRPr="00D11979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197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GAIL Share Price Movement </w:t>
      </w:r>
    </w:p>
    <w:p w14:paraId="7D138BD0" w14:textId="77777777" w:rsidR="00D411DC" w:rsidRPr="00D11979" w:rsidRDefault="00D411DC" w:rsidP="00D411DC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0"/>
        </w:rPr>
      </w:pPr>
      <w:r w:rsidRPr="00D11979">
        <w:rPr>
          <w:noProof/>
        </w:rPr>
        <w:drawing>
          <wp:inline distT="0" distB="0" distL="0" distR="0" wp14:anchorId="061D29E1" wp14:editId="27DC5217">
            <wp:extent cx="8842666" cy="2086841"/>
            <wp:effectExtent l="0" t="0" r="15875" b="889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FEC747CF-54FA-41EA-A576-BDB177B794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1E7B361" w14:textId="77777777" w:rsidR="00D411DC" w:rsidRDefault="00D411DC" w:rsidP="00D411DC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5DF309A3" w14:textId="77777777" w:rsidR="00D411DC" w:rsidRPr="009B0AAF" w:rsidRDefault="00D411DC" w:rsidP="00D411DC">
      <w:pPr>
        <w:jc w:val="both"/>
        <w:rPr>
          <w:rFonts w:ascii="Times New Roman" w:hAnsi="Times New Roman" w:cs="Times New Roman"/>
          <w:bCs/>
          <w:i/>
          <w:iCs/>
          <w:color w:val="FF0000"/>
          <w:sz w:val="16"/>
        </w:rPr>
      </w:pPr>
    </w:p>
    <w:p w14:paraId="4FC5A454" w14:textId="77777777" w:rsidR="00D411DC" w:rsidRPr="003E1EB0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GAIL SATAT Data (Till June’25)</w:t>
      </w: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23"/>
        <w:gridCol w:w="3264"/>
      </w:tblGrid>
      <w:tr w:rsidR="00D411DC" w:rsidRPr="003E1EB0" w14:paraId="7E9369A4" w14:textId="77777777">
        <w:trPr>
          <w:trHeight w:val="140"/>
        </w:trPr>
        <w:tc>
          <w:tcPr>
            <w:tcW w:w="10623" w:type="dxa"/>
            <w:shd w:val="clear" w:color="auto" w:fill="C5E0B3" w:themeFill="accent6" w:themeFillTint="6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3E1CDB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E1EB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Particulars</w:t>
            </w:r>
          </w:p>
        </w:tc>
        <w:tc>
          <w:tcPr>
            <w:tcW w:w="3264" w:type="dxa"/>
            <w:shd w:val="clear" w:color="auto" w:fill="C5E0B3" w:themeFill="accent6" w:themeFillTint="6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E5DE71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D411DC" w:rsidRPr="003E1EB0" w14:paraId="2CBE97F0" w14:textId="77777777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8BB8D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EOIs Received (No.)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FFD8C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 xml:space="preserve">618 </w:t>
            </w:r>
          </w:p>
        </w:tc>
      </w:tr>
      <w:tr w:rsidR="00D411DC" w:rsidRPr="003E1EB0" w14:paraId="7A65E1E6" w14:textId="77777777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78EE2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LOIs Issued (No.)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12C86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 xml:space="preserve">408 </w:t>
            </w:r>
          </w:p>
        </w:tc>
      </w:tr>
      <w:tr w:rsidR="00D411DC" w:rsidRPr="003E1EB0" w14:paraId="65BC90C0" w14:textId="77777777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830DD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Financial Closure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74EF3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D411DC" w:rsidRPr="003E1EB0" w14:paraId="7DBA84D6" w14:textId="77777777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9F2BD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CBG Plant commissioned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20019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D411DC" w:rsidRPr="003E1EB0" w14:paraId="38F061AF" w14:textId="77777777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70A10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from ROs till June’25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9FFA0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11.18*</w:t>
            </w:r>
          </w:p>
        </w:tc>
      </w:tr>
      <w:tr w:rsidR="00D411DC" w:rsidRPr="003E1EB0" w14:paraId="48BC8CEA" w14:textId="77777777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05821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under CBG-CGD Synchronization   Scheme (During June’25)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1D6DC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5,112</w:t>
            </w:r>
          </w:p>
        </w:tc>
      </w:tr>
      <w:tr w:rsidR="00D411DC" w:rsidRPr="003E1EB0" w14:paraId="36917AB4" w14:textId="77777777">
        <w:trPr>
          <w:trHeight w:val="63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6C26E" w14:textId="77777777" w:rsidR="00D411DC" w:rsidRPr="003E1EB0" w:rsidRDefault="00D411D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under CBG-CGD Synchronization   Scheme (During 2025-26)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DAC22" w14:textId="77777777" w:rsidR="00D411DC" w:rsidRPr="003E1EB0" w:rsidRDefault="00D411D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15,809</w:t>
            </w:r>
          </w:p>
        </w:tc>
      </w:tr>
    </w:tbl>
    <w:p w14:paraId="5F4DB4E1" w14:textId="397BB135" w:rsidR="004371AB" w:rsidRPr="009C439D" w:rsidRDefault="004371AB" w:rsidP="005A10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C439D">
        <w:rPr>
          <w:rFonts w:ascii="Times New Roman" w:hAnsi="Times New Roman" w:cs="Times New Roman"/>
          <w:b/>
          <w:bCs/>
          <w:sz w:val="24"/>
          <w:szCs w:val="24"/>
          <w:u w:val="single"/>
        </w:rPr>
        <w:t>GAIL LNG stations data</w:t>
      </w:r>
      <w:r w:rsidRPr="009C439D">
        <w:rPr>
          <w:rFonts w:ascii="Times New Roman" w:hAnsi="Times New Roman" w:cs="Times New Roman"/>
          <w:sz w:val="20"/>
        </w:rPr>
        <w:t xml:space="preserve"> </w:t>
      </w:r>
      <w:r w:rsidRPr="009C439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(Till </w:t>
      </w:r>
      <w:r w:rsidR="009C439D" w:rsidRPr="009C439D">
        <w:rPr>
          <w:rFonts w:ascii="Times New Roman" w:hAnsi="Times New Roman" w:cs="Times New Roman"/>
          <w:b/>
          <w:bCs/>
          <w:sz w:val="24"/>
          <w:szCs w:val="24"/>
          <w:u w:val="single"/>
        </w:rPr>
        <w:t>February</w:t>
      </w:r>
      <w:r w:rsidRPr="009C439D">
        <w:rPr>
          <w:rFonts w:ascii="Times New Roman" w:hAnsi="Times New Roman" w:cs="Times New Roman"/>
          <w:b/>
          <w:bCs/>
          <w:sz w:val="24"/>
          <w:szCs w:val="24"/>
          <w:u w:val="single"/>
        </w:rPr>
        <w:t>’2</w:t>
      </w:r>
      <w:r w:rsidR="006F3C5B" w:rsidRPr="009C439D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9C439D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4BE634B4" w14:textId="77777777" w:rsidR="006656D0" w:rsidRPr="009C439D" w:rsidRDefault="006656D0" w:rsidP="005A10C2">
      <w:pPr>
        <w:spacing w:after="0"/>
        <w:jc w:val="both"/>
        <w:rPr>
          <w:rFonts w:ascii="Times New Roman" w:hAnsi="Times New Roman" w:cs="Times New Roman"/>
          <w:sz w:val="20"/>
        </w:rPr>
      </w:pPr>
    </w:p>
    <w:p w14:paraId="78E6B8E1" w14:textId="6AF1736E" w:rsidR="004371AB" w:rsidRPr="009C439D" w:rsidRDefault="004371AB" w:rsidP="005A10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C439D">
        <w:rPr>
          <w:rFonts w:ascii="Times New Roman" w:hAnsi="Times New Roman" w:cs="Times New Roman"/>
          <w:sz w:val="24"/>
          <w:szCs w:val="24"/>
        </w:rPr>
        <w:t xml:space="preserve">GAIL along with its JVs and Subsidiaries have installed </w:t>
      </w:r>
      <w:r w:rsidR="00B276E2" w:rsidRPr="009C439D">
        <w:rPr>
          <w:rFonts w:ascii="Times New Roman" w:hAnsi="Times New Roman" w:cs="Times New Roman"/>
          <w:sz w:val="24"/>
          <w:szCs w:val="24"/>
        </w:rPr>
        <w:t>04</w:t>
      </w:r>
      <w:r w:rsidRPr="009C439D">
        <w:rPr>
          <w:rFonts w:ascii="Times New Roman" w:hAnsi="Times New Roman" w:cs="Times New Roman"/>
          <w:sz w:val="24"/>
          <w:szCs w:val="24"/>
        </w:rPr>
        <w:t xml:space="preserve"> </w:t>
      </w:r>
      <w:r w:rsidR="009E023A" w:rsidRPr="009C439D">
        <w:rPr>
          <w:rFonts w:ascii="Times New Roman" w:hAnsi="Times New Roman" w:cs="Times New Roman"/>
          <w:sz w:val="24"/>
          <w:szCs w:val="24"/>
        </w:rPr>
        <w:t>no. LNG stations and 02 no. L-CNG stations</w:t>
      </w:r>
      <w:r w:rsidRPr="009C439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678CC3" w14:textId="77777777" w:rsidR="00311122" w:rsidRPr="00E36317" w:rsidRDefault="00311122" w:rsidP="002F54F3">
      <w:pPr>
        <w:jc w:val="both"/>
        <w:rPr>
          <w:rFonts w:ascii="Times New Roman" w:hAnsi="Times New Roman" w:cs="Times New Roman"/>
          <w:color w:val="FF0000"/>
          <w:sz w:val="20"/>
        </w:rPr>
      </w:pPr>
    </w:p>
    <w:p w14:paraId="37409BF7" w14:textId="77777777" w:rsidR="00D411DC" w:rsidRPr="00ED1B16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GAIL CGD Data, FY 2025-26</w:t>
      </w:r>
    </w:p>
    <w:tbl>
      <w:tblPr>
        <w:tblW w:w="14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8"/>
        <w:gridCol w:w="1913"/>
        <w:gridCol w:w="1914"/>
        <w:gridCol w:w="1914"/>
        <w:gridCol w:w="1913"/>
        <w:gridCol w:w="1914"/>
        <w:gridCol w:w="1914"/>
      </w:tblGrid>
      <w:tr w:rsidR="00D411DC" w:rsidRPr="0094032D" w14:paraId="573CF1A0" w14:textId="77777777">
        <w:trPr>
          <w:trHeight w:val="20"/>
          <w:jc w:val="center"/>
        </w:trPr>
        <w:tc>
          <w:tcPr>
            <w:tcW w:w="2558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AC29A6" w14:textId="77777777" w:rsidR="00D411DC" w:rsidRPr="00ED1B16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CGD Entity</w:t>
            </w:r>
          </w:p>
        </w:tc>
        <w:tc>
          <w:tcPr>
            <w:tcW w:w="1913" w:type="dxa"/>
            <w:shd w:val="clear" w:color="auto" w:fill="C5E0B3" w:themeFill="accent6" w:themeFillTint="66"/>
          </w:tcPr>
          <w:p w14:paraId="1BC693C2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Internal Target (DPNG)</w:t>
            </w:r>
          </w:p>
          <w:p w14:paraId="2C1F33C6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for FY 2025-26</w:t>
            </w:r>
          </w:p>
        </w:tc>
        <w:tc>
          <w:tcPr>
            <w:tcW w:w="1914" w:type="dxa"/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11F28B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D-PNG Achievement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7F92A080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Internal Target (CNG)</w:t>
            </w:r>
          </w:p>
          <w:p w14:paraId="37243ED2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for FY 2025-26</w:t>
            </w:r>
          </w:p>
        </w:tc>
        <w:tc>
          <w:tcPr>
            <w:tcW w:w="1913" w:type="dxa"/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8ABC8F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CNG Achievement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59706B40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Industrial PNG (Nos.)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48CF6405" w14:textId="77777777" w:rsidR="00D411DC" w:rsidRPr="00ED1B16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Commercial PNG (Nos.)</w:t>
            </w:r>
          </w:p>
        </w:tc>
      </w:tr>
      <w:tr w:rsidR="00D411DC" w:rsidRPr="0094032D" w14:paraId="36858E5E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80E70D9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IGL</w:t>
            </w:r>
          </w:p>
        </w:tc>
        <w:tc>
          <w:tcPr>
            <w:tcW w:w="1913" w:type="dxa"/>
          </w:tcPr>
          <w:p w14:paraId="3D0C19FC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3,70,000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4DBAA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44,773</w:t>
            </w:r>
          </w:p>
        </w:tc>
        <w:tc>
          <w:tcPr>
            <w:tcW w:w="1914" w:type="dxa"/>
          </w:tcPr>
          <w:p w14:paraId="04FD836A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CA73395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4" w:type="dxa"/>
            <w:shd w:val="clear" w:color="000000" w:fill="FFFFFF"/>
          </w:tcPr>
          <w:p w14:paraId="057285D8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5,294</w:t>
            </w:r>
          </w:p>
        </w:tc>
        <w:tc>
          <w:tcPr>
            <w:tcW w:w="1914" w:type="dxa"/>
            <w:shd w:val="clear" w:color="000000" w:fill="FFFFFF"/>
          </w:tcPr>
          <w:p w14:paraId="1585511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7,027</w:t>
            </w:r>
          </w:p>
        </w:tc>
      </w:tr>
      <w:tr w:rsidR="00D411DC" w:rsidRPr="0094032D" w14:paraId="6492FB6E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B374E8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MNGL</w:t>
            </w:r>
          </w:p>
        </w:tc>
        <w:tc>
          <w:tcPr>
            <w:tcW w:w="1913" w:type="dxa"/>
          </w:tcPr>
          <w:p w14:paraId="4B98AA11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2,00,000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C13A7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19,996</w:t>
            </w:r>
          </w:p>
        </w:tc>
        <w:tc>
          <w:tcPr>
            <w:tcW w:w="1914" w:type="dxa"/>
          </w:tcPr>
          <w:p w14:paraId="21EC1350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ADAD1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  <w:shd w:val="clear" w:color="000000" w:fill="FFFFFF"/>
          </w:tcPr>
          <w:p w14:paraId="39D7358F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418</w:t>
            </w:r>
          </w:p>
        </w:tc>
        <w:tc>
          <w:tcPr>
            <w:tcW w:w="1914" w:type="dxa"/>
            <w:shd w:val="clear" w:color="000000" w:fill="FFFFFF"/>
          </w:tcPr>
          <w:p w14:paraId="102E8AE4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573</w:t>
            </w:r>
          </w:p>
        </w:tc>
      </w:tr>
      <w:tr w:rsidR="00D411DC" w:rsidRPr="0094032D" w14:paraId="14476CB3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C4AA69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CUGL</w:t>
            </w:r>
          </w:p>
        </w:tc>
        <w:tc>
          <w:tcPr>
            <w:tcW w:w="1913" w:type="dxa"/>
          </w:tcPr>
          <w:p w14:paraId="14CA7D3A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32CFF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603</w:t>
            </w:r>
          </w:p>
        </w:tc>
        <w:tc>
          <w:tcPr>
            <w:tcW w:w="1914" w:type="dxa"/>
          </w:tcPr>
          <w:p w14:paraId="33604165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B9884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4" w:type="dxa"/>
            <w:shd w:val="clear" w:color="000000" w:fill="FFFFFF"/>
          </w:tcPr>
          <w:p w14:paraId="7EAEA5D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151</w:t>
            </w:r>
          </w:p>
        </w:tc>
        <w:tc>
          <w:tcPr>
            <w:tcW w:w="1914" w:type="dxa"/>
            <w:shd w:val="clear" w:color="000000" w:fill="FFFFFF"/>
          </w:tcPr>
          <w:p w14:paraId="0D1C5DCE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616</w:t>
            </w:r>
          </w:p>
        </w:tc>
      </w:tr>
      <w:tr w:rsidR="00D411DC" w:rsidRPr="0094032D" w14:paraId="5889ACED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321BFBC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GGL</w:t>
            </w:r>
          </w:p>
        </w:tc>
        <w:tc>
          <w:tcPr>
            <w:tcW w:w="1913" w:type="dxa"/>
          </w:tcPr>
          <w:p w14:paraId="10C5455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80,000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01333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287</w:t>
            </w:r>
          </w:p>
        </w:tc>
        <w:tc>
          <w:tcPr>
            <w:tcW w:w="1914" w:type="dxa"/>
          </w:tcPr>
          <w:p w14:paraId="7816389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86E071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4" w:type="dxa"/>
            <w:shd w:val="clear" w:color="000000" w:fill="FFFFFF"/>
          </w:tcPr>
          <w:p w14:paraId="5C5CF6D6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914" w:type="dxa"/>
            <w:shd w:val="clear" w:color="000000" w:fill="FFFFFF"/>
          </w:tcPr>
          <w:p w14:paraId="75765AE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150</w:t>
            </w:r>
          </w:p>
        </w:tc>
      </w:tr>
      <w:tr w:rsidR="00D411DC" w:rsidRPr="0094032D" w14:paraId="77B58993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4BBE0AE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AGL</w:t>
            </w:r>
          </w:p>
        </w:tc>
        <w:tc>
          <w:tcPr>
            <w:tcW w:w="1913" w:type="dxa"/>
          </w:tcPr>
          <w:p w14:paraId="26A7523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60,000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C0A1478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2,822</w:t>
            </w:r>
          </w:p>
        </w:tc>
        <w:tc>
          <w:tcPr>
            <w:tcW w:w="1914" w:type="dxa"/>
          </w:tcPr>
          <w:p w14:paraId="29C02F8A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CEC82FF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4" w:type="dxa"/>
            <w:shd w:val="clear" w:color="000000" w:fill="FFFFFF"/>
          </w:tcPr>
          <w:p w14:paraId="286A3D84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528</w:t>
            </w:r>
          </w:p>
        </w:tc>
        <w:tc>
          <w:tcPr>
            <w:tcW w:w="1914" w:type="dxa"/>
            <w:shd w:val="clear" w:color="000000" w:fill="FFFFFF"/>
          </w:tcPr>
          <w:p w14:paraId="0EC6B25E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495</w:t>
            </w:r>
          </w:p>
        </w:tc>
      </w:tr>
      <w:tr w:rsidR="00D411DC" w:rsidRPr="0094032D" w14:paraId="7F303B66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6BCCE8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BGL</w:t>
            </w:r>
          </w:p>
        </w:tc>
        <w:tc>
          <w:tcPr>
            <w:tcW w:w="1913" w:type="dxa"/>
          </w:tcPr>
          <w:p w14:paraId="64A0A78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98,000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48290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26,647</w:t>
            </w:r>
          </w:p>
        </w:tc>
        <w:tc>
          <w:tcPr>
            <w:tcW w:w="1914" w:type="dxa"/>
          </w:tcPr>
          <w:p w14:paraId="2559FD55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85863E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4" w:type="dxa"/>
            <w:shd w:val="clear" w:color="000000" w:fill="FFFFFF"/>
          </w:tcPr>
          <w:p w14:paraId="41FE2E80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1914" w:type="dxa"/>
            <w:shd w:val="clear" w:color="000000" w:fill="FFFFFF"/>
          </w:tcPr>
          <w:p w14:paraId="4F4AAF34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425</w:t>
            </w:r>
          </w:p>
        </w:tc>
      </w:tr>
      <w:tr w:rsidR="00D411DC" w:rsidRPr="0094032D" w14:paraId="7AF00212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63AC44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MGL + UEPL</w:t>
            </w:r>
          </w:p>
        </w:tc>
        <w:tc>
          <w:tcPr>
            <w:tcW w:w="1913" w:type="dxa"/>
          </w:tcPr>
          <w:p w14:paraId="22D4A26B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3,50,000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67A42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19,686</w:t>
            </w:r>
          </w:p>
        </w:tc>
        <w:tc>
          <w:tcPr>
            <w:tcW w:w="1914" w:type="dxa"/>
          </w:tcPr>
          <w:p w14:paraId="6D108E35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F2C69A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914" w:type="dxa"/>
            <w:shd w:val="clear" w:color="000000" w:fill="FFFFFF"/>
          </w:tcPr>
          <w:p w14:paraId="55DD58B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573</w:t>
            </w:r>
          </w:p>
        </w:tc>
        <w:tc>
          <w:tcPr>
            <w:tcW w:w="1914" w:type="dxa"/>
            <w:shd w:val="clear" w:color="000000" w:fill="FFFFFF"/>
          </w:tcPr>
          <w:p w14:paraId="27A18820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4,651</w:t>
            </w:r>
          </w:p>
        </w:tc>
      </w:tr>
      <w:tr w:rsidR="00D411DC" w:rsidRPr="0094032D" w14:paraId="714DB23E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8C738F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TNGCL</w:t>
            </w:r>
          </w:p>
        </w:tc>
        <w:tc>
          <w:tcPr>
            <w:tcW w:w="1913" w:type="dxa"/>
          </w:tcPr>
          <w:p w14:paraId="7B3A1B1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12,000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2D97D7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621</w:t>
            </w:r>
          </w:p>
        </w:tc>
        <w:tc>
          <w:tcPr>
            <w:tcW w:w="1914" w:type="dxa"/>
          </w:tcPr>
          <w:p w14:paraId="132721B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44769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4" w:type="dxa"/>
            <w:shd w:val="clear" w:color="000000" w:fill="FFFFFF"/>
          </w:tcPr>
          <w:p w14:paraId="608753C7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914" w:type="dxa"/>
            <w:shd w:val="clear" w:color="000000" w:fill="FFFFFF"/>
          </w:tcPr>
          <w:p w14:paraId="42A5E4F7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516</w:t>
            </w:r>
          </w:p>
        </w:tc>
      </w:tr>
      <w:tr w:rsidR="00D411DC" w:rsidRPr="0094032D" w14:paraId="7DD57593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CBBDE8C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GAIL Gas + JVCs</w:t>
            </w:r>
          </w:p>
        </w:tc>
        <w:tc>
          <w:tcPr>
            <w:tcW w:w="1913" w:type="dxa"/>
          </w:tcPr>
          <w:p w14:paraId="5E557B9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1,90,000</w:t>
            </w:r>
          </w:p>
        </w:tc>
        <w:tc>
          <w:tcPr>
            <w:tcW w:w="19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737527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23,593</w:t>
            </w:r>
          </w:p>
        </w:tc>
        <w:tc>
          <w:tcPr>
            <w:tcW w:w="1914" w:type="dxa"/>
          </w:tcPr>
          <w:p w14:paraId="3862011B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D13B88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14" w:type="dxa"/>
            <w:shd w:val="clear" w:color="000000" w:fill="FFFFFF"/>
          </w:tcPr>
          <w:p w14:paraId="4FE59843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1,209</w:t>
            </w:r>
          </w:p>
        </w:tc>
        <w:tc>
          <w:tcPr>
            <w:tcW w:w="1914" w:type="dxa"/>
            <w:shd w:val="clear" w:color="000000" w:fill="FFFFFF"/>
          </w:tcPr>
          <w:p w14:paraId="360F239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3,805</w:t>
            </w:r>
          </w:p>
        </w:tc>
      </w:tr>
      <w:tr w:rsidR="00D411DC" w:rsidRPr="0094032D" w14:paraId="76D531A8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0C962C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GAIL 6 Cities</w:t>
            </w:r>
          </w:p>
        </w:tc>
        <w:tc>
          <w:tcPr>
            <w:tcW w:w="1913" w:type="dxa"/>
          </w:tcPr>
          <w:p w14:paraId="5AE9BC9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80,000</w:t>
            </w:r>
          </w:p>
        </w:tc>
        <w:tc>
          <w:tcPr>
            <w:tcW w:w="19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F41BC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2,566</w:t>
            </w:r>
          </w:p>
        </w:tc>
        <w:tc>
          <w:tcPr>
            <w:tcW w:w="1914" w:type="dxa"/>
          </w:tcPr>
          <w:p w14:paraId="56DABECB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0D6443F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914" w:type="dxa"/>
            <w:shd w:val="clear" w:color="000000" w:fill="FFFFFF"/>
          </w:tcPr>
          <w:p w14:paraId="5704D7D6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914" w:type="dxa"/>
            <w:shd w:val="clear" w:color="000000" w:fill="FFFFFF"/>
          </w:tcPr>
          <w:p w14:paraId="6FD91A5C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256</w:t>
            </w:r>
          </w:p>
        </w:tc>
      </w:tr>
      <w:tr w:rsidR="00D411DC" w:rsidRPr="0094032D" w14:paraId="606B4958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DEEC25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BGCL</w:t>
            </w:r>
          </w:p>
        </w:tc>
        <w:tc>
          <w:tcPr>
            <w:tcW w:w="1913" w:type="dxa"/>
          </w:tcPr>
          <w:p w14:paraId="621639DB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1,00,000</w:t>
            </w:r>
          </w:p>
        </w:tc>
        <w:tc>
          <w:tcPr>
            <w:tcW w:w="19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B66E7D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914" w:type="dxa"/>
          </w:tcPr>
          <w:p w14:paraId="36B9626A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1014E6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4" w:type="dxa"/>
            <w:shd w:val="clear" w:color="000000" w:fill="FFFFFF"/>
          </w:tcPr>
          <w:p w14:paraId="2A29B3B7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4" w:type="dxa"/>
            <w:shd w:val="clear" w:color="000000" w:fill="FFFFFF"/>
          </w:tcPr>
          <w:p w14:paraId="1CE03559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</w:tr>
      <w:tr w:rsidR="00D411DC" w:rsidRPr="0094032D" w14:paraId="0E1157A1" w14:textId="77777777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E9AB65" w14:textId="77777777" w:rsidR="00D411DC" w:rsidRPr="0094032D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13" w:type="dxa"/>
          </w:tcPr>
          <w:p w14:paraId="35610B9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15,90,000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05BD9F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1,41,629</w:t>
            </w:r>
          </w:p>
        </w:tc>
        <w:tc>
          <w:tcPr>
            <w:tcW w:w="1914" w:type="dxa"/>
          </w:tcPr>
          <w:p w14:paraId="624877F1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555</w:t>
            </w:r>
          </w:p>
        </w:tc>
        <w:tc>
          <w:tcPr>
            <w:tcW w:w="191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12E4A1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1914" w:type="dxa"/>
          </w:tcPr>
          <w:p w14:paraId="37DC4F22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8,389</w:t>
            </w:r>
          </w:p>
        </w:tc>
        <w:tc>
          <w:tcPr>
            <w:tcW w:w="1914" w:type="dxa"/>
          </w:tcPr>
          <w:p w14:paraId="19D4A6D7" w14:textId="77777777" w:rsidR="00D411DC" w:rsidRPr="0094032D" w:rsidRDefault="00D411D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18,514</w:t>
            </w:r>
          </w:p>
        </w:tc>
      </w:tr>
    </w:tbl>
    <w:p w14:paraId="4A5B86F1" w14:textId="77777777" w:rsidR="00D411DC" w:rsidRPr="009B0AAF" w:rsidRDefault="00D411DC" w:rsidP="00D411DC">
      <w:pPr>
        <w:jc w:val="both"/>
        <w:rPr>
          <w:rFonts w:ascii="Times New Roman" w:hAnsi="Times New Roman" w:cs="Times New Roman"/>
          <w:b/>
          <w:bCs/>
          <w:color w:val="FF0000"/>
          <w:sz w:val="2"/>
          <w:szCs w:val="2"/>
          <w:u w:val="single"/>
        </w:rPr>
      </w:pPr>
    </w:p>
    <w:p w14:paraId="3454A205" w14:textId="77777777" w:rsidR="00D411DC" w:rsidRPr="004665B2" w:rsidRDefault="00D411DC" w:rsidP="00D411D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Cumulative CGD data as on June’25 (updated quarterly)</w:t>
      </w:r>
    </w:p>
    <w:tbl>
      <w:tblPr>
        <w:tblW w:w="5082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982"/>
        <w:gridCol w:w="982"/>
        <w:gridCol w:w="1016"/>
        <w:gridCol w:w="900"/>
        <w:gridCol w:w="882"/>
        <w:gridCol w:w="831"/>
        <w:gridCol w:w="975"/>
        <w:gridCol w:w="1058"/>
        <w:gridCol w:w="1242"/>
        <w:gridCol w:w="981"/>
        <w:gridCol w:w="981"/>
        <w:gridCol w:w="1117"/>
      </w:tblGrid>
      <w:tr w:rsidR="00D411DC" w:rsidRPr="004665B2" w14:paraId="4531F7F9" w14:textId="77777777">
        <w:trPr>
          <w:trHeight w:val="20"/>
        </w:trPr>
        <w:tc>
          <w:tcPr>
            <w:tcW w:w="78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864D2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CGD entity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A09F4F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IGL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0C7D6D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MGL + UEPL</w:t>
            </w:r>
          </w:p>
        </w:tc>
        <w:tc>
          <w:tcPr>
            <w:tcW w:w="358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4B5BB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MNGL</w:t>
            </w:r>
          </w:p>
        </w:tc>
        <w:tc>
          <w:tcPr>
            <w:tcW w:w="317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CBFCC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CUGL</w:t>
            </w:r>
          </w:p>
        </w:tc>
        <w:tc>
          <w:tcPr>
            <w:tcW w:w="311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6A824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GGL</w:t>
            </w:r>
          </w:p>
        </w:tc>
        <w:tc>
          <w:tcPr>
            <w:tcW w:w="293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D14F1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AGL</w:t>
            </w:r>
          </w:p>
        </w:tc>
        <w:tc>
          <w:tcPr>
            <w:tcW w:w="344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92D4F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BGL</w:t>
            </w:r>
          </w:p>
        </w:tc>
        <w:tc>
          <w:tcPr>
            <w:tcW w:w="373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BD551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TNGCL</w:t>
            </w:r>
          </w:p>
        </w:tc>
        <w:tc>
          <w:tcPr>
            <w:tcW w:w="438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33EF1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GAIL Gas &amp; JVCs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29E6F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GAIL 6 Cities</w:t>
            </w:r>
          </w:p>
        </w:tc>
        <w:tc>
          <w:tcPr>
            <w:tcW w:w="346" w:type="pct"/>
            <w:shd w:val="clear" w:color="auto" w:fill="C5E0B3" w:themeFill="accent6" w:themeFillTint="66"/>
          </w:tcPr>
          <w:p w14:paraId="2BA4DDF8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BGCL</w:t>
            </w:r>
          </w:p>
        </w:tc>
        <w:tc>
          <w:tcPr>
            <w:tcW w:w="394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43E2B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Total</w:t>
            </w:r>
          </w:p>
        </w:tc>
      </w:tr>
      <w:tr w:rsidR="00D411DC" w:rsidRPr="004665B2" w14:paraId="7A4907A4" w14:textId="77777777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2EB24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>DPNG (Lakhs)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39C31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31.15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BF504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28.91</w:t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385F9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10.69</w:t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79466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2.14</w:t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4D91C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2.19</w:t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9C8A9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1.94</w:t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3CBCB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3.69</w:t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E00C3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0.67</w:t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026C3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11.30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BCC39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4.40</w:t>
            </w:r>
          </w:p>
        </w:tc>
        <w:tc>
          <w:tcPr>
            <w:tcW w:w="346" w:type="pct"/>
          </w:tcPr>
          <w:p w14:paraId="06768831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0.05</w:t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37F58" w14:textId="77777777" w:rsidR="00D411DC" w:rsidRPr="004665B2" w:rsidRDefault="00D411DC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97.13</w:t>
            </w:r>
          </w:p>
        </w:tc>
      </w:tr>
      <w:tr w:rsidR="00D411DC" w:rsidRPr="004665B2" w14:paraId="6BC7E2EC" w14:textId="77777777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71304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>Industrial (Nos.)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164C9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5,294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42ED0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573</w:t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4B974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418</w:t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B7375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151</w:t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8FA96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19</w:t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23757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528</w:t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1DF31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98</w:t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C4BCC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48</w:t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4814A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1,209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0C5DC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51</w:t>
            </w:r>
          </w:p>
        </w:tc>
        <w:tc>
          <w:tcPr>
            <w:tcW w:w="346" w:type="pct"/>
          </w:tcPr>
          <w:p w14:paraId="46E33175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D399C" w14:textId="77777777" w:rsidR="00D411DC" w:rsidRPr="004665B2" w:rsidRDefault="00D411DC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8,389</w:t>
            </w:r>
          </w:p>
        </w:tc>
      </w:tr>
      <w:tr w:rsidR="00D411DC" w:rsidRPr="004665B2" w14:paraId="73736E95" w14:textId="77777777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595BFC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 xml:space="preserve">Commercial (Nos.) 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AD43F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7,027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D5EEA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4,651</w:t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EEB63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573</w:t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8E72A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616</w:t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92AEC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150</w:t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07287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495</w:t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69A3B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425</w:t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7A691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516</w:t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E0069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3,805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2A006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256</w:t>
            </w:r>
          </w:p>
        </w:tc>
        <w:tc>
          <w:tcPr>
            <w:tcW w:w="346" w:type="pct"/>
          </w:tcPr>
          <w:p w14:paraId="07E1E4F8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9A8F5" w14:textId="77777777" w:rsidR="00D411DC" w:rsidRPr="004665B2" w:rsidRDefault="00D411DC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18,514</w:t>
            </w:r>
          </w:p>
        </w:tc>
      </w:tr>
      <w:tr w:rsidR="00D411DC" w:rsidRPr="004665B2" w14:paraId="5441D5B3" w14:textId="77777777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63115" w14:textId="77777777" w:rsidR="00D411DC" w:rsidRPr="004665B2" w:rsidRDefault="00D411DC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 xml:space="preserve">CNG Stations (Nos.) 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5C9EC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955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02DAA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473</w:t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49ECF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299</w:t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D530D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92</w:t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7EA20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95</w:t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D7D48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119</w:t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BFAB7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132</w:t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E123F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34</w:t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EFDF0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664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0AE30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212</w:t>
            </w:r>
          </w:p>
        </w:tc>
        <w:tc>
          <w:tcPr>
            <w:tcW w:w="346" w:type="pct"/>
          </w:tcPr>
          <w:p w14:paraId="5AB744A6" w14:textId="77777777" w:rsidR="00D411DC" w:rsidRPr="004665B2" w:rsidRDefault="00D411DC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38</w:t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16CA5" w14:textId="77777777" w:rsidR="00D411DC" w:rsidRPr="004665B2" w:rsidRDefault="00D411DC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3,113</w:t>
            </w:r>
          </w:p>
        </w:tc>
      </w:tr>
    </w:tbl>
    <w:p w14:paraId="67E049C0" w14:textId="77777777" w:rsidR="009F33C3" w:rsidRDefault="009F33C3" w:rsidP="002F54F3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sectPr w:rsidR="009F33C3" w:rsidSect="00B839E3">
      <w:footerReference w:type="default" r:id="rId16"/>
      <w:pgSz w:w="16838" w:h="23811" w:code="8"/>
      <w:pgMar w:top="1440" w:right="1440" w:bottom="284" w:left="1440" w:header="709" w:footer="709" w:gutter="0"/>
      <w:paperSrc w:first="7" w:other="7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98C11" w14:textId="77777777" w:rsidR="00D3728F" w:rsidRDefault="00D3728F" w:rsidP="00810696">
      <w:pPr>
        <w:spacing w:after="0" w:line="240" w:lineRule="auto"/>
      </w:pPr>
      <w:r>
        <w:separator/>
      </w:r>
    </w:p>
  </w:endnote>
  <w:endnote w:type="continuationSeparator" w:id="0">
    <w:p w14:paraId="23BE9095" w14:textId="77777777" w:rsidR="00D3728F" w:rsidRDefault="00D3728F" w:rsidP="00810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5950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6CE21" w14:textId="6154CB0A" w:rsidR="00435D24" w:rsidRDefault="00435D2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C62218" w14:textId="77777777" w:rsidR="00435D24" w:rsidRDefault="00435D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9028C" w14:textId="77777777" w:rsidR="00D3728F" w:rsidRDefault="00D3728F" w:rsidP="00810696">
      <w:pPr>
        <w:spacing w:after="0" w:line="240" w:lineRule="auto"/>
      </w:pPr>
      <w:r>
        <w:separator/>
      </w:r>
    </w:p>
  </w:footnote>
  <w:footnote w:type="continuationSeparator" w:id="0">
    <w:p w14:paraId="22C4C591" w14:textId="77777777" w:rsidR="00D3728F" w:rsidRDefault="00D3728F" w:rsidP="00810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27B65"/>
    <w:multiLevelType w:val="hybridMultilevel"/>
    <w:tmpl w:val="6B8AEF4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7C3020"/>
    <w:multiLevelType w:val="hybridMultilevel"/>
    <w:tmpl w:val="EA7A0A00"/>
    <w:lvl w:ilvl="0" w:tplc="7F46087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97193D"/>
    <w:multiLevelType w:val="hybridMultilevel"/>
    <w:tmpl w:val="B296A270"/>
    <w:lvl w:ilvl="0" w:tplc="149035F2">
      <w:start w:val="1"/>
      <w:numFmt w:val="bullet"/>
      <w:lvlText w:val=""/>
      <w:lvlJc w:val="left"/>
      <w:pPr>
        <w:ind w:left="1712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" w15:restartNumberingAfterBreak="0">
    <w:nsid w:val="14E24B71"/>
    <w:multiLevelType w:val="hybridMultilevel"/>
    <w:tmpl w:val="66903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D12A4"/>
    <w:multiLevelType w:val="hybridMultilevel"/>
    <w:tmpl w:val="B18A88F4"/>
    <w:lvl w:ilvl="0" w:tplc="6D7498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6F1A6F"/>
    <w:multiLevelType w:val="hybridMultilevel"/>
    <w:tmpl w:val="F80EF62A"/>
    <w:lvl w:ilvl="0" w:tplc="8ED4E432">
      <w:start w:val="1"/>
      <w:numFmt w:val="decimal"/>
      <w:lvlText w:val="%1."/>
      <w:lvlJc w:val="left"/>
      <w:pPr>
        <w:ind w:left="720" w:hanging="360"/>
      </w:pPr>
      <w:rPr>
        <w:rFonts w:cs="Mangal" w:hint="default"/>
        <w:i w:val="0"/>
        <w:color w:val="00000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06346"/>
    <w:multiLevelType w:val="hybridMultilevel"/>
    <w:tmpl w:val="85A44DF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F6608D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BA3BEE"/>
    <w:multiLevelType w:val="hybridMultilevel"/>
    <w:tmpl w:val="6BDC33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045955"/>
    <w:multiLevelType w:val="hybridMultilevel"/>
    <w:tmpl w:val="B6A4390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D65F0A"/>
    <w:multiLevelType w:val="hybridMultilevel"/>
    <w:tmpl w:val="6DE0C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D7E0E"/>
    <w:multiLevelType w:val="hybridMultilevel"/>
    <w:tmpl w:val="C1F6A060"/>
    <w:lvl w:ilvl="0" w:tplc="2FFAFB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C9288C"/>
    <w:multiLevelType w:val="hybridMultilevel"/>
    <w:tmpl w:val="EFB69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B6C94"/>
    <w:multiLevelType w:val="hybridMultilevel"/>
    <w:tmpl w:val="7C180F9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86C29EA"/>
    <w:multiLevelType w:val="hybridMultilevel"/>
    <w:tmpl w:val="6DE2F106"/>
    <w:lvl w:ilvl="0" w:tplc="40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4E6238EB"/>
    <w:multiLevelType w:val="multilevel"/>
    <w:tmpl w:val="8394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30D6376"/>
    <w:multiLevelType w:val="hybridMultilevel"/>
    <w:tmpl w:val="6DE0C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C6FC1"/>
    <w:multiLevelType w:val="hybridMultilevel"/>
    <w:tmpl w:val="B2529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47169B"/>
    <w:multiLevelType w:val="hybridMultilevel"/>
    <w:tmpl w:val="F88CB580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15C5649"/>
    <w:multiLevelType w:val="hybridMultilevel"/>
    <w:tmpl w:val="44ACE932"/>
    <w:lvl w:ilvl="0" w:tplc="1258FF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22D7D"/>
    <w:multiLevelType w:val="hybridMultilevel"/>
    <w:tmpl w:val="A7249F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AC5B29"/>
    <w:multiLevelType w:val="hybridMultilevel"/>
    <w:tmpl w:val="DE3AD70C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7F46087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D673BE"/>
    <w:multiLevelType w:val="hybridMultilevel"/>
    <w:tmpl w:val="B640584A"/>
    <w:lvl w:ilvl="0" w:tplc="98D007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6855C9"/>
    <w:multiLevelType w:val="hybridMultilevel"/>
    <w:tmpl w:val="917A7FD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C26DB"/>
    <w:multiLevelType w:val="hybridMultilevel"/>
    <w:tmpl w:val="D4EAD41C"/>
    <w:lvl w:ilvl="0" w:tplc="D11828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025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9A8C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D8FF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C49C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2C7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EEC5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808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0C2F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EA2442"/>
    <w:multiLevelType w:val="hybridMultilevel"/>
    <w:tmpl w:val="D0329EDA"/>
    <w:lvl w:ilvl="0" w:tplc="0E5C350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16034">
    <w:abstractNumId w:val="10"/>
  </w:num>
  <w:num w:numId="2" w16cid:durableId="453443918">
    <w:abstractNumId w:val="0"/>
  </w:num>
  <w:num w:numId="3" w16cid:durableId="498887938">
    <w:abstractNumId w:val="18"/>
  </w:num>
  <w:num w:numId="4" w16cid:durableId="521742867">
    <w:abstractNumId w:val="20"/>
  </w:num>
  <w:num w:numId="5" w16cid:durableId="1335259286">
    <w:abstractNumId w:val="14"/>
  </w:num>
  <w:num w:numId="6" w16cid:durableId="1084838123">
    <w:abstractNumId w:val="6"/>
  </w:num>
  <w:num w:numId="7" w16cid:durableId="903640674">
    <w:abstractNumId w:val="7"/>
  </w:num>
  <w:num w:numId="8" w16cid:durableId="1186597659">
    <w:abstractNumId w:val="15"/>
  </w:num>
  <w:num w:numId="9" w16cid:durableId="2111198857">
    <w:abstractNumId w:val="12"/>
  </w:num>
  <w:num w:numId="10" w16cid:durableId="1465542023">
    <w:abstractNumId w:val="17"/>
  </w:num>
  <w:num w:numId="11" w16cid:durableId="1695502334">
    <w:abstractNumId w:val="17"/>
  </w:num>
  <w:num w:numId="12" w16cid:durableId="1120492280">
    <w:abstractNumId w:val="4"/>
  </w:num>
  <w:num w:numId="13" w16cid:durableId="631398077">
    <w:abstractNumId w:val="9"/>
  </w:num>
  <w:num w:numId="14" w16cid:durableId="505901759">
    <w:abstractNumId w:val="17"/>
  </w:num>
  <w:num w:numId="15" w16cid:durableId="750853641">
    <w:abstractNumId w:val="21"/>
  </w:num>
  <w:num w:numId="16" w16cid:durableId="238835621">
    <w:abstractNumId w:val="1"/>
  </w:num>
  <w:num w:numId="17" w16cid:durableId="587617415">
    <w:abstractNumId w:val="16"/>
  </w:num>
  <w:num w:numId="18" w16cid:durableId="156238596">
    <w:abstractNumId w:val="3"/>
  </w:num>
  <w:num w:numId="19" w16cid:durableId="44183457">
    <w:abstractNumId w:val="24"/>
  </w:num>
  <w:num w:numId="20" w16cid:durableId="624236953">
    <w:abstractNumId w:val="11"/>
  </w:num>
  <w:num w:numId="21" w16cid:durableId="912858189">
    <w:abstractNumId w:val="1"/>
  </w:num>
  <w:num w:numId="22" w16cid:durableId="337119521">
    <w:abstractNumId w:val="8"/>
  </w:num>
  <w:num w:numId="23" w16cid:durableId="1253657844">
    <w:abstractNumId w:val="2"/>
  </w:num>
  <w:num w:numId="24" w16cid:durableId="2065367820">
    <w:abstractNumId w:val="5"/>
  </w:num>
  <w:num w:numId="25" w16cid:durableId="885143187">
    <w:abstractNumId w:val="19"/>
  </w:num>
  <w:num w:numId="26" w16cid:durableId="433675067">
    <w:abstractNumId w:val="22"/>
  </w:num>
  <w:num w:numId="27" w16cid:durableId="1931037336">
    <w:abstractNumId w:val="13"/>
  </w:num>
  <w:num w:numId="28" w16cid:durableId="13630504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AA"/>
    <w:rsid w:val="000015D1"/>
    <w:rsid w:val="00004754"/>
    <w:rsid w:val="00004F8E"/>
    <w:rsid w:val="000070E1"/>
    <w:rsid w:val="000075B4"/>
    <w:rsid w:val="00010674"/>
    <w:rsid w:val="0001485E"/>
    <w:rsid w:val="0001753B"/>
    <w:rsid w:val="00020602"/>
    <w:rsid w:val="00026CFF"/>
    <w:rsid w:val="0003123B"/>
    <w:rsid w:val="0003252C"/>
    <w:rsid w:val="0003456A"/>
    <w:rsid w:val="0003457E"/>
    <w:rsid w:val="000420F7"/>
    <w:rsid w:val="00042D3E"/>
    <w:rsid w:val="00043EAA"/>
    <w:rsid w:val="00044A6E"/>
    <w:rsid w:val="00044F2B"/>
    <w:rsid w:val="0004737A"/>
    <w:rsid w:val="00056511"/>
    <w:rsid w:val="0005731C"/>
    <w:rsid w:val="0006791E"/>
    <w:rsid w:val="000726D8"/>
    <w:rsid w:val="00074669"/>
    <w:rsid w:val="0007550C"/>
    <w:rsid w:val="000766C6"/>
    <w:rsid w:val="00077B34"/>
    <w:rsid w:val="00077E0F"/>
    <w:rsid w:val="00081CEE"/>
    <w:rsid w:val="00086AF4"/>
    <w:rsid w:val="00087350"/>
    <w:rsid w:val="000915F8"/>
    <w:rsid w:val="00092361"/>
    <w:rsid w:val="000924F4"/>
    <w:rsid w:val="00093F24"/>
    <w:rsid w:val="00095943"/>
    <w:rsid w:val="000A7F5F"/>
    <w:rsid w:val="000B3DD6"/>
    <w:rsid w:val="000B415F"/>
    <w:rsid w:val="000C12B6"/>
    <w:rsid w:val="000C3B1F"/>
    <w:rsid w:val="000C3BF2"/>
    <w:rsid w:val="000C6952"/>
    <w:rsid w:val="000C6B63"/>
    <w:rsid w:val="000C7BB7"/>
    <w:rsid w:val="000C7D67"/>
    <w:rsid w:val="000D29AB"/>
    <w:rsid w:val="000D2B04"/>
    <w:rsid w:val="000D6F92"/>
    <w:rsid w:val="000E0E29"/>
    <w:rsid w:val="000E0EBF"/>
    <w:rsid w:val="000E286A"/>
    <w:rsid w:val="000E6035"/>
    <w:rsid w:val="000E6E2A"/>
    <w:rsid w:val="000F504E"/>
    <w:rsid w:val="00100246"/>
    <w:rsid w:val="00100DD6"/>
    <w:rsid w:val="00103C54"/>
    <w:rsid w:val="00104894"/>
    <w:rsid w:val="00106F83"/>
    <w:rsid w:val="00107C91"/>
    <w:rsid w:val="0011086F"/>
    <w:rsid w:val="00112441"/>
    <w:rsid w:val="001162DF"/>
    <w:rsid w:val="001171A4"/>
    <w:rsid w:val="001222EC"/>
    <w:rsid w:val="0012299C"/>
    <w:rsid w:val="001241C7"/>
    <w:rsid w:val="00127222"/>
    <w:rsid w:val="001308AD"/>
    <w:rsid w:val="00130D30"/>
    <w:rsid w:val="001320A8"/>
    <w:rsid w:val="00132698"/>
    <w:rsid w:val="0013661F"/>
    <w:rsid w:val="001379DF"/>
    <w:rsid w:val="001405F5"/>
    <w:rsid w:val="001618F0"/>
    <w:rsid w:val="0016781C"/>
    <w:rsid w:val="0017121B"/>
    <w:rsid w:val="00172921"/>
    <w:rsid w:val="001760AA"/>
    <w:rsid w:val="00181945"/>
    <w:rsid w:val="0018526D"/>
    <w:rsid w:val="001928EC"/>
    <w:rsid w:val="001933D3"/>
    <w:rsid w:val="001A1FC0"/>
    <w:rsid w:val="001A2976"/>
    <w:rsid w:val="001A70E1"/>
    <w:rsid w:val="001B1BB9"/>
    <w:rsid w:val="001B41D9"/>
    <w:rsid w:val="001B5AB5"/>
    <w:rsid w:val="001B6079"/>
    <w:rsid w:val="001B6E39"/>
    <w:rsid w:val="001C18D2"/>
    <w:rsid w:val="001C4011"/>
    <w:rsid w:val="001C50DC"/>
    <w:rsid w:val="001C625B"/>
    <w:rsid w:val="001D1FA7"/>
    <w:rsid w:val="001D32FC"/>
    <w:rsid w:val="001D44E7"/>
    <w:rsid w:val="001D5045"/>
    <w:rsid w:val="001D53F8"/>
    <w:rsid w:val="001D54C6"/>
    <w:rsid w:val="001D5EFC"/>
    <w:rsid w:val="001D68F5"/>
    <w:rsid w:val="001E2950"/>
    <w:rsid w:val="001E2956"/>
    <w:rsid w:val="001E3404"/>
    <w:rsid w:val="001E47EE"/>
    <w:rsid w:val="001E48C3"/>
    <w:rsid w:val="001E6A27"/>
    <w:rsid w:val="001E6B91"/>
    <w:rsid w:val="001E7F20"/>
    <w:rsid w:val="001F1087"/>
    <w:rsid w:val="001F352F"/>
    <w:rsid w:val="001F3E91"/>
    <w:rsid w:val="001F548D"/>
    <w:rsid w:val="002002DB"/>
    <w:rsid w:val="00200E28"/>
    <w:rsid w:val="00201F06"/>
    <w:rsid w:val="0020499F"/>
    <w:rsid w:val="002053C7"/>
    <w:rsid w:val="00205A9A"/>
    <w:rsid w:val="0020692F"/>
    <w:rsid w:val="00206BA5"/>
    <w:rsid w:val="0022344C"/>
    <w:rsid w:val="00223BCE"/>
    <w:rsid w:val="002245E3"/>
    <w:rsid w:val="00225CD4"/>
    <w:rsid w:val="002261C1"/>
    <w:rsid w:val="00227A76"/>
    <w:rsid w:val="002306C5"/>
    <w:rsid w:val="00231852"/>
    <w:rsid w:val="00237507"/>
    <w:rsid w:val="00237FE2"/>
    <w:rsid w:val="002420A1"/>
    <w:rsid w:val="00244190"/>
    <w:rsid w:val="002511BF"/>
    <w:rsid w:val="00251FE3"/>
    <w:rsid w:val="00262E1E"/>
    <w:rsid w:val="00263678"/>
    <w:rsid w:val="00264A9C"/>
    <w:rsid w:val="002705B1"/>
    <w:rsid w:val="00270CBC"/>
    <w:rsid w:val="002720C1"/>
    <w:rsid w:val="0027294B"/>
    <w:rsid w:val="00272960"/>
    <w:rsid w:val="00273447"/>
    <w:rsid w:val="00273E1A"/>
    <w:rsid w:val="0027683F"/>
    <w:rsid w:val="00276EC1"/>
    <w:rsid w:val="00280937"/>
    <w:rsid w:val="00281C23"/>
    <w:rsid w:val="002825F8"/>
    <w:rsid w:val="00290DDB"/>
    <w:rsid w:val="00294302"/>
    <w:rsid w:val="0029738E"/>
    <w:rsid w:val="002A27A9"/>
    <w:rsid w:val="002A37EB"/>
    <w:rsid w:val="002A3DBD"/>
    <w:rsid w:val="002A6809"/>
    <w:rsid w:val="002A7B46"/>
    <w:rsid w:val="002B027D"/>
    <w:rsid w:val="002B2B40"/>
    <w:rsid w:val="002B72FE"/>
    <w:rsid w:val="002C10CF"/>
    <w:rsid w:val="002C11BB"/>
    <w:rsid w:val="002C3517"/>
    <w:rsid w:val="002D0011"/>
    <w:rsid w:val="002D0849"/>
    <w:rsid w:val="002D2E02"/>
    <w:rsid w:val="002D30A5"/>
    <w:rsid w:val="002D37E8"/>
    <w:rsid w:val="002D3922"/>
    <w:rsid w:val="002D54AA"/>
    <w:rsid w:val="002D6184"/>
    <w:rsid w:val="002E3808"/>
    <w:rsid w:val="002E5D27"/>
    <w:rsid w:val="002E71CF"/>
    <w:rsid w:val="002F024B"/>
    <w:rsid w:val="002F213B"/>
    <w:rsid w:val="002F36CD"/>
    <w:rsid w:val="002F4A62"/>
    <w:rsid w:val="002F54F3"/>
    <w:rsid w:val="002F5FCD"/>
    <w:rsid w:val="002F66DB"/>
    <w:rsid w:val="003015AF"/>
    <w:rsid w:val="00305161"/>
    <w:rsid w:val="0030560B"/>
    <w:rsid w:val="003062E5"/>
    <w:rsid w:val="00306556"/>
    <w:rsid w:val="00311122"/>
    <w:rsid w:val="00311BCB"/>
    <w:rsid w:val="00312CF6"/>
    <w:rsid w:val="003138A7"/>
    <w:rsid w:val="00314D5C"/>
    <w:rsid w:val="003215DE"/>
    <w:rsid w:val="00322F70"/>
    <w:rsid w:val="003278DC"/>
    <w:rsid w:val="0033217B"/>
    <w:rsid w:val="00335829"/>
    <w:rsid w:val="00336C83"/>
    <w:rsid w:val="00341727"/>
    <w:rsid w:val="00341C44"/>
    <w:rsid w:val="00342D51"/>
    <w:rsid w:val="003452FF"/>
    <w:rsid w:val="00351375"/>
    <w:rsid w:val="003578F4"/>
    <w:rsid w:val="003610A7"/>
    <w:rsid w:val="003613BF"/>
    <w:rsid w:val="00362976"/>
    <w:rsid w:val="00362FFF"/>
    <w:rsid w:val="003637CD"/>
    <w:rsid w:val="0036732E"/>
    <w:rsid w:val="00370846"/>
    <w:rsid w:val="00372DA2"/>
    <w:rsid w:val="00374DC2"/>
    <w:rsid w:val="00377AEF"/>
    <w:rsid w:val="00380CE8"/>
    <w:rsid w:val="003813A5"/>
    <w:rsid w:val="0038224E"/>
    <w:rsid w:val="003838D4"/>
    <w:rsid w:val="00385E89"/>
    <w:rsid w:val="003925BF"/>
    <w:rsid w:val="003955CE"/>
    <w:rsid w:val="0039563B"/>
    <w:rsid w:val="00396307"/>
    <w:rsid w:val="00397A36"/>
    <w:rsid w:val="003B0E82"/>
    <w:rsid w:val="003B166C"/>
    <w:rsid w:val="003B2337"/>
    <w:rsid w:val="003B239F"/>
    <w:rsid w:val="003B3C32"/>
    <w:rsid w:val="003B46C0"/>
    <w:rsid w:val="003B6F49"/>
    <w:rsid w:val="003B7E4D"/>
    <w:rsid w:val="003C04BE"/>
    <w:rsid w:val="003C5FD6"/>
    <w:rsid w:val="003C6405"/>
    <w:rsid w:val="003E4AD3"/>
    <w:rsid w:val="003F218E"/>
    <w:rsid w:val="003F219B"/>
    <w:rsid w:val="003F2977"/>
    <w:rsid w:val="0040187E"/>
    <w:rsid w:val="00403624"/>
    <w:rsid w:val="004103BD"/>
    <w:rsid w:val="00414751"/>
    <w:rsid w:val="00415231"/>
    <w:rsid w:val="00420546"/>
    <w:rsid w:val="00426949"/>
    <w:rsid w:val="00426E09"/>
    <w:rsid w:val="0043587F"/>
    <w:rsid w:val="00435D24"/>
    <w:rsid w:val="00436243"/>
    <w:rsid w:val="004371AB"/>
    <w:rsid w:val="004444D8"/>
    <w:rsid w:val="004463CD"/>
    <w:rsid w:val="00454405"/>
    <w:rsid w:val="00454815"/>
    <w:rsid w:val="00462F7E"/>
    <w:rsid w:val="00464460"/>
    <w:rsid w:val="00465600"/>
    <w:rsid w:val="00465684"/>
    <w:rsid w:val="0047092B"/>
    <w:rsid w:val="004710FE"/>
    <w:rsid w:val="004721B9"/>
    <w:rsid w:val="0047357B"/>
    <w:rsid w:val="00475A0D"/>
    <w:rsid w:val="00476415"/>
    <w:rsid w:val="004772E0"/>
    <w:rsid w:val="00477FB2"/>
    <w:rsid w:val="004842E7"/>
    <w:rsid w:val="00492EFA"/>
    <w:rsid w:val="004944EF"/>
    <w:rsid w:val="004972E5"/>
    <w:rsid w:val="004A6E85"/>
    <w:rsid w:val="004B3270"/>
    <w:rsid w:val="004B3477"/>
    <w:rsid w:val="004B6C65"/>
    <w:rsid w:val="004C1EC8"/>
    <w:rsid w:val="004C2B34"/>
    <w:rsid w:val="004C32B9"/>
    <w:rsid w:val="004C357C"/>
    <w:rsid w:val="004C560F"/>
    <w:rsid w:val="004C7081"/>
    <w:rsid w:val="004D09D1"/>
    <w:rsid w:val="004D4276"/>
    <w:rsid w:val="004E1057"/>
    <w:rsid w:val="004E1A2C"/>
    <w:rsid w:val="004E3410"/>
    <w:rsid w:val="004F1BC4"/>
    <w:rsid w:val="004F5C19"/>
    <w:rsid w:val="004F7C03"/>
    <w:rsid w:val="00503028"/>
    <w:rsid w:val="00503A4D"/>
    <w:rsid w:val="005048B8"/>
    <w:rsid w:val="00504A7B"/>
    <w:rsid w:val="00506E1F"/>
    <w:rsid w:val="0051102D"/>
    <w:rsid w:val="00515142"/>
    <w:rsid w:val="0051712C"/>
    <w:rsid w:val="00523798"/>
    <w:rsid w:val="00525F77"/>
    <w:rsid w:val="00526760"/>
    <w:rsid w:val="0053128B"/>
    <w:rsid w:val="00533B9F"/>
    <w:rsid w:val="00533C0E"/>
    <w:rsid w:val="0053422C"/>
    <w:rsid w:val="0053477F"/>
    <w:rsid w:val="005347AA"/>
    <w:rsid w:val="00535F89"/>
    <w:rsid w:val="0053733B"/>
    <w:rsid w:val="00537708"/>
    <w:rsid w:val="00537968"/>
    <w:rsid w:val="00545513"/>
    <w:rsid w:val="005463BC"/>
    <w:rsid w:val="005464F0"/>
    <w:rsid w:val="00553D96"/>
    <w:rsid w:val="0055433B"/>
    <w:rsid w:val="00557659"/>
    <w:rsid w:val="00561677"/>
    <w:rsid w:val="00562B6B"/>
    <w:rsid w:val="00563010"/>
    <w:rsid w:val="0056453B"/>
    <w:rsid w:val="00566456"/>
    <w:rsid w:val="00566EAB"/>
    <w:rsid w:val="00570BBA"/>
    <w:rsid w:val="005721D4"/>
    <w:rsid w:val="00573312"/>
    <w:rsid w:val="0057341A"/>
    <w:rsid w:val="00574282"/>
    <w:rsid w:val="00581863"/>
    <w:rsid w:val="00587E66"/>
    <w:rsid w:val="005919C6"/>
    <w:rsid w:val="00592713"/>
    <w:rsid w:val="00593C31"/>
    <w:rsid w:val="00594374"/>
    <w:rsid w:val="00597A9C"/>
    <w:rsid w:val="005A0E98"/>
    <w:rsid w:val="005A0F9D"/>
    <w:rsid w:val="005A10C2"/>
    <w:rsid w:val="005A61D0"/>
    <w:rsid w:val="005B04FB"/>
    <w:rsid w:val="005B06A2"/>
    <w:rsid w:val="005B0A92"/>
    <w:rsid w:val="005B0FFE"/>
    <w:rsid w:val="005B10AE"/>
    <w:rsid w:val="005B126A"/>
    <w:rsid w:val="005B2C47"/>
    <w:rsid w:val="005B61CC"/>
    <w:rsid w:val="005B7E17"/>
    <w:rsid w:val="005C0C7B"/>
    <w:rsid w:val="005C16FC"/>
    <w:rsid w:val="005C19AD"/>
    <w:rsid w:val="005C7834"/>
    <w:rsid w:val="005D49C5"/>
    <w:rsid w:val="005D50B4"/>
    <w:rsid w:val="005D724F"/>
    <w:rsid w:val="005D7E46"/>
    <w:rsid w:val="005E1AB6"/>
    <w:rsid w:val="005E3A50"/>
    <w:rsid w:val="005F0ACE"/>
    <w:rsid w:val="005F12D2"/>
    <w:rsid w:val="005F4E70"/>
    <w:rsid w:val="005F4E8F"/>
    <w:rsid w:val="005F52F6"/>
    <w:rsid w:val="005F632C"/>
    <w:rsid w:val="005F7AE5"/>
    <w:rsid w:val="00605805"/>
    <w:rsid w:val="00607AAC"/>
    <w:rsid w:val="00614527"/>
    <w:rsid w:val="006147D4"/>
    <w:rsid w:val="0061499B"/>
    <w:rsid w:val="00615CDF"/>
    <w:rsid w:val="00620D15"/>
    <w:rsid w:val="006213FE"/>
    <w:rsid w:val="0062234F"/>
    <w:rsid w:val="00623829"/>
    <w:rsid w:val="0062716D"/>
    <w:rsid w:val="00630274"/>
    <w:rsid w:val="00630A85"/>
    <w:rsid w:val="00631095"/>
    <w:rsid w:val="006348D4"/>
    <w:rsid w:val="006350F9"/>
    <w:rsid w:val="00635C49"/>
    <w:rsid w:val="0063713F"/>
    <w:rsid w:val="006410C8"/>
    <w:rsid w:val="00641CEC"/>
    <w:rsid w:val="00645AB4"/>
    <w:rsid w:val="00646C36"/>
    <w:rsid w:val="006546F6"/>
    <w:rsid w:val="00655CBB"/>
    <w:rsid w:val="006655BE"/>
    <w:rsid w:val="006656D0"/>
    <w:rsid w:val="00666664"/>
    <w:rsid w:val="00667E04"/>
    <w:rsid w:val="0067122E"/>
    <w:rsid w:val="0067233F"/>
    <w:rsid w:val="00681949"/>
    <w:rsid w:val="00684293"/>
    <w:rsid w:val="006859A6"/>
    <w:rsid w:val="0068667D"/>
    <w:rsid w:val="0068713D"/>
    <w:rsid w:val="006921CB"/>
    <w:rsid w:val="006945B7"/>
    <w:rsid w:val="00695803"/>
    <w:rsid w:val="006963AD"/>
    <w:rsid w:val="006A0F8F"/>
    <w:rsid w:val="006A3B5A"/>
    <w:rsid w:val="006B0ABE"/>
    <w:rsid w:val="006B38FB"/>
    <w:rsid w:val="006B5BFD"/>
    <w:rsid w:val="006B6355"/>
    <w:rsid w:val="006C1214"/>
    <w:rsid w:val="006C12A8"/>
    <w:rsid w:val="006D2158"/>
    <w:rsid w:val="006D7198"/>
    <w:rsid w:val="006D7D46"/>
    <w:rsid w:val="006E1238"/>
    <w:rsid w:val="006E6A76"/>
    <w:rsid w:val="006E7E72"/>
    <w:rsid w:val="006F18B7"/>
    <w:rsid w:val="006F3C5B"/>
    <w:rsid w:val="006F4517"/>
    <w:rsid w:val="006F4F8C"/>
    <w:rsid w:val="00706A41"/>
    <w:rsid w:val="00707697"/>
    <w:rsid w:val="00710985"/>
    <w:rsid w:val="00713F88"/>
    <w:rsid w:val="007178EA"/>
    <w:rsid w:val="0072228B"/>
    <w:rsid w:val="00723C69"/>
    <w:rsid w:val="0072435E"/>
    <w:rsid w:val="00725341"/>
    <w:rsid w:val="0072728F"/>
    <w:rsid w:val="0073503D"/>
    <w:rsid w:val="00735040"/>
    <w:rsid w:val="00737842"/>
    <w:rsid w:val="007409F1"/>
    <w:rsid w:val="00741C86"/>
    <w:rsid w:val="0074215F"/>
    <w:rsid w:val="007540C2"/>
    <w:rsid w:val="007551EF"/>
    <w:rsid w:val="00756773"/>
    <w:rsid w:val="00756EE6"/>
    <w:rsid w:val="0076032B"/>
    <w:rsid w:val="00765D67"/>
    <w:rsid w:val="007661B9"/>
    <w:rsid w:val="007674D6"/>
    <w:rsid w:val="00771F94"/>
    <w:rsid w:val="00775DEB"/>
    <w:rsid w:val="00777885"/>
    <w:rsid w:val="00777967"/>
    <w:rsid w:val="007850D2"/>
    <w:rsid w:val="00785275"/>
    <w:rsid w:val="00785437"/>
    <w:rsid w:val="007908BD"/>
    <w:rsid w:val="00791399"/>
    <w:rsid w:val="00791505"/>
    <w:rsid w:val="00793A8D"/>
    <w:rsid w:val="00795155"/>
    <w:rsid w:val="007969F3"/>
    <w:rsid w:val="00797C9E"/>
    <w:rsid w:val="007A17CB"/>
    <w:rsid w:val="007A2B93"/>
    <w:rsid w:val="007A49A9"/>
    <w:rsid w:val="007A5DB7"/>
    <w:rsid w:val="007A6729"/>
    <w:rsid w:val="007B12C4"/>
    <w:rsid w:val="007B13AA"/>
    <w:rsid w:val="007B199E"/>
    <w:rsid w:val="007B22A5"/>
    <w:rsid w:val="007B3A58"/>
    <w:rsid w:val="007B4AD5"/>
    <w:rsid w:val="007B53B1"/>
    <w:rsid w:val="007C017E"/>
    <w:rsid w:val="007C0E4B"/>
    <w:rsid w:val="007C3687"/>
    <w:rsid w:val="007C4130"/>
    <w:rsid w:val="007C5E83"/>
    <w:rsid w:val="007D2E0E"/>
    <w:rsid w:val="007D2FE1"/>
    <w:rsid w:val="007D3127"/>
    <w:rsid w:val="007D3D3E"/>
    <w:rsid w:val="007D6DB0"/>
    <w:rsid w:val="007E06AB"/>
    <w:rsid w:val="007E60F3"/>
    <w:rsid w:val="007E63B4"/>
    <w:rsid w:val="007E73AB"/>
    <w:rsid w:val="007F0225"/>
    <w:rsid w:val="007F0910"/>
    <w:rsid w:val="007F0B1F"/>
    <w:rsid w:val="007F213F"/>
    <w:rsid w:val="007F36EB"/>
    <w:rsid w:val="00801FBE"/>
    <w:rsid w:val="00802F67"/>
    <w:rsid w:val="00805582"/>
    <w:rsid w:val="00810696"/>
    <w:rsid w:val="00813AF1"/>
    <w:rsid w:val="00815262"/>
    <w:rsid w:val="00817DB0"/>
    <w:rsid w:val="008202AD"/>
    <w:rsid w:val="00820818"/>
    <w:rsid w:val="00821D56"/>
    <w:rsid w:val="00822F42"/>
    <w:rsid w:val="008249B1"/>
    <w:rsid w:val="00827B25"/>
    <w:rsid w:val="00831104"/>
    <w:rsid w:val="00832078"/>
    <w:rsid w:val="00832F66"/>
    <w:rsid w:val="00833B9C"/>
    <w:rsid w:val="00833E43"/>
    <w:rsid w:val="008343A6"/>
    <w:rsid w:val="00834BC0"/>
    <w:rsid w:val="00837521"/>
    <w:rsid w:val="00841D8F"/>
    <w:rsid w:val="00842BA1"/>
    <w:rsid w:val="008431E2"/>
    <w:rsid w:val="00845758"/>
    <w:rsid w:val="00845F25"/>
    <w:rsid w:val="00846355"/>
    <w:rsid w:val="0084640D"/>
    <w:rsid w:val="00846B17"/>
    <w:rsid w:val="00846BC9"/>
    <w:rsid w:val="00846CC3"/>
    <w:rsid w:val="00847F6C"/>
    <w:rsid w:val="00850F2A"/>
    <w:rsid w:val="00851844"/>
    <w:rsid w:val="008521BB"/>
    <w:rsid w:val="00856FB8"/>
    <w:rsid w:val="00857FF4"/>
    <w:rsid w:val="0086186E"/>
    <w:rsid w:val="00865ED6"/>
    <w:rsid w:val="00873347"/>
    <w:rsid w:val="00876C70"/>
    <w:rsid w:val="008774C9"/>
    <w:rsid w:val="008804A5"/>
    <w:rsid w:val="0088653D"/>
    <w:rsid w:val="008865FF"/>
    <w:rsid w:val="00892179"/>
    <w:rsid w:val="00892617"/>
    <w:rsid w:val="00894781"/>
    <w:rsid w:val="0089508D"/>
    <w:rsid w:val="00895D4D"/>
    <w:rsid w:val="00896861"/>
    <w:rsid w:val="008A1400"/>
    <w:rsid w:val="008A2787"/>
    <w:rsid w:val="008A6269"/>
    <w:rsid w:val="008B6E06"/>
    <w:rsid w:val="008B7D06"/>
    <w:rsid w:val="008C2D2A"/>
    <w:rsid w:val="008C31B3"/>
    <w:rsid w:val="008D6694"/>
    <w:rsid w:val="008E2506"/>
    <w:rsid w:val="008E3472"/>
    <w:rsid w:val="008E4432"/>
    <w:rsid w:val="008F0D0E"/>
    <w:rsid w:val="008F0FF2"/>
    <w:rsid w:val="008F26C8"/>
    <w:rsid w:val="008F71CC"/>
    <w:rsid w:val="00901068"/>
    <w:rsid w:val="0090187F"/>
    <w:rsid w:val="00903692"/>
    <w:rsid w:val="00904E04"/>
    <w:rsid w:val="009063A5"/>
    <w:rsid w:val="00913413"/>
    <w:rsid w:val="00915213"/>
    <w:rsid w:val="00920399"/>
    <w:rsid w:val="009212A4"/>
    <w:rsid w:val="009224B3"/>
    <w:rsid w:val="009259BB"/>
    <w:rsid w:val="00927095"/>
    <w:rsid w:val="00927D80"/>
    <w:rsid w:val="009304C9"/>
    <w:rsid w:val="00932154"/>
    <w:rsid w:val="00933663"/>
    <w:rsid w:val="00951024"/>
    <w:rsid w:val="00953DF7"/>
    <w:rsid w:val="00961145"/>
    <w:rsid w:val="00970F74"/>
    <w:rsid w:val="00972EE0"/>
    <w:rsid w:val="00973F7F"/>
    <w:rsid w:val="0097523D"/>
    <w:rsid w:val="009758AD"/>
    <w:rsid w:val="009763E4"/>
    <w:rsid w:val="009854E1"/>
    <w:rsid w:val="00985B2E"/>
    <w:rsid w:val="00985FEF"/>
    <w:rsid w:val="00987FAD"/>
    <w:rsid w:val="00992EC9"/>
    <w:rsid w:val="009958B7"/>
    <w:rsid w:val="009968DD"/>
    <w:rsid w:val="009A0955"/>
    <w:rsid w:val="009A13BC"/>
    <w:rsid w:val="009A393F"/>
    <w:rsid w:val="009A46FA"/>
    <w:rsid w:val="009A6570"/>
    <w:rsid w:val="009A6B02"/>
    <w:rsid w:val="009A7F0A"/>
    <w:rsid w:val="009B04C1"/>
    <w:rsid w:val="009B18C8"/>
    <w:rsid w:val="009B4FF1"/>
    <w:rsid w:val="009B65CC"/>
    <w:rsid w:val="009B6734"/>
    <w:rsid w:val="009C2B4B"/>
    <w:rsid w:val="009C35BB"/>
    <w:rsid w:val="009C41D9"/>
    <w:rsid w:val="009C439D"/>
    <w:rsid w:val="009D00CC"/>
    <w:rsid w:val="009D5490"/>
    <w:rsid w:val="009D5B24"/>
    <w:rsid w:val="009D73BE"/>
    <w:rsid w:val="009E0207"/>
    <w:rsid w:val="009E023A"/>
    <w:rsid w:val="009E157A"/>
    <w:rsid w:val="009E1FCE"/>
    <w:rsid w:val="009E2271"/>
    <w:rsid w:val="009E2741"/>
    <w:rsid w:val="009E436A"/>
    <w:rsid w:val="009E5AA1"/>
    <w:rsid w:val="009F01C0"/>
    <w:rsid w:val="009F33C3"/>
    <w:rsid w:val="009F73CD"/>
    <w:rsid w:val="009F750C"/>
    <w:rsid w:val="009F7C08"/>
    <w:rsid w:val="00A00CDD"/>
    <w:rsid w:val="00A01D4C"/>
    <w:rsid w:val="00A0220A"/>
    <w:rsid w:val="00A04DA5"/>
    <w:rsid w:val="00A05551"/>
    <w:rsid w:val="00A05A41"/>
    <w:rsid w:val="00A10907"/>
    <w:rsid w:val="00A10BAE"/>
    <w:rsid w:val="00A13FDB"/>
    <w:rsid w:val="00A15318"/>
    <w:rsid w:val="00A22E7A"/>
    <w:rsid w:val="00A25C81"/>
    <w:rsid w:val="00A262BC"/>
    <w:rsid w:val="00A26AF9"/>
    <w:rsid w:val="00A30D19"/>
    <w:rsid w:val="00A31B4D"/>
    <w:rsid w:val="00A32975"/>
    <w:rsid w:val="00A330F8"/>
    <w:rsid w:val="00A33D5A"/>
    <w:rsid w:val="00A351FC"/>
    <w:rsid w:val="00A35FB9"/>
    <w:rsid w:val="00A41A2B"/>
    <w:rsid w:val="00A4672A"/>
    <w:rsid w:val="00A46A63"/>
    <w:rsid w:val="00A50D83"/>
    <w:rsid w:val="00A52A4D"/>
    <w:rsid w:val="00A55118"/>
    <w:rsid w:val="00A57C24"/>
    <w:rsid w:val="00A65A03"/>
    <w:rsid w:val="00A661D1"/>
    <w:rsid w:val="00A66506"/>
    <w:rsid w:val="00A70BC5"/>
    <w:rsid w:val="00A71956"/>
    <w:rsid w:val="00A71F77"/>
    <w:rsid w:val="00A7215F"/>
    <w:rsid w:val="00A74356"/>
    <w:rsid w:val="00A760FD"/>
    <w:rsid w:val="00A80A58"/>
    <w:rsid w:val="00A819EE"/>
    <w:rsid w:val="00A834D0"/>
    <w:rsid w:val="00A91DC7"/>
    <w:rsid w:val="00A94C3D"/>
    <w:rsid w:val="00A94F81"/>
    <w:rsid w:val="00A94FF1"/>
    <w:rsid w:val="00A968C3"/>
    <w:rsid w:val="00A96A78"/>
    <w:rsid w:val="00A97287"/>
    <w:rsid w:val="00AA1B72"/>
    <w:rsid w:val="00AA60F1"/>
    <w:rsid w:val="00AA629F"/>
    <w:rsid w:val="00AB0B2A"/>
    <w:rsid w:val="00AB4116"/>
    <w:rsid w:val="00AB490C"/>
    <w:rsid w:val="00AB5BA8"/>
    <w:rsid w:val="00AC001B"/>
    <w:rsid w:val="00AC1A4E"/>
    <w:rsid w:val="00AC3AB3"/>
    <w:rsid w:val="00AC5564"/>
    <w:rsid w:val="00AC6E86"/>
    <w:rsid w:val="00AD0E09"/>
    <w:rsid w:val="00AD2715"/>
    <w:rsid w:val="00AD58EE"/>
    <w:rsid w:val="00AD68B8"/>
    <w:rsid w:val="00AE0294"/>
    <w:rsid w:val="00AE13FA"/>
    <w:rsid w:val="00AE392C"/>
    <w:rsid w:val="00AE7EC6"/>
    <w:rsid w:val="00AF5377"/>
    <w:rsid w:val="00AF6271"/>
    <w:rsid w:val="00AF71FF"/>
    <w:rsid w:val="00B013ED"/>
    <w:rsid w:val="00B02D4B"/>
    <w:rsid w:val="00B03851"/>
    <w:rsid w:val="00B040C3"/>
    <w:rsid w:val="00B052A1"/>
    <w:rsid w:val="00B06AB7"/>
    <w:rsid w:val="00B11537"/>
    <w:rsid w:val="00B12352"/>
    <w:rsid w:val="00B15DF2"/>
    <w:rsid w:val="00B17C35"/>
    <w:rsid w:val="00B21AB5"/>
    <w:rsid w:val="00B2368E"/>
    <w:rsid w:val="00B24A0D"/>
    <w:rsid w:val="00B250CF"/>
    <w:rsid w:val="00B26506"/>
    <w:rsid w:val="00B276E2"/>
    <w:rsid w:val="00B27867"/>
    <w:rsid w:val="00B326B9"/>
    <w:rsid w:val="00B32AE1"/>
    <w:rsid w:val="00B331DE"/>
    <w:rsid w:val="00B33B55"/>
    <w:rsid w:val="00B35FCA"/>
    <w:rsid w:val="00B417F2"/>
    <w:rsid w:val="00B509B6"/>
    <w:rsid w:val="00B54A47"/>
    <w:rsid w:val="00B55165"/>
    <w:rsid w:val="00B57696"/>
    <w:rsid w:val="00B60722"/>
    <w:rsid w:val="00B6254B"/>
    <w:rsid w:val="00B65229"/>
    <w:rsid w:val="00B65EEE"/>
    <w:rsid w:val="00B66579"/>
    <w:rsid w:val="00B67447"/>
    <w:rsid w:val="00B71CF3"/>
    <w:rsid w:val="00B727A3"/>
    <w:rsid w:val="00B73774"/>
    <w:rsid w:val="00B80CB5"/>
    <w:rsid w:val="00B827DC"/>
    <w:rsid w:val="00B839E3"/>
    <w:rsid w:val="00B855BD"/>
    <w:rsid w:val="00B87276"/>
    <w:rsid w:val="00B878DD"/>
    <w:rsid w:val="00B90A95"/>
    <w:rsid w:val="00B91FFE"/>
    <w:rsid w:val="00BA0EC7"/>
    <w:rsid w:val="00BA1229"/>
    <w:rsid w:val="00BA6C42"/>
    <w:rsid w:val="00BB4845"/>
    <w:rsid w:val="00BB5983"/>
    <w:rsid w:val="00BC3501"/>
    <w:rsid w:val="00BC7ADA"/>
    <w:rsid w:val="00BD0522"/>
    <w:rsid w:val="00BD19C3"/>
    <w:rsid w:val="00BD401B"/>
    <w:rsid w:val="00BD5CA3"/>
    <w:rsid w:val="00BE02FA"/>
    <w:rsid w:val="00BE487C"/>
    <w:rsid w:val="00BE51DF"/>
    <w:rsid w:val="00BE7F6D"/>
    <w:rsid w:val="00BF19D3"/>
    <w:rsid w:val="00BF26E3"/>
    <w:rsid w:val="00BF53FB"/>
    <w:rsid w:val="00BF5C39"/>
    <w:rsid w:val="00C0393E"/>
    <w:rsid w:val="00C0576A"/>
    <w:rsid w:val="00C07B07"/>
    <w:rsid w:val="00C07BFB"/>
    <w:rsid w:val="00C11178"/>
    <w:rsid w:val="00C1320E"/>
    <w:rsid w:val="00C13737"/>
    <w:rsid w:val="00C14C64"/>
    <w:rsid w:val="00C178EF"/>
    <w:rsid w:val="00C17FAC"/>
    <w:rsid w:val="00C25618"/>
    <w:rsid w:val="00C25767"/>
    <w:rsid w:val="00C3187C"/>
    <w:rsid w:val="00C31EFF"/>
    <w:rsid w:val="00C33DD2"/>
    <w:rsid w:val="00C353C7"/>
    <w:rsid w:val="00C35E62"/>
    <w:rsid w:val="00C36890"/>
    <w:rsid w:val="00C3758C"/>
    <w:rsid w:val="00C41C4D"/>
    <w:rsid w:val="00C42FDD"/>
    <w:rsid w:val="00C44516"/>
    <w:rsid w:val="00C4480A"/>
    <w:rsid w:val="00C45FCC"/>
    <w:rsid w:val="00C46ABD"/>
    <w:rsid w:val="00C4773A"/>
    <w:rsid w:val="00C50C8E"/>
    <w:rsid w:val="00C53E24"/>
    <w:rsid w:val="00C54A03"/>
    <w:rsid w:val="00C63865"/>
    <w:rsid w:val="00C643DD"/>
    <w:rsid w:val="00C670AD"/>
    <w:rsid w:val="00C7184E"/>
    <w:rsid w:val="00C71E0C"/>
    <w:rsid w:val="00C7383A"/>
    <w:rsid w:val="00C738AD"/>
    <w:rsid w:val="00C7559A"/>
    <w:rsid w:val="00C75BE5"/>
    <w:rsid w:val="00C75F41"/>
    <w:rsid w:val="00C77D71"/>
    <w:rsid w:val="00C816FE"/>
    <w:rsid w:val="00C85BA7"/>
    <w:rsid w:val="00C93B72"/>
    <w:rsid w:val="00C94AE3"/>
    <w:rsid w:val="00CA1863"/>
    <w:rsid w:val="00CA34E6"/>
    <w:rsid w:val="00CA3FFF"/>
    <w:rsid w:val="00CA6625"/>
    <w:rsid w:val="00CB317D"/>
    <w:rsid w:val="00CB5B8A"/>
    <w:rsid w:val="00CB6D55"/>
    <w:rsid w:val="00CC1D83"/>
    <w:rsid w:val="00CC26CA"/>
    <w:rsid w:val="00CD297A"/>
    <w:rsid w:val="00CD50B1"/>
    <w:rsid w:val="00CD51E1"/>
    <w:rsid w:val="00CD7775"/>
    <w:rsid w:val="00CE33BA"/>
    <w:rsid w:val="00CE397F"/>
    <w:rsid w:val="00CE413A"/>
    <w:rsid w:val="00CE7824"/>
    <w:rsid w:val="00CF0AF8"/>
    <w:rsid w:val="00CF226F"/>
    <w:rsid w:val="00CF232A"/>
    <w:rsid w:val="00CF3A4E"/>
    <w:rsid w:val="00D0214E"/>
    <w:rsid w:val="00D079D9"/>
    <w:rsid w:val="00D1045C"/>
    <w:rsid w:val="00D108E0"/>
    <w:rsid w:val="00D1170B"/>
    <w:rsid w:val="00D122A5"/>
    <w:rsid w:val="00D1630B"/>
    <w:rsid w:val="00D166D2"/>
    <w:rsid w:val="00D21B37"/>
    <w:rsid w:val="00D252D0"/>
    <w:rsid w:val="00D277C6"/>
    <w:rsid w:val="00D30BD4"/>
    <w:rsid w:val="00D332E2"/>
    <w:rsid w:val="00D3728F"/>
    <w:rsid w:val="00D402C4"/>
    <w:rsid w:val="00D411DC"/>
    <w:rsid w:val="00D42019"/>
    <w:rsid w:val="00D57560"/>
    <w:rsid w:val="00D57756"/>
    <w:rsid w:val="00D57D2B"/>
    <w:rsid w:val="00D624C0"/>
    <w:rsid w:val="00D64C3F"/>
    <w:rsid w:val="00D70653"/>
    <w:rsid w:val="00D734F5"/>
    <w:rsid w:val="00D74DD0"/>
    <w:rsid w:val="00D76E2B"/>
    <w:rsid w:val="00D773AA"/>
    <w:rsid w:val="00D77D05"/>
    <w:rsid w:val="00D80EE0"/>
    <w:rsid w:val="00D85222"/>
    <w:rsid w:val="00D90722"/>
    <w:rsid w:val="00D90C8C"/>
    <w:rsid w:val="00D93649"/>
    <w:rsid w:val="00D93D0E"/>
    <w:rsid w:val="00D94F80"/>
    <w:rsid w:val="00D95DA7"/>
    <w:rsid w:val="00DA0BE1"/>
    <w:rsid w:val="00DA1698"/>
    <w:rsid w:val="00DA30FB"/>
    <w:rsid w:val="00DA597B"/>
    <w:rsid w:val="00DB0D4C"/>
    <w:rsid w:val="00DB10C2"/>
    <w:rsid w:val="00DB1338"/>
    <w:rsid w:val="00DB1508"/>
    <w:rsid w:val="00DB1683"/>
    <w:rsid w:val="00DB365F"/>
    <w:rsid w:val="00DB38F4"/>
    <w:rsid w:val="00DB5154"/>
    <w:rsid w:val="00DB5FC7"/>
    <w:rsid w:val="00DB6DBD"/>
    <w:rsid w:val="00DC1671"/>
    <w:rsid w:val="00DC2ABA"/>
    <w:rsid w:val="00DC2C27"/>
    <w:rsid w:val="00DC5F5A"/>
    <w:rsid w:val="00DC613A"/>
    <w:rsid w:val="00DC62F9"/>
    <w:rsid w:val="00DD2E33"/>
    <w:rsid w:val="00DD7E3B"/>
    <w:rsid w:val="00DD7EC2"/>
    <w:rsid w:val="00DE1AD2"/>
    <w:rsid w:val="00DF1E61"/>
    <w:rsid w:val="00DF3A13"/>
    <w:rsid w:val="00DF4414"/>
    <w:rsid w:val="00DF5A85"/>
    <w:rsid w:val="00E04D83"/>
    <w:rsid w:val="00E057E3"/>
    <w:rsid w:val="00E06270"/>
    <w:rsid w:val="00E1697D"/>
    <w:rsid w:val="00E236A9"/>
    <w:rsid w:val="00E24EA5"/>
    <w:rsid w:val="00E25430"/>
    <w:rsid w:val="00E25F12"/>
    <w:rsid w:val="00E26A2D"/>
    <w:rsid w:val="00E32094"/>
    <w:rsid w:val="00E323BB"/>
    <w:rsid w:val="00E32C87"/>
    <w:rsid w:val="00E34811"/>
    <w:rsid w:val="00E34B74"/>
    <w:rsid w:val="00E36317"/>
    <w:rsid w:val="00E40058"/>
    <w:rsid w:val="00E43AF2"/>
    <w:rsid w:val="00E44572"/>
    <w:rsid w:val="00E445D6"/>
    <w:rsid w:val="00E47299"/>
    <w:rsid w:val="00E52DC5"/>
    <w:rsid w:val="00E55DED"/>
    <w:rsid w:val="00E57E5B"/>
    <w:rsid w:val="00E62D84"/>
    <w:rsid w:val="00E63AC5"/>
    <w:rsid w:val="00E643C7"/>
    <w:rsid w:val="00E650CE"/>
    <w:rsid w:val="00E659D4"/>
    <w:rsid w:val="00E65A64"/>
    <w:rsid w:val="00E65F86"/>
    <w:rsid w:val="00E672D2"/>
    <w:rsid w:val="00E71707"/>
    <w:rsid w:val="00E73AB1"/>
    <w:rsid w:val="00E74C84"/>
    <w:rsid w:val="00E75481"/>
    <w:rsid w:val="00E7585A"/>
    <w:rsid w:val="00E80261"/>
    <w:rsid w:val="00E80DE6"/>
    <w:rsid w:val="00E80E73"/>
    <w:rsid w:val="00E8255D"/>
    <w:rsid w:val="00E826E5"/>
    <w:rsid w:val="00E874C0"/>
    <w:rsid w:val="00E918B7"/>
    <w:rsid w:val="00E918F7"/>
    <w:rsid w:val="00E9200A"/>
    <w:rsid w:val="00E94493"/>
    <w:rsid w:val="00EA0EEA"/>
    <w:rsid w:val="00EA65ED"/>
    <w:rsid w:val="00EA7ABD"/>
    <w:rsid w:val="00EA7D94"/>
    <w:rsid w:val="00EB0BE1"/>
    <w:rsid w:val="00EB3923"/>
    <w:rsid w:val="00EB7F7D"/>
    <w:rsid w:val="00EC1E4A"/>
    <w:rsid w:val="00EC1E55"/>
    <w:rsid w:val="00EC23EA"/>
    <w:rsid w:val="00EC2B5C"/>
    <w:rsid w:val="00EC7E08"/>
    <w:rsid w:val="00ED00C9"/>
    <w:rsid w:val="00ED06D7"/>
    <w:rsid w:val="00ED1695"/>
    <w:rsid w:val="00ED2032"/>
    <w:rsid w:val="00ED718F"/>
    <w:rsid w:val="00ED73E5"/>
    <w:rsid w:val="00ED759D"/>
    <w:rsid w:val="00EE4823"/>
    <w:rsid w:val="00EF23B6"/>
    <w:rsid w:val="00EF3022"/>
    <w:rsid w:val="00EF42CD"/>
    <w:rsid w:val="00EF470E"/>
    <w:rsid w:val="00EF7EA1"/>
    <w:rsid w:val="00F01613"/>
    <w:rsid w:val="00F03B76"/>
    <w:rsid w:val="00F03E5B"/>
    <w:rsid w:val="00F04C1D"/>
    <w:rsid w:val="00F055DA"/>
    <w:rsid w:val="00F102D3"/>
    <w:rsid w:val="00F120FD"/>
    <w:rsid w:val="00F12BBE"/>
    <w:rsid w:val="00F16A18"/>
    <w:rsid w:val="00F17D79"/>
    <w:rsid w:val="00F2028E"/>
    <w:rsid w:val="00F2118B"/>
    <w:rsid w:val="00F21C7D"/>
    <w:rsid w:val="00F21EBC"/>
    <w:rsid w:val="00F22D83"/>
    <w:rsid w:val="00F30405"/>
    <w:rsid w:val="00F30A70"/>
    <w:rsid w:val="00F3204A"/>
    <w:rsid w:val="00F336C6"/>
    <w:rsid w:val="00F3377E"/>
    <w:rsid w:val="00F523FB"/>
    <w:rsid w:val="00F5307D"/>
    <w:rsid w:val="00F54162"/>
    <w:rsid w:val="00F5560A"/>
    <w:rsid w:val="00F615E4"/>
    <w:rsid w:val="00F652FA"/>
    <w:rsid w:val="00F6580B"/>
    <w:rsid w:val="00F72998"/>
    <w:rsid w:val="00F72D67"/>
    <w:rsid w:val="00F73BB0"/>
    <w:rsid w:val="00F82ED9"/>
    <w:rsid w:val="00F8688D"/>
    <w:rsid w:val="00F932AC"/>
    <w:rsid w:val="00F94F07"/>
    <w:rsid w:val="00F94F12"/>
    <w:rsid w:val="00F96F4F"/>
    <w:rsid w:val="00F9706E"/>
    <w:rsid w:val="00FA23CA"/>
    <w:rsid w:val="00FB2842"/>
    <w:rsid w:val="00FB574E"/>
    <w:rsid w:val="00FB7429"/>
    <w:rsid w:val="00FC40CF"/>
    <w:rsid w:val="00FC410B"/>
    <w:rsid w:val="00FD2EFE"/>
    <w:rsid w:val="00FD479C"/>
    <w:rsid w:val="00FD6236"/>
    <w:rsid w:val="00FE2D9F"/>
    <w:rsid w:val="00FE2FAA"/>
    <w:rsid w:val="00FE3EBC"/>
    <w:rsid w:val="00FE4729"/>
    <w:rsid w:val="00FE4CE4"/>
    <w:rsid w:val="00FF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6FA9"/>
  <w15:chartTrackingRefBased/>
  <w15:docId w15:val="{77D12262-69D4-4C24-A585-10A558D9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D05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4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22A5"/>
    <w:pPr>
      <w:ind w:left="720"/>
      <w:contextualSpacing/>
    </w:pPr>
  </w:style>
  <w:style w:type="paragraph" w:customStyle="1" w:styleId="Default">
    <w:name w:val="Default"/>
    <w:rsid w:val="007C36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69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1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696"/>
    <w:rPr>
      <w:rFonts w:cs="Mangal"/>
    </w:rPr>
  </w:style>
  <w:style w:type="paragraph" w:styleId="NormalWeb">
    <w:name w:val="Normal (Web)"/>
    <w:basedOn w:val="Normal"/>
    <w:uiPriority w:val="99"/>
    <w:unhideWhenUsed/>
    <w:rsid w:val="005A6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0B3DD6"/>
    <w:pPr>
      <w:spacing w:after="0" w:line="240" w:lineRule="auto"/>
    </w:pPr>
    <w:rPr>
      <w:color w:val="44546A" w:themeColor="text2"/>
      <w:sz w:val="2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BD05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D052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4C6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302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302"/>
    <w:rPr>
      <w:rFonts w:ascii="Segoe UI" w:hAnsi="Segoe UI" w:cs="Mangal"/>
      <w:sz w:val="18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81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4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4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3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9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6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hart" Target="charts/chart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chart" Target="charts/chart5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Dc-vm-fs\CSPA\CMD\CMD_Information_Economy_O&amp;G\Information_May'24\CMD%20Information_CSPA_master%20fil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March'25\CMD%20Information_CSPA_master%20fil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Dashbard!$B$8</c:f>
              <c:strCache>
                <c:ptCount val="1"/>
                <c:pt idx="0">
                  <c:v>WPI (%)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Dashbard!$C$7:$AC$7</c:f>
              <c:numCache>
                <c:formatCode>mmm\-yy</c:formatCode>
                <c:ptCount val="27"/>
                <c:pt idx="0">
                  <c:v>45017</c:v>
                </c:pt>
                <c:pt idx="1">
                  <c:v>45047</c:v>
                </c:pt>
                <c:pt idx="2">
                  <c:v>45078</c:v>
                </c:pt>
                <c:pt idx="3">
                  <c:v>45108</c:v>
                </c:pt>
                <c:pt idx="4">
                  <c:v>45139</c:v>
                </c:pt>
                <c:pt idx="5">
                  <c:v>45170</c:v>
                </c:pt>
                <c:pt idx="6">
                  <c:v>45200</c:v>
                </c:pt>
                <c:pt idx="7">
                  <c:v>45231</c:v>
                </c:pt>
                <c:pt idx="8">
                  <c:v>45261</c:v>
                </c:pt>
                <c:pt idx="9">
                  <c:v>45292</c:v>
                </c:pt>
                <c:pt idx="10">
                  <c:v>45323</c:v>
                </c:pt>
                <c:pt idx="11">
                  <c:v>45352</c:v>
                </c:pt>
                <c:pt idx="12">
                  <c:v>45383</c:v>
                </c:pt>
                <c:pt idx="13">
                  <c:v>45413</c:v>
                </c:pt>
                <c:pt idx="14">
                  <c:v>45444</c:v>
                </c:pt>
                <c:pt idx="15">
                  <c:v>45474</c:v>
                </c:pt>
                <c:pt idx="16">
                  <c:v>45505</c:v>
                </c:pt>
                <c:pt idx="17">
                  <c:v>45536</c:v>
                </c:pt>
                <c:pt idx="18">
                  <c:v>45566</c:v>
                </c:pt>
                <c:pt idx="19">
                  <c:v>45597</c:v>
                </c:pt>
                <c:pt idx="20">
                  <c:v>45627</c:v>
                </c:pt>
                <c:pt idx="21">
                  <c:v>45658</c:v>
                </c:pt>
                <c:pt idx="22">
                  <c:v>45689</c:v>
                </c:pt>
                <c:pt idx="23">
                  <c:v>45717</c:v>
                </c:pt>
                <c:pt idx="24">
                  <c:v>45748</c:v>
                </c:pt>
                <c:pt idx="25">
                  <c:v>45778</c:v>
                </c:pt>
                <c:pt idx="26">
                  <c:v>45809</c:v>
                </c:pt>
              </c:numCache>
            </c:numRef>
          </c:cat>
          <c:val>
            <c:numRef>
              <c:f>Dashbard!$C$8:$AC$8</c:f>
              <c:numCache>
                <c:formatCode>0.00</c:formatCode>
                <c:ptCount val="27"/>
                <c:pt idx="0">
                  <c:v>4.7</c:v>
                </c:pt>
                <c:pt idx="1">
                  <c:v>4.3099999999999996</c:v>
                </c:pt>
                <c:pt idx="2">
                  <c:v>4.87</c:v>
                </c:pt>
                <c:pt idx="3">
                  <c:v>7.4399999999999995</c:v>
                </c:pt>
                <c:pt idx="4">
                  <c:v>6.83</c:v>
                </c:pt>
                <c:pt idx="5">
                  <c:v>5.0200000000000005</c:v>
                </c:pt>
                <c:pt idx="6">
                  <c:v>4.87</c:v>
                </c:pt>
                <c:pt idx="7">
                  <c:v>5.55</c:v>
                </c:pt>
                <c:pt idx="8">
                  <c:v>5.6899999999999995</c:v>
                </c:pt>
                <c:pt idx="9">
                  <c:v>5.0999999999999996</c:v>
                </c:pt>
                <c:pt idx="10">
                  <c:v>5.09</c:v>
                </c:pt>
                <c:pt idx="11">
                  <c:v>4.8500000000000005</c:v>
                </c:pt>
                <c:pt idx="12">
                  <c:v>4.83</c:v>
                </c:pt>
                <c:pt idx="13">
                  <c:v>4.8</c:v>
                </c:pt>
                <c:pt idx="14">
                  <c:v>5.08</c:v>
                </c:pt>
                <c:pt idx="15">
                  <c:v>3.5999999999999996</c:v>
                </c:pt>
                <c:pt idx="16">
                  <c:v>3.65</c:v>
                </c:pt>
                <c:pt idx="17">
                  <c:v>5.4899999999999993</c:v>
                </c:pt>
                <c:pt idx="18">
                  <c:v>6.21</c:v>
                </c:pt>
                <c:pt idx="19">
                  <c:v>5.48</c:v>
                </c:pt>
                <c:pt idx="20">
                  <c:v>5.2200000000000006</c:v>
                </c:pt>
                <c:pt idx="21">
                  <c:v>4.26</c:v>
                </c:pt>
                <c:pt idx="22">
                  <c:v>3.61</c:v>
                </c:pt>
                <c:pt idx="23">
                  <c:v>3.34</c:v>
                </c:pt>
                <c:pt idx="24">
                  <c:v>3.16</c:v>
                </c:pt>
                <c:pt idx="25">
                  <c:v>2.82</c:v>
                </c:pt>
                <c:pt idx="26">
                  <c:v>2.1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3E6-440E-BAC6-3E01146D45F9}"/>
            </c:ext>
          </c:extLst>
        </c:ser>
        <c:ser>
          <c:idx val="1"/>
          <c:order val="1"/>
          <c:tx>
            <c:strRef>
              <c:f>Dashbard!$B$9</c:f>
              <c:strCache>
                <c:ptCount val="1"/>
                <c:pt idx="0">
                  <c:v>CPI (%)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Dashbard!$C$7:$AC$7</c:f>
              <c:numCache>
                <c:formatCode>mmm\-yy</c:formatCode>
                <c:ptCount val="27"/>
                <c:pt idx="0">
                  <c:v>45017</c:v>
                </c:pt>
                <c:pt idx="1">
                  <c:v>45047</c:v>
                </c:pt>
                <c:pt idx="2">
                  <c:v>45078</c:v>
                </c:pt>
                <c:pt idx="3">
                  <c:v>45108</c:v>
                </c:pt>
                <c:pt idx="4">
                  <c:v>45139</c:v>
                </c:pt>
                <c:pt idx="5">
                  <c:v>45170</c:v>
                </c:pt>
                <c:pt idx="6">
                  <c:v>45200</c:v>
                </c:pt>
                <c:pt idx="7">
                  <c:v>45231</c:v>
                </c:pt>
                <c:pt idx="8">
                  <c:v>45261</c:v>
                </c:pt>
                <c:pt idx="9">
                  <c:v>45292</c:v>
                </c:pt>
                <c:pt idx="10">
                  <c:v>45323</c:v>
                </c:pt>
                <c:pt idx="11">
                  <c:v>45352</c:v>
                </c:pt>
                <c:pt idx="12">
                  <c:v>45383</c:v>
                </c:pt>
                <c:pt idx="13">
                  <c:v>45413</c:v>
                </c:pt>
                <c:pt idx="14">
                  <c:v>45444</c:v>
                </c:pt>
                <c:pt idx="15">
                  <c:v>45474</c:v>
                </c:pt>
                <c:pt idx="16">
                  <c:v>45505</c:v>
                </c:pt>
                <c:pt idx="17">
                  <c:v>45536</c:v>
                </c:pt>
                <c:pt idx="18">
                  <c:v>45566</c:v>
                </c:pt>
                <c:pt idx="19">
                  <c:v>45597</c:v>
                </c:pt>
                <c:pt idx="20">
                  <c:v>45627</c:v>
                </c:pt>
                <c:pt idx="21">
                  <c:v>45658</c:v>
                </c:pt>
                <c:pt idx="22">
                  <c:v>45689</c:v>
                </c:pt>
                <c:pt idx="23">
                  <c:v>45717</c:v>
                </c:pt>
                <c:pt idx="24">
                  <c:v>45748</c:v>
                </c:pt>
                <c:pt idx="25">
                  <c:v>45778</c:v>
                </c:pt>
                <c:pt idx="26">
                  <c:v>45809</c:v>
                </c:pt>
              </c:numCache>
            </c:numRef>
          </c:cat>
          <c:val>
            <c:numRef>
              <c:f>Dashbard!$C$9:$AC$9</c:f>
              <c:numCache>
                <c:formatCode>0.00</c:formatCode>
                <c:ptCount val="27"/>
                <c:pt idx="0">
                  <c:v>-0.79</c:v>
                </c:pt>
                <c:pt idx="1">
                  <c:v>-3.61</c:v>
                </c:pt>
                <c:pt idx="2">
                  <c:v>-4.18</c:v>
                </c:pt>
                <c:pt idx="3">
                  <c:v>-1.23</c:v>
                </c:pt>
                <c:pt idx="4">
                  <c:v>-0.45999999999999996</c:v>
                </c:pt>
                <c:pt idx="5">
                  <c:v>-6.9999999999999993E-2</c:v>
                </c:pt>
                <c:pt idx="6">
                  <c:v>-0.26</c:v>
                </c:pt>
                <c:pt idx="7">
                  <c:v>0.38999999999999996</c:v>
                </c:pt>
                <c:pt idx="8">
                  <c:v>0.73</c:v>
                </c:pt>
                <c:pt idx="9">
                  <c:v>0.33</c:v>
                </c:pt>
                <c:pt idx="10">
                  <c:v>0.2</c:v>
                </c:pt>
                <c:pt idx="11">
                  <c:v>0.53</c:v>
                </c:pt>
                <c:pt idx="12">
                  <c:v>1.26</c:v>
                </c:pt>
                <c:pt idx="13">
                  <c:v>2.6100000000000003</c:v>
                </c:pt>
                <c:pt idx="14">
                  <c:v>3.36</c:v>
                </c:pt>
                <c:pt idx="15">
                  <c:v>2.1</c:v>
                </c:pt>
                <c:pt idx="16">
                  <c:v>1.31</c:v>
                </c:pt>
                <c:pt idx="17">
                  <c:v>1.8399999999999999</c:v>
                </c:pt>
                <c:pt idx="18">
                  <c:v>2.36</c:v>
                </c:pt>
                <c:pt idx="19">
                  <c:v>1.8900000000000001</c:v>
                </c:pt>
                <c:pt idx="20">
                  <c:v>1.8900000000000001</c:v>
                </c:pt>
                <c:pt idx="21">
                  <c:v>2.31</c:v>
                </c:pt>
                <c:pt idx="22">
                  <c:v>2.3800000000000003</c:v>
                </c:pt>
                <c:pt idx="23">
                  <c:v>2.25</c:v>
                </c:pt>
                <c:pt idx="24">
                  <c:v>0.85000000000000009</c:v>
                </c:pt>
                <c:pt idx="25">
                  <c:v>0.38999999999999996</c:v>
                </c:pt>
                <c:pt idx="26">
                  <c:v>-0.13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3E6-440E-BAC6-3E01146D45F9}"/>
            </c:ext>
          </c:extLst>
        </c:ser>
        <c:ser>
          <c:idx val="2"/>
          <c:order val="2"/>
          <c:tx>
            <c:strRef>
              <c:f>Dashbard!$B$10</c:f>
              <c:strCache>
                <c:ptCount val="1"/>
                <c:pt idx="0">
                  <c:v>IIP growth (%)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Dashbard!$C$7:$AC$7</c:f>
              <c:numCache>
                <c:formatCode>mmm\-yy</c:formatCode>
                <c:ptCount val="27"/>
                <c:pt idx="0">
                  <c:v>45017</c:v>
                </c:pt>
                <c:pt idx="1">
                  <c:v>45047</c:v>
                </c:pt>
                <c:pt idx="2">
                  <c:v>45078</c:v>
                </c:pt>
                <c:pt idx="3">
                  <c:v>45108</c:v>
                </c:pt>
                <c:pt idx="4">
                  <c:v>45139</c:v>
                </c:pt>
                <c:pt idx="5">
                  <c:v>45170</c:v>
                </c:pt>
                <c:pt idx="6">
                  <c:v>45200</c:v>
                </c:pt>
                <c:pt idx="7">
                  <c:v>45231</c:v>
                </c:pt>
                <c:pt idx="8">
                  <c:v>45261</c:v>
                </c:pt>
                <c:pt idx="9">
                  <c:v>45292</c:v>
                </c:pt>
                <c:pt idx="10">
                  <c:v>45323</c:v>
                </c:pt>
                <c:pt idx="11">
                  <c:v>45352</c:v>
                </c:pt>
                <c:pt idx="12">
                  <c:v>45383</c:v>
                </c:pt>
                <c:pt idx="13">
                  <c:v>45413</c:v>
                </c:pt>
                <c:pt idx="14">
                  <c:v>45444</c:v>
                </c:pt>
                <c:pt idx="15">
                  <c:v>45474</c:v>
                </c:pt>
                <c:pt idx="16">
                  <c:v>45505</c:v>
                </c:pt>
                <c:pt idx="17">
                  <c:v>45536</c:v>
                </c:pt>
                <c:pt idx="18">
                  <c:v>45566</c:v>
                </c:pt>
                <c:pt idx="19">
                  <c:v>45597</c:v>
                </c:pt>
                <c:pt idx="20">
                  <c:v>45627</c:v>
                </c:pt>
                <c:pt idx="21">
                  <c:v>45658</c:v>
                </c:pt>
                <c:pt idx="22">
                  <c:v>45689</c:v>
                </c:pt>
                <c:pt idx="23">
                  <c:v>45717</c:v>
                </c:pt>
                <c:pt idx="24">
                  <c:v>45748</c:v>
                </c:pt>
                <c:pt idx="25">
                  <c:v>45778</c:v>
                </c:pt>
                <c:pt idx="26">
                  <c:v>45809</c:v>
                </c:pt>
              </c:numCache>
            </c:numRef>
          </c:cat>
          <c:val>
            <c:numRef>
              <c:f>Dashbard!$C$10:$AC$10</c:f>
              <c:numCache>
                <c:formatCode>0.00</c:formatCode>
                <c:ptCount val="27"/>
                <c:pt idx="0">
                  <c:v>4.6671712556059441</c:v>
                </c:pt>
                <c:pt idx="1">
                  <c:v>5.6912765463998882</c:v>
                </c:pt>
                <c:pt idx="2">
                  <c:v>4.068390363641198</c:v>
                </c:pt>
                <c:pt idx="3">
                  <c:v>6.1525824325198073</c:v>
                </c:pt>
                <c:pt idx="4">
                  <c:v>10.84996906535196</c:v>
                </c:pt>
                <c:pt idx="5">
                  <c:v>6.3418704041426199</c:v>
                </c:pt>
                <c:pt idx="6">
                  <c:v>11.939908469615276</c:v>
                </c:pt>
                <c:pt idx="7">
                  <c:v>2.4696490303721723</c:v>
                </c:pt>
                <c:pt idx="8">
                  <c:v>4.2591847302620378</c:v>
                </c:pt>
                <c:pt idx="9">
                  <c:v>4.4928464454749042</c:v>
                </c:pt>
                <c:pt idx="10">
                  <c:v>5.8048784600984682</c:v>
                </c:pt>
                <c:pt idx="11">
                  <c:v>5.7346878040783746</c:v>
                </c:pt>
                <c:pt idx="12">
                  <c:v>5.1656080317186328</c:v>
                </c:pt>
                <c:pt idx="13">
                  <c:v>6.2415106479081359</c:v>
                </c:pt>
                <c:pt idx="14">
                  <c:v>4.9333384164704395</c:v>
                </c:pt>
                <c:pt idx="15">
                  <c:v>4.9752982272791808</c:v>
                </c:pt>
                <c:pt idx="16">
                  <c:v>-0.14581906162279823</c:v>
                </c:pt>
                <c:pt idx="17">
                  <c:v>3.0655508370789</c:v>
                </c:pt>
                <c:pt idx="18">
                  <c:v>3.4365636798350994</c:v>
                </c:pt>
                <c:pt idx="19">
                  <c:v>5.1675985327331242</c:v>
                </c:pt>
                <c:pt idx="20">
                  <c:v>3.6790890499211084</c:v>
                </c:pt>
                <c:pt idx="21">
                  <c:v>5.1082886321618153</c:v>
                </c:pt>
                <c:pt idx="22">
                  <c:v>2.7468745245456212</c:v>
                </c:pt>
                <c:pt idx="23">
                  <c:v>3.5377915590273346</c:v>
                </c:pt>
                <c:pt idx="24">
                  <c:v>2.5308664526662867</c:v>
                </c:pt>
                <c:pt idx="25">
                  <c:v>1.2511855496531283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3E6-440E-BAC6-3E01146D45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4999791"/>
        <c:axId val="1687169279"/>
      </c:lineChart>
      <c:dateAx>
        <c:axId val="1684999791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7169279"/>
        <c:crosses val="autoZero"/>
        <c:auto val="1"/>
        <c:lblOffset val="100"/>
        <c:baseTimeUnit val="months"/>
      </c:dateAx>
      <c:valAx>
        <c:axId val="1687169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999791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'Interest Rate'!$C$46</c:f>
              <c:strCache>
                <c:ptCount val="1"/>
                <c:pt idx="0">
                  <c:v>RBI Repo Rate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'Interest Rate'!$B$47:$B$65</c:f>
              <c:numCache>
                <c:formatCode>mmm\-yy</c:formatCode>
                <c:ptCount val="19"/>
                <c:pt idx="0">
                  <c:v>45839</c:v>
                </c:pt>
                <c:pt idx="1">
                  <c:v>45809</c:v>
                </c:pt>
                <c:pt idx="2">
                  <c:v>45778</c:v>
                </c:pt>
                <c:pt idx="3">
                  <c:v>45748</c:v>
                </c:pt>
                <c:pt idx="4">
                  <c:v>45717</c:v>
                </c:pt>
                <c:pt idx="5">
                  <c:v>45689</c:v>
                </c:pt>
                <c:pt idx="6">
                  <c:v>45658</c:v>
                </c:pt>
                <c:pt idx="7">
                  <c:v>45627</c:v>
                </c:pt>
                <c:pt idx="8">
                  <c:v>45597</c:v>
                </c:pt>
                <c:pt idx="9">
                  <c:v>45566</c:v>
                </c:pt>
                <c:pt idx="10">
                  <c:v>45536</c:v>
                </c:pt>
                <c:pt idx="11">
                  <c:v>45505</c:v>
                </c:pt>
                <c:pt idx="12">
                  <c:v>45474</c:v>
                </c:pt>
                <c:pt idx="13">
                  <c:v>45444</c:v>
                </c:pt>
                <c:pt idx="14">
                  <c:v>45413</c:v>
                </c:pt>
                <c:pt idx="15">
                  <c:v>45383</c:v>
                </c:pt>
                <c:pt idx="16">
                  <c:v>45352</c:v>
                </c:pt>
                <c:pt idx="17">
                  <c:v>45323</c:v>
                </c:pt>
                <c:pt idx="18">
                  <c:v>45292</c:v>
                </c:pt>
              </c:numCache>
            </c:numRef>
          </c:cat>
          <c:val>
            <c:numRef>
              <c:f>'Interest Rate'!$C$47:$C$65</c:f>
              <c:numCache>
                <c:formatCode>0.00%</c:formatCode>
                <c:ptCount val="19"/>
                <c:pt idx="0">
                  <c:v>5.5E-2</c:v>
                </c:pt>
                <c:pt idx="1">
                  <c:v>5.5E-2</c:v>
                </c:pt>
                <c:pt idx="2">
                  <c:v>0.06</c:v>
                </c:pt>
                <c:pt idx="3">
                  <c:v>0.06</c:v>
                </c:pt>
                <c:pt idx="4">
                  <c:v>6.25E-2</c:v>
                </c:pt>
                <c:pt idx="5">
                  <c:v>6.25E-2</c:v>
                </c:pt>
                <c:pt idx="6">
                  <c:v>6.5000000000000002E-2</c:v>
                </c:pt>
                <c:pt idx="7">
                  <c:v>6.5000000000000002E-2</c:v>
                </c:pt>
                <c:pt idx="8">
                  <c:v>6.5000000000000002E-2</c:v>
                </c:pt>
                <c:pt idx="9">
                  <c:v>6.5000000000000002E-2</c:v>
                </c:pt>
                <c:pt idx="10">
                  <c:v>6.5000000000000002E-2</c:v>
                </c:pt>
                <c:pt idx="11">
                  <c:v>6.5000000000000002E-2</c:v>
                </c:pt>
                <c:pt idx="12">
                  <c:v>6.5000000000000002E-2</c:v>
                </c:pt>
                <c:pt idx="13">
                  <c:v>6.5000000000000002E-2</c:v>
                </c:pt>
                <c:pt idx="14" formatCode="0.0%">
                  <c:v>6.5000000000000002E-2</c:v>
                </c:pt>
                <c:pt idx="15" formatCode="0.0%">
                  <c:v>6.5000000000000002E-2</c:v>
                </c:pt>
                <c:pt idx="16" formatCode="0.0%">
                  <c:v>6.5000000000000002E-2</c:v>
                </c:pt>
                <c:pt idx="17" formatCode="0.0%">
                  <c:v>6.5000000000000002E-2</c:v>
                </c:pt>
                <c:pt idx="18" formatCode="0.0%">
                  <c:v>6.5000000000000002E-2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D99-4FE7-BD27-9AAA8F365E4B}"/>
            </c:ext>
          </c:extLst>
        </c:ser>
        <c:ser>
          <c:idx val="1"/>
          <c:order val="1"/>
          <c:tx>
            <c:strRef>
              <c:f>'Interest Rate'!$D$46</c:f>
              <c:strCache>
                <c:ptCount val="1"/>
                <c:pt idx="0">
                  <c:v>MCLR-1Y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'Interest Rate'!$B$47:$B$65</c:f>
              <c:numCache>
                <c:formatCode>mmm\-yy</c:formatCode>
                <c:ptCount val="19"/>
                <c:pt idx="0">
                  <c:v>45839</c:v>
                </c:pt>
                <c:pt idx="1">
                  <c:v>45809</c:v>
                </c:pt>
                <c:pt idx="2">
                  <c:v>45778</c:v>
                </c:pt>
                <c:pt idx="3">
                  <c:v>45748</c:v>
                </c:pt>
                <c:pt idx="4">
                  <c:v>45717</c:v>
                </c:pt>
                <c:pt idx="5">
                  <c:v>45689</c:v>
                </c:pt>
                <c:pt idx="6">
                  <c:v>45658</c:v>
                </c:pt>
                <c:pt idx="7">
                  <c:v>45627</c:v>
                </c:pt>
                <c:pt idx="8">
                  <c:v>45597</c:v>
                </c:pt>
                <c:pt idx="9">
                  <c:v>45566</c:v>
                </c:pt>
                <c:pt idx="10">
                  <c:v>45536</c:v>
                </c:pt>
                <c:pt idx="11">
                  <c:v>45505</c:v>
                </c:pt>
                <c:pt idx="12">
                  <c:v>45474</c:v>
                </c:pt>
                <c:pt idx="13">
                  <c:v>45444</c:v>
                </c:pt>
                <c:pt idx="14">
                  <c:v>45413</c:v>
                </c:pt>
                <c:pt idx="15">
                  <c:v>45383</c:v>
                </c:pt>
                <c:pt idx="16">
                  <c:v>45352</c:v>
                </c:pt>
                <c:pt idx="17">
                  <c:v>45323</c:v>
                </c:pt>
                <c:pt idx="18">
                  <c:v>45292</c:v>
                </c:pt>
              </c:numCache>
            </c:numRef>
          </c:cat>
          <c:val>
            <c:numRef>
              <c:f>'Interest Rate'!$D$47:$D$65</c:f>
              <c:numCache>
                <c:formatCode>0.00%</c:formatCode>
                <c:ptCount val="19"/>
                <c:pt idx="0">
                  <c:v>8.7999999999999995E-2</c:v>
                </c:pt>
                <c:pt idx="1">
                  <c:v>0.09</c:v>
                </c:pt>
                <c:pt idx="2">
                  <c:v>0.09</c:v>
                </c:pt>
                <c:pt idx="3">
                  <c:v>0.09</c:v>
                </c:pt>
                <c:pt idx="4">
                  <c:v>0.09</c:v>
                </c:pt>
                <c:pt idx="5">
                  <c:v>0.09</c:v>
                </c:pt>
                <c:pt idx="6">
                  <c:v>0.09</c:v>
                </c:pt>
                <c:pt idx="7">
                  <c:v>0.09</c:v>
                </c:pt>
                <c:pt idx="8">
                  <c:v>0.09</c:v>
                </c:pt>
                <c:pt idx="9">
                  <c:v>8.9499999999999996E-2</c:v>
                </c:pt>
                <c:pt idx="10">
                  <c:v>8.9499999999999996E-2</c:v>
                </c:pt>
                <c:pt idx="11">
                  <c:v>8.9499999999999996E-2</c:v>
                </c:pt>
                <c:pt idx="12">
                  <c:v>8.8499999999999995E-2</c:v>
                </c:pt>
                <c:pt idx="13">
                  <c:v>8.7499999999999994E-2</c:v>
                </c:pt>
                <c:pt idx="14">
                  <c:v>8.6499999999999994E-2</c:v>
                </c:pt>
                <c:pt idx="15">
                  <c:v>8.6499999999999994E-2</c:v>
                </c:pt>
                <c:pt idx="16">
                  <c:v>8.6499999999999994E-2</c:v>
                </c:pt>
                <c:pt idx="17">
                  <c:v>8.6499999999999994E-2</c:v>
                </c:pt>
                <c:pt idx="18">
                  <c:v>8.6499999999999994E-2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D99-4FE7-BD27-9AAA8F365E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54284623"/>
        <c:axId val="1349582175"/>
      </c:lineChart>
      <c:dateAx>
        <c:axId val="1354284623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9582175"/>
        <c:crosses val="autoZero"/>
        <c:auto val="1"/>
        <c:lblOffset val="100"/>
        <c:baseTimeUnit val="months"/>
      </c:dateAx>
      <c:valAx>
        <c:axId val="1349582175"/>
        <c:scaling>
          <c:orientation val="minMax"/>
          <c:min val="4.0000000000000008E-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4284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Statistics!$B$10</c:f>
              <c:strCache>
                <c:ptCount val="1"/>
                <c:pt idx="0">
                  <c:v>Net Production (MMSCMD)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Statistics!$C$9:$O$9</c:f>
              <c:strCache>
                <c:ptCount val="13"/>
                <c:pt idx="0">
                  <c:v>2011-12</c:v>
                </c:pt>
                <c:pt idx="1">
                  <c:v>2012-13</c:v>
                </c:pt>
                <c:pt idx="2">
                  <c:v>2013-14</c:v>
                </c:pt>
                <c:pt idx="3">
                  <c:v>2014-15</c:v>
                </c:pt>
                <c:pt idx="4">
                  <c:v>2015-16</c:v>
                </c:pt>
                <c:pt idx="5">
                  <c:v>2016-17</c:v>
                </c:pt>
                <c:pt idx="6">
                  <c:v>2017-18</c:v>
                </c:pt>
                <c:pt idx="7">
                  <c:v>2018-19</c:v>
                </c:pt>
                <c:pt idx="8">
                  <c:v>2019-20</c:v>
                </c:pt>
                <c:pt idx="9">
                  <c:v>2020-21</c:v>
                </c:pt>
                <c:pt idx="10">
                  <c:v>2021-22</c:v>
                </c:pt>
                <c:pt idx="11">
                  <c:v>2022-23</c:v>
                </c:pt>
                <c:pt idx="12">
                  <c:v>2023-24</c:v>
                </c:pt>
              </c:strCache>
            </c:strRef>
          </c:cat>
          <c:val>
            <c:numRef>
              <c:f>Statistics!$C$10:$O$10</c:f>
              <c:numCache>
                <c:formatCode>0</c:formatCode>
                <c:ptCount val="13"/>
                <c:pt idx="0">
                  <c:v>127.26940926876713</c:v>
                </c:pt>
                <c:pt idx="1">
                  <c:v>108.9121692324115</c:v>
                </c:pt>
                <c:pt idx="2">
                  <c:v>94.723444660423581</c:v>
                </c:pt>
                <c:pt idx="3">
                  <c:v>89.570469572669992</c:v>
                </c:pt>
                <c:pt idx="4">
                  <c:v>85.28539097787646</c:v>
                </c:pt>
                <c:pt idx="5">
                  <c:v>84.514814336705712</c:v>
                </c:pt>
                <c:pt idx="6">
                  <c:v>86.934807958670206</c:v>
                </c:pt>
                <c:pt idx="7">
                  <c:v>87.824406214034113</c:v>
                </c:pt>
                <c:pt idx="8">
                  <c:v>82.895890410958899</c:v>
                </c:pt>
                <c:pt idx="9">
                  <c:v>76.119877616438359</c:v>
                </c:pt>
                <c:pt idx="10">
                  <c:v>90.770503041095893</c:v>
                </c:pt>
                <c:pt idx="11">
                  <c:v>92.230136986301375</c:v>
                </c:pt>
                <c:pt idx="12">
                  <c:v>97.854794520547941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E0F-4B48-AB96-C1CA76B76ABC}"/>
            </c:ext>
          </c:extLst>
        </c:ser>
        <c:ser>
          <c:idx val="1"/>
          <c:order val="1"/>
          <c:tx>
            <c:strRef>
              <c:f>Statistics!$B$11</c:f>
              <c:strCache>
                <c:ptCount val="1"/>
                <c:pt idx="0">
                  <c:v>LNG import (MMSCMD)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Statistics!$C$9:$O$9</c:f>
              <c:strCache>
                <c:ptCount val="13"/>
                <c:pt idx="0">
                  <c:v>2011-12</c:v>
                </c:pt>
                <c:pt idx="1">
                  <c:v>2012-13</c:v>
                </c:pt>
                <c:pt idx="2">
                  <c:v>2013-14</c:v>
                </c:pt>
                <c:pt idx="3">
                  <c:v>2014-15</c:v>
                </c:pt>
                <c:pt idx="4">
                  <c:v>2015-16</c:v>
                </c:pt>
                <c:pt idx="5">
                  <c:v>2016-17</c:v>
                </c:pt>
                <c:pt idx="6">
                  <c:v>2017-18</c:v>
                </c:pt>
                <c:pt idx="7">
                  <c:v>2018-19</c:v>
                </c:pt>
                <c:pt idx="8">
                  <c:v>2019-20</c:v>
                </c:pt>
                <c:pt idx="9">
                  <c:v>2020-21</c:v>
                </c:pt>
                <c:pt idx="10">
                  <c:v>2021-22</c:v>
                </c:pt>
                <c:pt idx="11">
                  <c:v>2022-23</c:v>
                </c:pt>
                <c:pt idx="12">
                  <c:v>2023-24</c:v>
                </c:pt>
              </c:strCache>
            </c:strRef>
          </c:cat>
          <c:val>
            <c:numRef>
              <c:f>Statistics!$C$11:$O$11</c:f>
              <c:numCache>
                <c:formatCode>0</c:formatCode>
                <c:ptCount val="13"/>
                <c:pt idx="0">
                  <c:v>49.307763355808767</c:v>
                </c:pt>
                <c:pt idx="1">
                  <c:v>48.258628876215127</c:v>
                </c:pt>
                <c:pt idx="2">
                  <c:v>48.76930904733404</c:v>
                </c:pt>
                <c:pt idx="3">
                  <c:v>50.976794014603662</c:v>
                </c:pt>
                <c:pt idx="4">
                  <c:v>58.598008650526893</c:v>
                </c:pt>
                <c:pt idx="5">
                  <c:v>68.079431832789538</c:v>
                </c:pt>
                <c:pt idx="6">
                  <c:v>75.175209495909257</c:v>
                </c:pt>
                <c:pt idx="7">
                  <c:v>78.740980187143663</c:v>
                </c:pt>
                <c:pt idx="8">
                  <c:v>92.841095890410955</c:v>
                </c:pt>
                <c:pt idx="9">
                  <c:v>90.49689405479451</c:v>
                </c:pt>
                <c:pt idx="10">
                  <c:v>85.008219178082186</c:v>
                </c:pt>
                <c:pt idx="11">
                  <c:v>72.06575342465753</c:v>
                </c:pt>
                <c:pt idx="12">
                  <c:v>84.704109589041096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E0F-4B48-AB96-C1CA76B76ABC}"/>
            </c:ext>
          </c:extLst>
        </c:ser>
        <c:ser>
          <c:idx val="2"/>
          <c:order val="2"/>
          <c:tx>
            <c:strRef>
              <c:f>Statistics!$B$12</c:f>
              <c:strCache>
                <c:ptCount val="1"/>
                <c:pt idx="0">
                  <c:v>Total Consumption (MMSCMD)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Statistics!$C$9:$O$9</c:f>
              <c:strCache>
                <c:ptCount val="13"/>
                <c:pt idx="0">
                  <c:v>2011-12</c:v>
                </c:pt>
                <c:pt idx="1">
                  <c:v>2012-13</c:v>
                </c:pt>
                <c:pt idx="2">
                  <c:v>2013-14</c:v>
                </c:pt>
                <c:pt idx="3">
                  <c:v>2014-15</c:v>
                </c:pt>
                <c:pt idx="4">
                  <c:v>2015-16</c:v>
                </c:pt>
                <c:pt idx="5">
                  <c:v>2016-17</c:v>
                </c:pt>
                <c:pt idx="6">
                  <c:v>2017-18</c:v>
                </c:pt>
                <c:pt idx="7">
                  <c:v>2018-19</c:v>
                </c:pt>
                <c:pt idx="8">
                  <c:v>2019-20</c:v>
                </c:pt>
                <c:pt idx="9">
                  <c:v>2020-21</c:v>
                </c:pt>
                <c:pt idx="10">
                  <c:v>2021-22</c:v>
                </c:pt>
                <c:pt idx="11">
                  <c:v>2022-23</c:v>
                </c:pt>
                <c:pt idx="12">
                  <c:v>2023-24</c:v>
                </c:pt>
              </c:strCache>
            </c:strRef>
          </c:cat>
          <c:val>
            <c:numRef>
              <c:f>Statistics!$C$12:$O$12</c:f>
              <c:numCache>
                <c:formatCode>0</c:formatCode>
                <c:ptCount val="13"/>
                <c:pt idx="0">
                  <c:v>176.57717262457589</c:v>
                </c:pt>
                <c:pt idx="1">
                  <c:v>157.17079810862663</c:v>
                </c:pt>
                <c:pt idx="2">
                  <c:v>143.49275370775763</c:v>
                </c:pt>
                <c:pt idx="3">
                  <c:v>140.54726358727368</c:v>
                </c:pt>
                <c:pt idx="4">
                  <c:v>143.88339962840334</c:v>
                </c:pt>
                <c:pt idx="5">
                  <c:v>152.59424616949525</c:v>
                </c:pt>
                <c:pt idx="6">
                  <c:v>162.11001745457943</c:v>
                </c:pt>
                <c:pt idx="7">
                  <c:v>166.56538640117776</c:v>
                </c:pt>
                <c:pt idx="8">
                  <c:v>175.73698630136985</c:v>
                </c:pt>
                <c:pt idx="9">
                  <c:v>166.61677167123287</c:v>
                </c:pt>
                <c:pt idx="10">
                  <c:v>175.77872221917809</c:v>
                </c:pt>
                <c:pt idx="11">
                  <c:v>164.29589041095889</c:v>
                </c:pt>
                <c:pt idx="12">
                  <c:v>182.55890410958904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E0F-4B48-AB96-C1CA76B76AB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5"/>
        <c:overlap val="100"/>
        <c:axId val="779750912"/>
        <c:axId val="782874800"/>
      </c:barChart>
      <c:catAx>
        <c:axId val="779750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2874800"/>
        <c:crosses val="autoZero"/>
        <c:auto val="1"/>
        <c:lblAlgn val="ctr"/>
        <c:lblOffset val="100"/>
        <c:noMultiLvlLbl val="0"/>
      </c:catAx>
      <c:valAx>
        <c:axId val="782874800"/>
        <c:scaling>
          <c:orientation val="minMax"/>
        </c:scaling>
        <c:delete val="0"/>
        <c:axPos val="l"/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97509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Natural Gas (MMSCMD)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v>Net Production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Statistics!$H$21:$X$21</c:f>
              <c:numCache>
                <c:formatCode>mmm\-yy</c:formatCode>
                <c:ptCount val="17"/>
                <c:pt idx="0">
                  <c:v>45199</c:v>
                </c:pt>
                <c:pt idx="1">
                  <c:v>45230</c:v>
                </c:pt>
                <c:pt idx="2">
                  <c:v>45260</c:v>
                </c:pt>
                <c:pt idx="3">
                  <c:v>45291</c:v>
                </c:pt>
                <c:pt idx="4">
                  <c:v>45322</c:v>
                </c:pt>
                <c:pt idx="5">
                  <c:v>45351</c:v>
                </c:pt>
                <c:pt idx="6">
                  <c:v>45382</c:v>
                </c:pt>
                <c:pt idx="7">
                  <c:v>45383</c:v>
                </c:pt>
                <c:pt idx="8">
                  <c:v>45413</c:v>
                </c:pt>
                <c:pt idx="9">
                  <c:v>45444</c:v>
                </c:pt>
                <c:pt idx="10">
                  <c:v>45474</c:v>
                </c:pt>
                <c:pt idx="11">
                  <c:v>45505</c:v>
                </c:pt>
                <c:pt idx="12">
                  <c:v>45536</c:v>
                </c:pt>
                <c:pt idx="13">
                  <c:v>45566</c:v>
                </c:pt>
                <c:pt idx="14">
                  <c:v>45597</c:v>
                </c:pt>
                <c:pt idx="15">
                  <c:v>45627</c:v>
                </c:pt>
                <c:pt idx="16">
                  <c:v>45658</c:v>
                </c:pt>
              </c:numCache>
            </c:numRef>
          </c:cat>
          <c:val>
            <c:numRef>
              <c:f>Statistics!$H$22:$X$22</c:f>
              <c:numCache>
                <c:formatCode>0</c:formatCode>
                <c:ptCount val="17"/>
                <c:pt idx="0">
                  <c:v>99.2</c:v>
                </c:pt>
                <c:pt idx="1">
                  <c:v>100.35483870967742</c:v>
                </c:pt>
                <c:pt idx="2">
                  <c:v>99.733333333333334</c:v>
                </c:pt>
                <c:pt idx="3">
                  <c:v>99.290322580645167</c:v>
                </c:pt>
                <c:pt idx="4">
                  <c:v>99.161290322580641</c:v>
                </c:pt>
                <c:pt idx="5">
                  <c:v>99.551724137931032</c:v>
                </c:pt>
                <c:pt idx="6">
                  <c:v>99.096774193548384</c:v>
                </c:pt>
                <c:pt idx="7">
                  <c:v>102.43333333333334</c:v>
                </c:pt>
                <c:pt idx="8">
                  <c:v>114.38709677419355</c:v>
                </c:pt>
                <c:pt idx="9">
                  <c:v>104.9</c:v>
                </c:pt>
                <c:pt idx="10">
                  <c:v>106.6</c:v>
                </c:pt>
                <c:pt idx="11">
                  <c:v>101.06666666666666</c:v>
                </c:pt>
                <c:pt idx="12">
                  <c:v>91.7</c:v>
                </c:pt>
                <c:pt idx="13">
                  <c:v>99.129032258064512</c:v>
                </c:pt>
                <c:pt idx="14">
                  <c:v>97.86666666666666</c:v>
                </c:pt>
                <c:pt idx="15">
                  <c:v>97.612903225806448</c:v>
                </c:pt>
                <c:pt idx="16">
                  <c:v>97.903225806451616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C6-406A-9A5D-572F43D443DE}"/>
            </c:ext>
          </c:extLst>
        </c:ser>
        <c:ser>
          <c:idx val="1"/>
          <c:order val="1"/>
          <c:tx>
            <c:v>LNG import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Statistics!$H$21:$X$21</c:f>
              <c:numCache>
                <c:formatCode>mmm\-yy</c:formatCode>
                <c:ptCount val="17"/>
                <c:pt idx="0">
                  <c:v>45199</c:v>
                </c:pt>
                <c:pt idx="1">
                  <c:v>45230</c:v>
                </c:pt>
                <c:pt idx="2">
                  <c:v>45260</c:v>
                </c:pt>
                <c:pt idx="3">
                  <c:v>45291</c:v>
                </c:pt>
                <c:pt idx="4">
                  <c:v>45322</c:v>
                </c:pt>
                <c:pt idx="5">
                  <c:v>45351</c:v>
                </c:pt>
                <c:pt idx="6">
                  <c:v>45382</c:v>
                </c:pt>
                <c:pt idx="7">
                  <c:v>45383</c:v>
                </c:pt>
                <c:pt idx="8">
                  <c:v>45413</c:v>
                </c:pt>
                <c:pt idx="9">
                  <c:v>45444</c:v>
                </c:pt>
                <c:pt idx="10">
                  <c:v>45474</c:v>
                </c:pt>
                <c:pt idx="11">
                  <c:v>45505</c:v>
                </c:pt>
                <c:pt idx="12">
                  <c:v>45536</c:v>
                </c:pt>
                <c:pt idx="13">
                  <c:v>45566</c:v>
                </c:pt>
                <c:pt idx="14">
                  <c:v>45597</c:v>
                </c:pt>
                <c:pt idx="15">
                  <c:v>45627</c:v>
                </c:pt>
                <c:pt idx="16">
                  <c:v>45658</c:v>
                </c:pt>
              </c:numCache>
            </c:numRef>
          </c:cat>
          <c:val>
            <c:numRef>
              <c:f>Statistics!$H$23:$X$23</c:f>
              <c:numCache>
                <c:formatCode>0</c:formatCode>
                <c:ptCount val="17"/>
                <c:pt idx="0">
                  <c:v>86.13333333333334</c:v>
                </c:pt>
                <c:pt idx="1">
                  <c:v>85.58064516129032</c:v>
                </c:pt>
                <c:pt idx="2">
                  <c:v>80.533333333333331</c:v>
                </c:pt>
                <c:pt idx="3">
                  <c:v>82.483870967741936</c:v>
                </c:pt>
                <c:pt idx="4">
                  <c:v>91.322580645161295</c:v>
                </c:pt>
                <c:pt idx="5">
                  <c:v>86.965517241379317</c:v>
                </c:pt>
                <c:pt idx="6">
                  <c:v>81.354838709677423</c:v>
                </c:pt>
                <c:pt idx="7">
                  <c:v>94.9</c:v>
                </c:pt>
                <c:pt idx="8">
                  <c:v>98.612903225806448</c:v>
                </c:pt>
                <c:pt idx="9">
                  <c:v>103.43333333333334</c:v>
                </c:pt>
                <c:pt idx="10">
                  <c:v>97.4</c:v>
                </c:pt>
                <c:pt idx="11">
                  <c:v>97.933333333333337</c:v>
                </c:pt>
                <c:pt idx="12">
                  <c:v>100.06666666666666</c:v>
                </c:pt>
                <c:pt idx="13">
                  <c:v>116.96774193548387</c:v>
                </c:pt>
                <c:pt idx="14">
                  <c:v>100.73333333333333</c:v>
                </c:pt>
                <c:pt idx="15">
                  <c:v>98.290322580645167</c:v>
                </c:pt>
                <c:pt idx="16">
                  <c:v>99.258064516129039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BC6-406A-9A5D-572F43D443DE}"/>
            </c:ext>
          </c:extLst>
        </c:ser>
        <c:ser>
          <c:idx val="2"/>
          <c:order val="2"/>
          <c:tx>
            <c:v>Total consumption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Statistics!$H$21:$X$21</c:f>
              <c:numCache>
                <c:formatCode>mmm\-yy</c:formatCode>
                <c:ptCount val="17"/>
                <c:pt idx="0">
                  <c:v>45199</c:v>
                </c:pt>
                <c:pt idx="1">
                  <c:v>45230</c:v>
                </c:pt>
                <c:pt idx="2">
                  <c:v>45260</c:v>
                </c:pt>
                <c:pt idx="3">
                  <c:v>45291</c:v>
                </c:pt>
                <c:pt idx="4">
                  <c:v>45322</c:v>
                </c:pt>
                <c:pt idx="5">
                  <c:v>45351</c:v>
                </c:pt>
                <c:pt idx="6">
                  <c:v>45382</c:v>
                </c:pt>
                <c:pt idx="7">
                  <c:v>45383</c:v>
                </c:pt>
                <c:pt idx="8">
                  <c:v>45413</c:v>
                </c:pt>
                <c:pt idx="9">
                  <c:v>45444</c:v>
                </c:pt>
                <c:pt idx="10">
                  <c:v>45474</c:v>
                </c:pt>
                <c:pt idx="11">
                  <c:v>45505</c:v>
                </c:pt>
                <c:pt idx="12">
                  <c:v>45536</c:v>
                </c:pt>
                <c:pt idx="13">
                  <c:v>45566</c:v>
                </c:pt>
                <c:pt idx="14">
                  <c:v>45597</c:v>
                </c:pt>
                <c:pt idx="15">
                  <c:v>45627</c:v>
                </c:pt>
                <c:pt idx="16">
                  <c:v>45658</c:v>
                </c:pt>
              </c:numCache>
            </c:numRef>
          </c:cat>
          <c:val>
            <c:numRef>
              <c:f>Statistics!$H$24:$X$24</c:f>
              <c:numCache>
                <c:formatCode>0</c:formatCode>
                <c:ptCount val="17"/>
                <c:pt idx="0">
                  <c:v>185.33333333333334</c:v>
                </c:pt>
                <c:pt idx="1">
                  <c:v>185.93548387096774</c:v>
                </c:pt>
                <c:pt idx="2">
                  <c:v>180.26666666666665</c:v>
                </c:pt>
                <c:pt idx="3">
                  <c:v>181.7741935483871</c:v>
                </c:pt>
                <c:pt idx="4">
                  <c:v>190.48387096774195</c:v>
                </c:pt>
                <c:pt idx="5">
                  <c:v>186.51724137931035</c:v>
                </c:pt>
                <c:pt idx="6">
                  <c:v>180.45161290322579</c:v>
                </c:pt>
                <c:pt idx="7">
                  <c:v>185.23333333333332</c:v>
                </c:pt>
                <c:pt idx="8">
                  <c:v>184.09677419354838</c:v>
                </c:pt>
                <c:pt idx="9">
                  <c:v>173.16666666666666</c:v>
                </c:pt>
                <c:pt idx="10">
                  <c:v>204</c:v>
                </c:pt>
                <c:pt idx="11">
                  <c:v>199</c:v>
                </c:pt>
                <c:pt idx="12">
                  <c:v>191.76666666666668</c:v>
                </c:pt>
                <c:pt idx="13">
                  <c:v>216.09677419354838</c:v>
                </c:pt>
                <c:pt idx="14">
                  <c:v>198.6</c:v>
                </c:pt>
                <c:pt idx="15">
                  <c:v>195.90322580645162</c:v>
                </c:pt>
                <c:pt idx="16">
                  <c:v>197.16129032258064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BC6-406A-9A5D-572F43D443DE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981990544"/>
        <c:axId val="2141844832"/>
      </c:barChart>
      <c:dateAx>
        <c:axId val="1981990544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41844832"/>
        <c:crosses val="autoZero"/>
        <c:auto val="1"/>
        <c:lblOffset val="100"/>
        <c:baseTimeUnit val="months"/>
      </c:dateAx>
      <c:valAx>
        <c:axId val="2141844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19905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rgbClr val="00206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IN" sz="1200" b="1">
                <a:solidFill>
                  <a:srgbClr val="002060"/>
                </a:solidFill>
              </a:rPr>
              <a:t>Share Price &amp; Market Cap Movement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rgbClr val="00206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1"/>
          <c:order val="1"/>
          <c:tx>
            <c:strRef>
              <c:f>TRS!$D$16</c:f>
              <c:strCache>
                <c:ptCount val="1"/>
                <c:pt idx="0">
                  <c:v>Market Cap (Rs. Cr.)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TRS!$B$38:$B$56</c:f>
              <c:strCache>
                <c:ptCount val="19"/>
                <c:pt idx="0">
                  <c:v>Jan'2024</c:v>
                </c:pt>
                <c:pt idx="1">
                  <c:v>Feb'24</c:v>
                </c:pt>
                <c:pt idx="2">
                  <c:v>Mar'24</c:v>
                </c:pt>
                <c:pt idx="3">
                  <c:v>Apr'24</c:v>
                </c:pt>
                <c:pt idx="4">
                  <c:v>May'24</c:v>
                </c:pt>
                <c:pt idx="5">
                  <c:v>June'24</c:v>
                </c:pt>
                <c:pt idx="6">
                  <c:v>July'24</c:v>
                </c:pt>
                <c:pt idx="7">
                  <c:v>Aug'24</c:v>
                </c:pt>
                <c:pt idx="8">
                  <c:v>Sept'24</c:v>
                </c:pt>
                <c:pt idx="9">
                  <c:v>Oct'24</c:v>
                </c:pt>
                <c:pt idx="10">
                  <c:v>Nov'24</c:v>
                </c:pt>
                <c:pt idx="11">
                  <c:v>Dec'24</c:v>
                </c:pt>
                <c:pt idx="12">
                  <c:v>Jan'25</c:v>
                </c:pt>
                <c:pt idx="13">
                  <c:v>Feb'25</c:v>
                </c:pt>
                <c:pt idx="14">
                  <c:v>Mar'25</c:v>
                </c:pt>
                <c:pt idx="15">
                  <c:v>Apr'25</c:v>
                </c:pt>
                <c:pt idx="16">
                  <c:v>May'25</c:v>
                </c:pt>
                <c:pt idx="17">
                  <c:v>June'25</c:v>
                </c:pt>
                <c:pt idx="18">
                  <c:v>July'25</c:v>
                </c:pt>
              </c:strCache>
            </c:strRef>
          </c:cat>
          <c:val>
            <c:numRef>
              <c:f>TRS!$D$38:$D$56</c:f>
              <c:numCache>
                <c:formatCode>_ * #,##0_ ;_ * \-#,##0_ ;_ * "-"??_ ;_ @_ </c:formatCode>
                <c:ptCount val="19"/>
                <c:pt idx="0">
                  <c:v>113486.21983818</c:v>
                </c:pt>
                <c:pt idx="1">
                  <c:v>119831.190993675</c:v>
                </c:pt>
                <c:pt idx="2">
                  <c:v>119107.93003294501</c:v>
                </c:pt>
                <c:pt idx="3">
                  <c:v>137485.33353512999</c:v>
                </c:pt>
                <c:pt idx="4" formatCode="0">
                  <c:v>131830.74784214998</c:v>
                </c:pt>
                <c:pt idx="5" formatCode="0">
                  <c:v>139852.36940661</c:v>
                </c:pt>
                <c:pt idx="6" formatCode="0">
                  <c:v>150523.75612719901</c:v>
                </c:pt>
                <c:pt idx="7" formatCode="0">
                  <c:v>156428.19560661298</c:v>
                </c:pt>
                <c:pt idx="8" formatCode="0">
                  <c:v>157993.069321647</c:v>
                </c:pt>
                <c:pt idx="9" formatCode="0">
                  <c:v>131495.417760357</c:v>
                </c:pt>
                <c:pt idx="10" formatCode="0">
                  <c:v>131028.58568570399</c:v>
                </c:pt>
                <c:pt idx="11" formatCode="0">
                  <c:v>124828.26672235499</c:v>
                </c:pt>
                <c:pt idx="12" formatCode="0">
                  <c:v>116510.76567395999</c:v>
                </c:pt>
                <c:pt idx="13" formatCode="0">
                  <c:v>104537.50922405701</c:v>
                </c:pt>
                <c:pt idx="14" formatCode="0">
                  <c:v>116708.01866325</c:v>
                </c:pt>
                <c:pt idx="15" formatCode="0">
                  <c:v>124368.009747345</c:v>
                </c:pt>
                <c:pt idx="16" formatCode="0">
                  <c:v>126649.569323466</c:v>
                </c:pt>
                <c:pt idx="17" formatCode="0">
                  <c:v>125045.245010574</c:v>
                </c:pt>
                <c:pt idx="18" formatCode="0">
                  <c:v>122553.28224587698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CD-4BE5-9D74-2EA311E1D6D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2108578607"/>
        <c:axId val="2108021423"/>
      </c:barChart>
      <c:lineChart>
        <c:grouping val="standard"/>
        <c:varyColors val="0"/>
        <c:ser>
          <c:idx val="0"/>
          <c:order val="0"/>
          <c:tx>
            <c:strRef>
              <c:f>TRS!$C$16</c:f>
              <c:strCache>
                <c:ptCount val="1"/>
                <c:pt idx="0">
                  <c:v>GAIL share Price (Rs.)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solidFill>
                <a:schemeClr val="lt1"/>
              </a:solidFill>
              <a:ln>
                <a:solidFill>
                  <a:schemeClr val="dk1">
                    <a:lumMod val="25000"/>
                    <a:lumOff val="75000"/>
                  </a:scheme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TRS!$B$38:$B$56</c:f>
              <c:strCache>
                <c:ptCount val="19"/>
                <c:pt idx="0">
                  <c:v>Jan'2024</c:v>
                </c:pt>
                <c:pt idx="1">
                  <c:v>Feb'24</c:v>
                </c:pt>
                <c:pt idx="2">
                  <c:v>Mar'24</c:v>
                </c:pt>
                <c:pt idx="3">
                  <c:v>Apr'24</c:v>
                </c:pt>
                <c:pt idx="4">
                  <c:v>May'24</c:v>
                </c:pt>
                <c:pt idx="5">
                  <c:v>June'24</c:v>
                </c:pt>
                <c:pt idx="6">
                  <c:v>July'24</c:v>
                </c:pt>
                <c:pt idx="7">
                  <c:v>Aug'24</c:v>
                </c:pt>
                <c:pt idx="8">
                  <c:v>Sept'24</c:v>
                </c:pt>
                <c:pt idx="9">
                  <c:v>Oct'24</c:v>
                </c:pt>
                <c:pt idx="10">
                  <c:v>Nov'24</c:v>
                </c:pt>
                <c:pt idx="11">
                  <c:v>Dec'24</c:v>
                </c:pt>
                <c:pt idx="12">
                  <c:v>Jan'25</c:v>
                </c:pt>
                <c:pt idx="13">
                  <c:v>Feb'25</c:v>
                </c:pt>
                <c:pt idx="14">
                  <c:v>Mar'25</c:v>
                </c:pt>
                <c:pt idx="15">
                  <c:v>Apr'25</c:v>
                </c:pt>
                <c:pt idx="16">
                  <c:v>May'25</c:v>
                </c:pt>
                <c:pt idx="17">
                  <c:v>June'25</c:v>
                </c:pt>
                <c:pt idx="18">
                  <c:v>July'25</c:v>
                </c:pt>
              </c:strCache>
            </c:strRef>
          </c:cat>
          <c:val>
            <c:numRef>
              <c:f>TRS!$C$38:$C$56</c:f>
              <c:numCache>
                <c:formatCode>0.00</c:formatCode>
                <c:ptCount val="19"/>
                <c:pt idx="0">
                  <c:v>172.6</c:v>
                </c:pt>
                <c:pt idx="1">
                  <c:v>182.25</c:v>
                </c:pt>
                <c:pt idx="2">
                  <c:v>181.15</c:v>
                </c:pt>
                <c:pt idx="3">
                  <c:v>209.1</c:v>
                </c:pt>
                <c:pt idx="4">
                  <c:v>200.5</c:v>
                </c:pt>
                <c:pt idx="5">
                  <c:v>212.7</c:v>
                </c:pt>
                <c:pt idx="6">
                  <c:v>228.93</c:v>
                </c:pt>
                <c:pt idx="7">
                  <c:v>237.91</c:v>
                </c:pt>
                <c:pt idx="8">
                  <c:v>240.29</c:v>
                </c:pt>
                <c:pt idx="9">
                  <c:v>199.99</c:v>
                </c:pt>
                <c:pt idx="10">
                  <c:v>199.28</c:v>
                </c:pt>
                <c:pt idx="11">
                  <c:v>189.85</c:v>
                </c:pt>
                <c:pt idx="12">
                  <c:v>177.2</c:v>
                </c:pt>
                <c:pt idx="13">
                  <c:v>158.99</c:v>
                </c:pt>
                <c:pt idx="14">
                  <c:v>177.5</c:v>
                </c:pt>
                <c:pt idx="15">
                  <c:v>189.15</c:v>
                </c:pt>
                <c:pt idx="16" formatCode="General">
                  <c:v>192.62</c:v>
                </c:pt>
                <c:pt idx="17" formatCode="General">
                  <c:v>190.18</c:v>
                </c:pt>
                <c:pt idx="18" formatCode="General">
                  <c:v>186.39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BCD-4BE5-9D74-2EA311E1D6D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21962927"/>
        <c:axId val="2108008111"/>
      </c:lineChart>
      <c:catAx>
        <c:axId val="21085786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08021423"/>
        <c:crosses val="autoZero"/>
        <c:auto val="1"/>
        <c:lblAlgn val="ctr"/>
        <c:lblOffset val="100"/>
        <c:noMultiLvlLbl val="0"/>
      </c:catAx>
      <c:valAx>
        <c:axId val="21080214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 * #,##0_ ;_ * \-#,##0_ ;_ * &quot;-&quot;??_ ;_ @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08578607"/>
        <c:crosses val="autoZero"/>
        <c:crossBetween val="between"/>
      </c:valAx>
      <c:valAx>
        <c:axId val="2108008111"/>
        <c:scaling>
          <c:orientation val="minMax"/>
          <c:max val="300"/>
        </c:scaling>
        <c:delete val="0"/>
        <c:axPos val="r"/>
        <c:numFmt formatCode="0.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21962927"/>
        <c:crosses val="max"/>
        <c:crossBetween val="between"/>
        <c:majorUnit val="50"/>
      </c:valAx>
      <c:catAx>
        <c:axId val="212196292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108008111"/>
        <c:crossesAt val="0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2023-05-31T00:00:00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77304B-0BF9-48D4-866B-7554992A65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DASHBOARD ON ECONOMIC INDICATORS AND OIL &amp; GAS STATISTICS</vt:lpstr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ON ECONOMIC INDICATORS AND OIL &amp; GAS STATISTICS</dc:title>
  <dc:subject>May’202</dc:subject>
  <dc:creator>Series -5</dc:creator>
  <cp:keywords/>
  <dc:description/>
  <cp:lastModifiedBy>S, Manoj</cp:lastModifiedBy>
  <cp:revision>2</cp:revision>
  <cp:lastPrinted>2025-03-04T05:22:00Z</cp:lastPrinted>
  <dcterms:created xsi:type="dcterms:W3CDTF">2026-02-19T12:04:00Z</dcterms:created>
  <dcterms:modified xsi:type="dcterms:W3CDTF">2026-02-19T12:04:00Z</dcterms:modified>
  <cp:category>Version-1</cp:category>
</cp:coreProperties>
</file>