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544"/>
          <w:sz w:val="36"/>
        </w:rPr>
        <w:t>Mr. Rama Krishna Aditya Bharadwaj Kolluri, MSc</w:t>
      </w:r>
    </w:p>
    <w:p>
      <w:pPr>
        <w:spacing w:after="160" w:before="0"/>
      </w:pPr>
      <w:r>
        <w:rPr>
          <w:b w:val="0"/>
          <w:i/>
          <w:color w:val="555555"/>
          <w:sz w:val="22"/>
        </w:rPr>
        <w:t>Doctoral Researcher | Business Intelligence Manager | Mechatronics Engineer</w:t>
      </w:r>
    </w:p>
    <w:p>
      <w:pPr>
        <w:spacing w:before="200" w:after="40"/>
      </w:pPr>
      <w:r>
        <w:rPr>
          <w:b/>
          <w:color w:val="1F3544"/>
          <w:sz w:val="26"/>
        </w:rPr>
        <w:t>Headline</w:t>
      </w:r>
    </w:p>
    <w:p>
      <w:pPr>
        <w:spacing w:after="120" w:before="0"/>
      </w:pPr>
      <w:r>
        <w:rPr>
          <w:b w:val="0"/>
          <w:i w:val="0"/>
        </w:rPr>
        <w:t>Doctoral Researcher (AI-Driven Maintenance for Solar Minigrids) at Birmingham City University | Business Intelligence Manager at ECAM Engineering | Mechatronics Engineer</w:t>
      </w:r>
    </w:p>
    <w:p>
      <w:pPr>
        <w:spacing w:before="200" w:after="40"/>
      </w:pPr>
      <w:r>
        <w:rPr>
          <w:b/>
          <w:color w:val="1F3544"/>
          <w:sz w:val="26"/>
        </w:rPr>
        <w:t>About</w:t>
      </w:r>
    </w:p>
    <w:p>
      <w:pPr>
        <w:spacing w:after="120" w:before="0"/>
        <w:jc w:val="both"/>
      </w:pPr>
      <w:r>
        <w:rPr>
          <w:b w:val="0"/>
          <w:i w:val="0"/>
        </w:rPr>
        <w:t>Mechatronics engineer working at the intersection of manufacturing, data, and AI.</w:t>
      </w:r>
    </w:p>
    <w:p>
      <w:pPr>
        <w:spacing w:after="120" w:before="0"/>
        <w:jc w:val="both"/>
      </w:pPr>
      <w:r>
        <w:rPr>
          <w:b w:val="0"/>
          <w:i w:val="0"/>
        </w:rPr>
        <w:t>I am Business Intelligence Manager at ECAM Engineering, where I lead data optimisation from shop-floor operations to strategic planning — improving operational efficiency, identifying growth opportunities, and supporting long-term competitiveness through analytics and AI.</w:t>
      </w:r>
    </w:p>
    <w:p>
      <w:pPr>
        <w:spacing w:after="120" w:before="0"/>
        <w:jc w:val="both"/>
      </w:pPr>
      <w:r>
        <w:rPr>
          <w:b w:val="0"/>
          <w:i w:val="0"/>
        </w:rPr>
        <w:t>I am also a Doctoral Researcher at Birmingham City University, researching AI-driven maintenance optimisation for solar minigrids under the UKRI EPSRC Ayrton Challenge programme. My interests include predictive maintenance, digital twins, and energy access in off-grid contexts.</w:t>
      </w:r>
    </w:p>
    <w:p>
      <w:pPr>
        <w:spacing w:after="120" w:before="0"/>
        <w:jc w:val="both"/>
      </w:pPr>
      <w:r>
        <w:rPr>
          <w:b w:val="0"/>
          <w:i w:val="0"/>
        </w:rPr>
        <w:t>I hold an MSc in Mechatronics and Intelligent Machines (Distinction) from the University of Central Lancashire. Previously, as a Knowledge Transfer Partnership Associate between ECAM Engineering and Birmingham City University, I led a digitalisation project for a precision engineering firm — covering data collection, analysis, platform selection, and the development of proprietary business software. Earlier, as a Graduate Project Engineer at the University of Central Lancashire, I worked on software development, automated testing, data analysis, and synthetic-dataset generation (Python/Selenium) for ARIMA time-series forecasting. I also completed an Erasmus+ research placement on autonomous-vehicle mobility at the Arab Academy for Science, Technology and Maritime Transport.</w:t>
      </w:r>
    </w:p>
    <w:p>
      <w:pPr>
        <w:spacing w:before="40"/>
      </w:pPr>
      <w:r>
        <w:rPr>
          <w:b/>
        </w:rPr>
        <w:t xml:space="preserve">Top skills: </w:t>
      </w:r>
      <w:r>
        <w:t>Industry 5.0 · Cyber-Physical Systems · Data Transformation · Machine Learning · Manufacturing Analytics</w:t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