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8562" w14:textId="77777777" w:rsidR="00794859" w:rsidRPr="00794859" w:rsidRDefault="00794859" w:rsidP="0079485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44"/>
          <w:szCs w:val="44"/>
          <w:lang w:eastAsia="en-IN"/>
        </w:rPr>
      </w:pPr>
      <w:r w:rsidRPr="00794859">
        <w:rPr>
          <w:rFonts w:ascii="Arial" w:eastAsia="Times New Roman" w:hAnsi="Arial" w:cs="Arial"/>
          <w:color w:val="273239"/>
          <w:kern w:val="36"/>
          <w:sz w:val="44"/>
          <w:szCs w:val="44"/>
          <w:lang w:eastAsia="en-IN"/>
        </w:rPr>
        <w:t>Theory of Computation</w:t>
      </w:r>
    </w:p>
    <w:p w14:paraId="2DD7E14D" w14:textId="0D9E85E7" w:rsidR="00EA5047" w:rsidRPr="00794859" w:rsidRDefault="00EA5047">
      <w:pPr>
        <w:rPr>
          <w:sz w:val="20"/>
          <w:szCs w:val="18"/>
        </w:rPr>
      </w:pPr>
    </w:p>
    <w:p w14:paraId="19AB39A2" w14:textId="0A1B0F27" w:rsidR="00794859" w:rsidRDefault="00794859" w:rsidP="0079485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z w:val="32"/>
          <w:szCs w:val="32"/>
        </w:rPr>
      </w:pPr>
      <w:r w:rsidRPr="00794859">
        <w:rPr>
          <w:rFonts w:ascii="Arial" w:hAnsi="Arial" w:cs="Arial"/>
          <w:b w:val="0"/>
          <w:bCs w:val="0"/>
          <w:color w:val="273239"/>
          <w:sz w:val="32"/>
          <w:szCs w:val="32"/>
        </w:rPr>
        <w:t>Introduction of Theory of Computation</w:t>
      </w:r>
    </w:p>
    <w:p w14:paraId="4B20F1C1" w14:textId="49E767DB" w:rsidR="00794859" w:rsidRDefault="00794859" w:rsidP="0079485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z w:val="32"/>
          <w:szCs w:val="32"/>
        </w:rPr>
      </w:pPr>
    </w:p>
    <w:p w14:paraId="4D88283B" w14:textId="77777777" w:rsidR="00794859" w:rsidRPr="00794859" w:rsidRDefault="00794859" w:rsidP="0079485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z w:val="32"/>
          <w:szCs w:val="32"/>
        </w:rPr>
      </w:pPr>
    </w:p>
    <w:p w14:paraId="2A2D90E4" w14:textId="48437E54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utomata</w:t>
      </w:r>
      <w:r>
        <w:rPr>
          <w:rFonts w:ascii="Arial" w:hAnsi="Arial" w:cs="Arial"/>
          <w:color w:val="273239"/>
          <w:spacing w:val="2"/>
          <w:sz w:val="26"/>
          <w:szCs w:val="26"/>
        </w:rPr>
        <w:t> theory (also known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Theory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Of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Computation</w:t>
      </w:r>
      <w:r>
        <w:rPr>
          <w:rFonts w:ascii="Arial" w:hAnsi="Arial" w:cs="Arial"/>
          <w:color w:val="273239"/>
          <w:spacing w:val="2"/>
          <w:sz w:val="26"/>
          <w:szCs w:val="26"/>
        </w:rPr>
        <w:t>) is a theoretical branch of Computer Science and Mathematics, which mainly deals with the logic of computation with respect to simple machines, referred to as automata. </w:t>
      </w:r>
    </w:p>
    <w:p w14:paraId="311C4F33" w14:textId="77777777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Automata* enables scientists to understand how machines compute the functions and solve problems. The main motivation behind developing Automata Theory was to develop methods to describe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analyze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 dynamic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behavior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discrete systems. </w:t>
      </w:r>
    </w:p>
    <w:p w14:paraId="26171F3C" w14:textId="77777777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Automata originated from the word “Automaton” which is closely related to “Automation”.</w:t>
      </w:r>
    </w:p>
    <w:p w14:paraId="6016141E" w14:textId="77777777" w:rsidR="00794859" w:rsidRDefault="00794859" w:rsidP="00794859">
      <w:pPr>
        <w:pStyle w:val="Heading3"/>
        <w:shd w:val="clear" w:color="auto" w:fill="FFFFFF"/>
        <w:spacing w:before="360" w:after="360"/>
        <w:jc w:val="center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Basic Terminologies of Theory of Computation:</w:t>
      </w:r>
    </w:p>
    <w:p w14:paraId="4A0E9C23" w14:textId="77777777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Now, let’s understand the basic terminologies, which are important and frequently used in the Theory of Computation. </w:t>
      </w:r>
    </w:p>
    <w:p w14:paraId="2D88D15E" w14:textId="77777777" w:rsidR="00794859" w:rsidRDefault="00794859" w:rsidP="00794859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Symbol: </w:t>
      </w:r>
    </w:p>
    <w:p w14:paraId="74D4D724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symbol (often also called 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character</w:t>
      </w:r>
      <w:r>
        <w:rPr>
          <w:rFonts w:ascii="Arial" w:hAnsi="Arial" w:cs="Arial"/>
          <w:color w:val="273239"/>
          <w:spacing w:val="2"/>
          <w:sz w:val="26"/>
          <w:szCs w:val="26"/>
        </w:rPr>
        <w:t>) is the smallest building block, which can be any alphabet, letter, or picture. </w:t>
      </w:r>
    </w:p>
    <w:p w14:paraId="244E71AC" w14:textId="32E19874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211E5C3" wp14:editId="369951BD">
            <wp:extent cx="5010785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950B" w14:textId="77777777" w:rsidR="00794859" w:rsidRDefault="00794859" w:rsidP="00794859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Alphabets (Σ): </w:t>
      </w:r>
    </w:p>
    <w:p w14:paraId="6A41C4B9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Alphabets are a set of symbols, which are always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finite</w:t>
      </w:r>
      <w:r>
        <w:rPr>
          <w:rFonts w:ascii="Arial" w:hAnsi="Arial" w:cs="Arial"/>
          <w:color w:val="273239"/>
          <w:spacing w:val="2"/>
          <w:sz w:val="26"/>
          <w:szCs w:val="26"/>
        </w:rPr>
        <w:t>. </w:t>
      </w:r>
    </w:p>
    <w:p w14:paraId="7824E59D" w14:textId="734BF700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3A84A0C" wp14:editId="2AB4C08F">
            <wp:extent cx="497967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B444" w14:textId="77777777" w:rsidR="00794859" w:rsidRDefault="00794859" w:rsidP="00794859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>String: </w:t>
      </w:r>
    </w:p>
    <w:p w14:paraId="4FD574D6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string is a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finite </w:t>
      </w:r>
      <w:r>
        <w:rPr>
          <w:rFonts w:ascii="Arial" w:hAnsi="Arial" w:cs="Arial"/>
          <w:color w:val="273239"/>
          <w:spacing w:val="2"/>
          <w:sz w:val="26"/>
          <w:szCs w:val="26"/>
        </w:rPr>
        <w:t>sequence of symbols from some alphabet. A string is generally denoted as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w</w:t>
      </w:r>
      <w:r>
        <w:rPr>
          <w:rFonts w:ascii="Arial" w:hAnsi="Arial" w:cs="Arial"/>
          <w:color w:val="273239"/>
          <w:spacing w:val="2"/>
          <w:sz w:val="26"/>
          <w:szCs w:val="26"/>
        </w:rPr>
        <w:t> and the length of a string is denoted as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|w|</w:t>
      </w:r>
      <w:r>
        <w:rPr>
          <w:rFonts w:ascii="Arial" w:hAnsi="Arial" w:cs="Arial"/>
          <w:color w:val="273239"/>
          <w:spacing w:val="2"/>
          <w:sz w:val="26"/>
          <w:szCs w:val="26"/>
        </w:rPr>
        <w:t>. </w:t>
      </w:r>
    </w:p>
    <w:p w14:paraId="4AF0114E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Empty string is the string with </w:t>
      </w:r>
    </w:p>
    <w:p w14:paraId="76D4B5D3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zero occurrence of symbols, </w:t>
      </w:r>
    </w:p>
    <w:p w14:paraId="59504D59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represented as ε.</w:t>
      </w:r>
    </w:p>
    <w:p w14:paraId="78B4262C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Number of Strings (of length 2) </w:t>
      </w:r>
    </w:p>
    <w:p w14:paraId="322953D5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that can be generated over the alphabet {a, b}:</w:t>
      </w:r>
    </w:p>
    <w:p w14:paraId="7681D0F1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    -   -</w:t>
      </w:r>
    </w:p>
    <w:p w14:paraId="6D39A116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</w:t>
      </w:r>
      <w:proofErr w:type="spellEnd"/>
    </w:p>
    <w:p w14:paraId="56E5CCCA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a   b</w:t>
      </w:r>
    </w:p>
    <w:p w14:paraId="48EE4EB4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b   a</w:t>
      </w:r>
    </w:p>
    <w:p w14:paraId="794E29C0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b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</w:t>
      </w:r>
      <w:proofErr w:type="spellEnd"/>
    </w:p>
    <w:p w14:paraId="46A4AD33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6956082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Length of String |w| = 2</w:t>
      </w:r>
    </w:p>
    <w:p w14:paraId="1BA4330C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Number of Strings = 4</w:t>
      </w:r>
    </w:p>
    <w:p w14:paraId="05470258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031992D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9CE1775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Conclusion:</w:t>
      </w:r>
    </w:p>
    <w:p w14:paraId="5266C19D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For alphabet {a, b} with length 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n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, number of </w:t>
      </w:r>
    </w:p>
    <w:p w14:paraId="4B1E8345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strings can be generated = 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2</w:t>
      </w:r>
      <w:r>
        <w:rPr>
          <w:rStyle w:val="Strong"/>
          <w:rFonts w:ascii="Consolas" w:hAnsi="Consolas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n</w:t>
      </w:r>
      <w:r>
        <w:rPr>
          <w:rFonts w:ascii="Consolas" w:hAnsi="Consolas"/>
          <w:color w:val="273239"/>
          <w:spacing w:val="2"/>
          <w:sz w:val="24"/>
          <w:szCs w:val="24"/>
        </w:rPr>
        <w:t>.</w:t>
      </w:r>
    </w:p>
    <w:p w14:paraId="6C9EC2BC" w14:textId="77777777" w:rsidR="00794859" w:rsidRDefault="00794859" w:rsidP="0079485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Note: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If the number of symbols in the alphabet Σ is represented by |Σ|, then a number of strings of length n, possible over Σ is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|</w:t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Σ|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n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.</w:t>
      </w:r>
    </w:p>
    <w:p w14:paraId="21A189E1" w14:textId="77777777" w:rsidR="00794859" w:rsidRDefault="00794859" w:rsidP="00794859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Closure Representation in TOC:</w:t>
      </w:r>
    </w:p>
    <w:p w14:paraId="4D333FA6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L</w:t>
      </w:r>
      <w:r>
        <w:rPr>
          <w:rStyle w:val="Strong"/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+</w:t>
      </w:r>
      <w:r>
        <w:rPr>
          <w:rFonts w:ascii="Arial" w:hAnsi="Arial" w:cs="Arial"/>
          <w:color w:val="273239"/>
          <w:spacing w:val="2"/>
          <w:sz w:val="26"/>
          <w:szCs w:val="26"/>
        </w:rPr>
        <w:t>: It is a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Positive Closure</w:t>
      </w:r>
      <w:r>
        <w:rPr>
          <w:rFonts w:ascii="Arial" w:hAnsi="Arial" w:cs="Arial"/>
          <w:color w:val="273239"/>
          <w:spacing w:val="2"/>
          <w:sz w:val="26"/>
          <w:szCs w:val="26"/>
        </w:rPr>
        <w:t> that represents a set of all strings except Null or ε-strings.</w:t>
      </w:r>
    </w:p>
    <w:p w14:paraId="421DA503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L</w:t>
      </w:r>
      <w:r>
        <w:rPr>
          <w:rStyle w:val="Strong"/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*</w:t>
      </w:r>
      <w:r>
        <w:rPr>
          <w:rFonts w:ascii="Arial" w:hAnsi="Arial" w:cs="Arial"/>
          <w:color w:val="273239"/>
          <w:spacing w:val="2"/>
          <w:sz w:val="26"/>
          <w:szCs w:val="26"/>
        </w:rPr>
        <w:t>: It is “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Kleene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Closure</w:t>
      </w:r>
      <w:r>
        <w:rPr>
          <w:rFonts w:ascii="Arial" w:hAnsi="Arial" w:cs="Arial"/>
          <w:color w:val="273239"/>
          <w:spacing w:val="2"/>
          <w:sz w:val="26"/>
          <w:szCs w:val="26"/>
        </w:rPr>
        <w:t>“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, that represents the occurrence of certain alphabets for given language alphabets from zero to the infinite number of times. In which ε-string is also included.</w:t>
      </w:r>
    </w:p>
    <w:p w14:paraId="0650388A" w14:textId="77777777" w:rsidR="00794859" w:rsidRDefault="00794859" w:rsidP="0079485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From the above two statements, it can be concluded that:</w:t>
      </w:r>
    </w:p>
    <w:p w14:paraId="4E95AE72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L* = </w:t>
      </w:r>
      <w:proofErr w:type="spell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εL</w:t>
      </w:r>
      <w:proofErr w:type="spellEnd"/>
      <w:r>
        <w:rPr>
          <w:rStyle w:val="Strong"/>
          <w:rFonts w:ascii="Consolas" w:hAnsi="Consolas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+</w:t>
      </w:r>
    </w:p>
    <w:p w14:paraId="5F521A9D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Example:</w:t>
      </w:r>
    </w:p>
    <w:p w14:paraId="6BD3D2A6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(a) Regular expression for language accepting all combination of g's over Σ={g}:</w:t>
      </w:r>
    </w:p>
    <w:p w14:paraId="38450D70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                                        R = g</w:t>
      </w:r>
      <w:r>
        <w:rPr>
          <w:rStyle w:val="Strong"/>
          <w:rFonts w:ascii="Consolas" w:hAnsi="Consolas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*</w:t>
      </w:r>
    </w:p>
    <w:p w14:paraId="4C214127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          R={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ε,g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,gg,ggg,gggg,ggggg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,...}</w:t>
      </w:r>
    </w:p>
    <w:p w14:paraId="32CD493D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          </w:t>
      </w:r>
    </w:p>
    <w:p w14:paraId="087F7B5C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(b) Regular Expression for language accepting all combination of g's over Σ={g</w:t>
      </w:r>
      <w:proofErr w:type="gramStart"/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} :</w:t>
      </w:r>
      <w:proofErr w:type="gramEnd"/>
    </w:p>
    <w:p w14:paraId="1DAC35DE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                   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 R = g</w:t>
      </w:r>
      <w:r>
        <w:rPr>
          <w:rStyle w:val="Strong"/>
          <w:rFonts w:ascii="Consolas" w:hAnsi="Consolas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+</w:t>
      </w:r>
    </w:p>
    <w:p w14:paraId="729B3706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                 R={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g,gg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,ggg,gggg,ggggg,gggggg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,...}</w:t>
      </w:r>
    </w:p>
    <w:p w14:paraId="479AD5EB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Note: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Σ* is a set of all possible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strings(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often power set(need not be unique here or we can say multiset) of string) So this implies that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language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is a subset of </w:t>
      </w:r>
      <w:r>
        <w:rPr>
          <w:rFonts w:ascii="Arial" w:hAnsi="Arial" w:cs="Arial"/>
          <w:color w:val="273239"/>
          <w:spacing w:val="2"/>
          <w:sz w:val="26"/>
          <w:szCs w:val="26"/>
        </w:rPr>
        <w:t>Σ*.This is also called a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“Kleene Star”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1A0D7236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Kleene Star is also called a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“Kleene Operator”</w:t>
      </w:r>
      <w:r>
        <w:rPr>
          <w:rFonts w:ascii="Arial" w:hAnsi="Arial" w:cs="Arial"/>
          <w:color w:val="273239"/>
          <w:spacing w:val="2"/>
          <w:sz w:val="26"/>
          <w:szCs w:val="26"/>
        </w:rPr>
        <w:t> or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“Kleene Closure”</w:t>
      </w:r>
      <w:r>
        <w:rPr>
          <w:rFonts w:ascii="Arial" w:hAnsi="Arial" w:cs="Arial"/>
          <w:color w:val="273239"/>
          <w:spacing w:val="2"/>
          <w:sz w:val="26"/>
          <w:szCs w:val="26"/>
        </w:rPr>
        <w:t>. Engineers and IT professionals make use of Kleene Star to achieve all set of strings which is to be included from a given set of characters or symbols. It is one kind of Unary operator. In Kleene Star methodology all individual elements of a given string must be present but additional elements or combinations of these alphabets can be included to any extent.</w:t>
      </w:r>
    </w:p>
    <w:p w14:paraId="10E3534B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Example:</w:t>
      </w:r>
    </w:p>
    <w:p w14:paraId="7BFF1745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Input String: "GFG".</w:t>
      </w:r>
    </w:p>
    <w:p w14:paraId="042CA6A9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Σ*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{ ε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,"GFG","GGFG","GGFG","GFGGGGGGGG","GGGGGGGGFFFFFFFFFGGGGGGGG",...}  </w:t>
      </w:r>
    </w:p>
    <w:p w14:paraId="400246C9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(Kleene Star is an infinite set but if we provide any grammar rules then it can work as a finite set.</w:t>
      </w:r>
    </w:p>
    <w:p w14:paraId="326258FF" w14:textId="77777777" w:rsidR="00794859" w:rsidRDefault="00794859" w:rsidP="00794859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Please note that we can include ε string also in given Kleene star representation.)</w:t>
      </w:r>
    </w:p>
    <w:p w14:paraId="01FD0F86" w14:textId="77777777" w:rsidR="00794859" w:rsidRDefault="00794859" w:rsidP="00794859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Language: </w:t>
      </w:r>
    </w:p>
    <w:p w14:paraId="644935D5" w14:textId="77777777" w:rsidR="00794859" w:rsidRDefault="00794859" w:rsidP="007948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language is a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set of strings</w:t>
      </w:r>
      <w:r>
        <w:rPr>
          <w:rFonts w:ascii="Arial" w:hAnsi="Arial" w:cs="Arial"/>
          <w:color w:val="273239"/>
          <w:spacing w:val="2"/>
          <w:sz w:val="26"/>
          <w:szCs w:val="26"/>
        </w:rPr>
        <w:t>, chosen from some Σ* or we can say-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‘</w:t>
      </w:r>
      <w:r>
        <w:rPr>
          <w:rFonts w:ascii="Arial" w:hAnsi="Arial" w:cs="Arial"/>
          <w:color w:val="273239"/>
          <w:spacing w:val="2"/>
          <w:sz w:val="26"/>
          <w:szCs w:val="26"/>
        </w:rPr>
        <w:t>A language is a subset of Σ*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‘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. A language that can be formed over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‘ Σ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‘ can be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Finite</w:t>
      </w:r>
      <w:r>
        <w:rPr>
          <w:rFonts w:ascii="Arial" w:hAnsi="Arial" w:cs="Arial"/>
          <w:color w:val="273239"/>
          <w:spacing w:val="2"/>
          <w:sz w:val="26"/>
          <w:szCs w:val="26"/>
        </w:rPr>
        <w:t> or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Infinite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67A32863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Example of Finite Language: </w:t>
      </w:r>
    </w:p>
    <w:p w14:paraId="7951400B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L1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{ set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of string of 2 }</w:t>
      </w:r>
    </w:p>
    <w:p w14:paraId="3D12DD48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L1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xy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yx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, xx,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yy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}</w:t>
      </w:r>
    </w:p>
    <w:p w14:paraId="17BFF397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9F0B8EE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Example of Infinite Language:</w:t>
      </w:r>
    </w:p>
    <w:p w14:paraId="62F34A77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L1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{ set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of all strings starts with 'b' }</w:t>
      </w:r>
    </w:p>
    <w:p w14:paraId="2A7CA66D" w14:textId="77777777" w:rsidR="00794859" w:rsidRDefault="00794859" w:rsidP="0079485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L1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babb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, baa,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ba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bbb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baab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....... }</w:t>
      </w:r>
    </w:p>
    <w:p w14:paraId="1583A7F1" w14:textId="77777777" w:rsidR="00794859" w:rsidRDefault="00794859"/>
    <w:sectPr w:rsidR="0079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47"/>
    <w:rsid w:val="00794859"/>
    <w:rsid w:val="00E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D831"/>
  <w15:chartTrackingRefBased/>
  <w15:docId w15:val="{3EEC8869-FAB9-472D-BC31-FFE197A6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94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5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79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48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85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8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20BCE10792</dc:creator>
  <cp:keywords/>
  <dc:description/>
  <cp:lastModifiedBy>20BCE10792</cp:lastModifiedBy>
  <cp:revision>3</cp:revision>
  <dcterms:created xsi:type="dcterms:W3CDTF">2022-10-15T18:26:00Z</dcterms:created>
  <dcterms:modified xsi:type="dcterms:W3CDTF">2022-10-15T18:30:00Z</dcterms:modified>
</cp:coreProperties>
</file>