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7DEB6">
      <w:pPr>
        <w:pStyle w:val="2"/>
        <w:spacing w:before="240" w:after="120"/>
        <w:rPr>
          <w:rFonts w:hint="default" w:ascii="Times New Roman" w:hAnsi="Times New Roman" w:cs="Times New Roman"/>
          <w:color w:val="FF0000"/>
        </w:rPr>
      </w:pPr>
      <w:r>
        <w:rPr>
          <w:rFonts w:hint="default" w:ascii="Times New Roman" w:hAnsi="Times New Roman" w:cs="Times New Roman"/>
          <w:color w:val="FF0000"/>
        </w:rPr>
        <w:t>Table of Contents</w:t>
      </w:r>
    </w:p>
    <w:p w14:paraId="0CBF5438">
      <w:pPr>
        <w:rPr>
          <w:rFonts w:hint="default" w:ascii="Times New Roman" w:hAnsi="Times New Roman" w:cs="Times New Roman"/>
        </w:rPr>
      </w:pPr>
    </w:p>
    <w:p w14:paraId="683D51CC">
      <w:pPr>
        <w:rPr>
          <w:rFonts w:hint="default" w:ascii="Times New Roman" w:hAnsi="Times New Roman" w:cs="Times New Roman"/>
        </w:rPr>
      </w:pPr>
    </w:p>
    <w:p w14:paraId="744D89D3">
      <w:pPr>
        <w:spacing w:after="160"/>
        <w:rPr>
          <w:rStyle w:val="12"/>
          <w:rFonts w:hint="default"/>
          <w:woUserID w:val="0"/>
        </w:rPr>
      </w:pPr>
      <w:r>
        <w:rPr>
          <w:rFonts w:hint="default" w:ascii="Times New Roman" w:hAnsi="Times New Roman" w:cs="Times New Roman"/>
        </w:rPr>
        <w:t xml:space="preserve">1. </w:t>
      </w:r>
      <w:r>
        <w:rPr>
          <w:rFonts w:hint="default" w:ascii="Times New Roman" w:hAnsi="Times New Roman" w:cs="Times New Roman"/>
        </w:rPr>
        <w:fldChar w:fldCharType="begin"/>
      </w:r>
      <w:r>
        <w:rPr>
          <w:rFonts w:hint="default" w:ascii="Times New Roman" w:hAnsi="Times New Roman" w:cs="Times New Roman"/>
        </w:rPr>
        <w:instrText xml:space="preserve"> HYPERLINK \l "_1. Introduction" </w:instrText>
      </w:r>
      <w:r>
        <w:rPr>
          <w:rFonts w:hint="default" w:ascii="Times New Roman" w:hAnsi="Times New Roman" w:cs="Times New Roman"/>
        </w:rPr>
        <w:fldChar w:fldCharType="separate"/>
      </w:r>
      <w:r>
        <w:rPr>
          <w:rStyle w:val="12"/>
          <w:rFonts w:hint="default" w:ascii="Times New Roman" w:hAnsi="Times New Roman" w:cs="Times New Roman"/>
        </w:rPr>
        <w:t>Introduction</w:t>
      </w:r>
      <w:r>
        <w:rPr>
          <w:rFonts w:hint="default" w:ascii="Times New Roman" w:hAnsi="Times New Roman" w:cs="Times New Roman"/>
        </w:rPr>
        <w:fldChar w:fldCharType="end"/>
      </w:r>
    </w:p>
    <w:p w14:paraId="0EAB057C">
      <w:pPr>
        <w:spacing w:after="160"/>
        <w:rPr>
          <w:rFonts w:hint="default" w:ascii="Times New Roman" w:hAnsi="Times New Roman" w:cs="Times New Roman"/>
        </w:rPr>
      </w:pPr>
      <w:r>
        <w:rPr>
          <w:rFonts w:hint="default" w:ascii="Times New Roman" w:hAnsi="Times New Roman" w:cs="Times New Roman"/>
        </w:rPr>
        <w:t xml:space="preserve">2. </w:t>
      </w:r>
      <w:r>
        <w:rPr>
          <w:rFonts w:hint="default" w:ascii="Times New Roman" w:hAnsi="Times New Roman" w:cs="Times New Roman"/>
        </w:rPr>
        <w:fldChar w:fldCharType="begin"/>
      </w:r>
      <w:r>
        <w:rPr>
          <w:rFonts w:hint="default" w:ascii="Times New Roman" w:hAnsi="Times New Roman" w:cs="Times New Roman"/>
        </w:rPr>
        <w:instrText xml:space="preserve"> HYPERLINK \l "_2. Dataset Description" </w:instrText>
      </w:r>
      <w:r>
        <w:rPr>
          <w:rFonts w:hint="default" w:ascii="Times New Roman" w:hAnsi="Times New Roman" w:cs="Times New Roman"/>
        </w:rPr>
        <w:fldChar w:fldCharType="separate"/>
      </w:r>
      <w:r>
        <w:rPr>
          <w:rStyle w:val="16"/>
          <w:rFonts w:hint="default" w:ascii="Times New Roman" w:hAnsi="Times New Roman" w:cs="Times New Roman"/>
        </w:rPr>
        <w:t>Dataset Description</w:t>
      </w:r>
      <w:r>
        <w:rPr>
          <w:rFonts w:hint="default" w:ascii="Times New Roman" w:hAnsi="Times New Roman" w:cs="Times New Roman"/>
        </w:rPr>
        <w:fldChar w:fldCharType="end"/>
      </w:r>
    </w:p>
    <w:p w14:paraId="4068C4D7">
      <w:pPr>
        <w:spacing w:after="160"/>
        <w:rPr>
          <w:rFonts w:hint="default" w:ascii="Times New Roman" w:hAnsi="Times New Roman" w:cs="Times New Roman"/>
        </w:rPr>
      </w:pPr>
      <w:r>
        <w:rPr>
          <w:rFonts w:hint="default" w:ascii="Times New Roman" w:hAnsi="Times New Roman" w:cs="Times New Roman"/>
        </w:rPr>
        <w:t xml:space="preserve">3. </w:t>
      </w:r>
      <w:r>
        <w:rPr>
          <w:rFonts w:hint="default" w:ascii="Times New Roman" w:hAnsi="Times New Roman" w:cs="Times New Roman"/>
        </w:rPr>
        <w:fldChar w:fldCharType="begin"/>
      </w:r>
      <w:r>
        <w:rPr>
          <w:rFonts w:hint="default" w:ascii="Times New Roman" w:hAnsi="Times New Roman" w:cs="Times New Roman"/>
        </w:rPr>
        <w:instrText xml:space="preserve"> HYPERLINK \l "_3. Objectives" </w:instrText>
      </w:r>
      <w:r>
        <w:rPr>
          <w:rFonts w:hint="default" w:ascii="Times New Roman" w:hAnsi="Times New Roman" w:cs="Times New Roman"/>
        </w:rPr>
        <w:fldChar w:fldCharType="separate"/>
      </w:r>
      <w:r>
        <w:rPr>
          <w:rStyle w:val="16"/>
          <w:rFonts w:hint="default" w:ascii="Times New Roman" w:hAnsi="Times New Roman" w:cs="Times New Roman"/>
        </w:rPr>
        <w:t>Objectives</w:t>
      </w:r>
      <w:r>
        <w:rPr>
          <w:rFonts w:hint="default" w:ascii="Times New Roman" w:hAnsi="Times New Roman" w:cs="Times New Roman"/>
        </w:rPr>
        <w:fldChar w:fldCharType="end"/>
      </w:r>
    </w:p>
    <w:p w14:paraId="72AD8DBE">
      <w:pPr>
        <w:spacing w:after="160"/>
        <w:rPr>
          <w:rFonts w:hint="default" w:ascii="Times New Roman" w:hAnsi="Times New Roman" w:cs="Times New Roman"/>
        </w:rPr>
      </w:pPr>
      <w:r>
        <w:rPr>
          <w:rFonts w:hint="default" w:ascii="Times New Roman" w:hAnsi="Times New Roman" w:cs="Times New Roman"/>
        </w:rPr>
        <w:t xml:space="preserve">4. </w:t>
      </w:r>
      <w:r>
        <w:rPr>
          <w:rFonts w:hint="default" w:ascii="Times New Roman" w:hAnsi="Times New Roman" w:cs="Times New Roman"/>
        </w:rPr>
        <w:fldChar w:fldCharType="begin"/>
      </w:r>
      <w:r>
        <w:rPr>
          <w:rFonts w:hint="default" w:ascii="Times New Roman" w:hAnsi="Times New Roman" w:cs="Times New Roman"/>
        </w:rPr>
        <w:instrText xml:space="preserve"> HYPERLINK \l "_4. Methodology" </w:instrText>
      </w:r>
      <w:r>
        <w:rPr>
          <w:rFonts w:hint="default" w:ascii="Times New Roman" w:hAnsi="Times New Roman" w:cs="Times New Roman"/>
        </w:rPr>
        <w:fldChar w:fldCharType="separate"/>
      </w:r>
      <w:r>
        <w:rPr>
          <w:rStyle w:val="16"/>
          <w:rFonts w:hint="default" w:ascii="Times New Roman" w:hAnsi="Times New Roman" w:cs="Times New Roman"/>
        </w:rPr>
        <w:t>Methodology</w:t>
      </w:r>
      <w:r>
        <w:rPr>
          <w:rFonts w:hint="default" w:ascii="Times New Roman" w:hAnsi="Times New Roman" w:cs="Times New Roman"/>
        </w:rPr>
        <w:fldChar w:fldCharType="end"/>
      </w:r>
    </w:p>
    <w:p w14:paraId="657A47B2">
      <w:pPr>
        <w:spacing w:after="160"/>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rPr>
        <w:fldChar w:fldCharType="begin"/>
      </w:r>
      <w:r>
        <w:rPr>
          <w:rFonts w:hint="default" w:ascii="Times New Roman" w:hAnsi="Times New Roman" w:cs="Times New Roman"/>
        </w:rPr>
        <w:instrText xml:space="preserve"> HYPERLINK \l "_5. Data Cleaning &amp; Preprocessing" </w:instrText>
      </w:r>
      <w:r>
        <w:rPr>
          <w:rFonts w:hint="default" w:ascii="Times New Roman" w:hAnsi="Times New Roman" w:cs="Times New Roman"/>
        </w:rPr>
        <w:fldChar w:fldCharType="separate"/>
      </w:r>
      <w:r>
        <w:rPr>
          <w:rStyle w:val="16"/>
          <w:rFonts w:hint="default" w:ascii="Times New Roman" w:hAnsi="Times New Roman" w:cs="Times New Roman"/>
        </w:rPr>
        <w:t xml:space="preserve"> Data Cleaning &amp; Preprocessing</w:t>
      </w:r>
      <w:r>
        <w:rPr>
          <w:rFonts w:hint="default" w:ascii="Times New Roman" w:hAnsi="Times New Roman" w:cs="Times New Roman"/>
        </w:rPr>
        <w:fldChar w:fldCharType="end"/>
      </w:r>
    </w:p>
    <w:p w14:paraId="34BD690A">
      <w:pPr>
        <w:spacing w:after="160"/>
        <w:rPr>
          <w:rFonts w:hint="default" w:ascii="Times New Roman" w:hAnsi="Times New Roman" w:cs="Times New Roman"/>
        </w:rPr>
      </w:pPr>
      <w:r>
        <w:rPr>
          <w:rFonts w:hint="default" w:ascii="Times New Roman" w:hAnsi="Times New Roman" w:cs="Times New Roman"/>
        </w:rPr>
        <w:t>6.</w:t>
      </w:r>
      <w:r>
        <w:rPr>
          <w:rFonts w:hint="default" w:ascii="Times New Roman" w:hAnsi="Times New Roman" w:cs="Times New Roman"/>
        </w:rPr>
        <w:fldChar w:fldCharType="begin"/>
      </w:r>
      <w:r>
        <w:rPr>
          <w:rFonts w:hint="default" w:ascii="Times New Roman" w:hAnsi="Times New Roman" w:cs="Times New Roman"/>
        </w:rPr>
        <w:instrText xml:space="preserve"> HYPERLINK \l "_6. Exploratory Data Analysis &amp; Results" </w:instrText>
      </w:r>
      <w:r>
        <w:rPr>
          <w:rFonts w:hint="default" w:ascii="Times New Roman" w:hAnsi="Times New Roman" w:cs="Times New Roman"/>
        </w:rPr>
        <w:fldChar w:fldCharType="separate"/>
      </w:r>
      <w:r>
        <w:rPr>
          <w:rStyle w:val="16"/>
          <w:rFonts w:hint="default" w:ascii="Times New Roman" w:hAnsi="Times New Roman" w:cs="Times New Roman"/>
        </w:rPr>
        <w:t xml:space="preserve"> Exploratory Data Analysis &amp; Results</w:t>
      </w:r>
      <w:r>
        <w:rPr>
          <w:rFonts w:hint="default" w:ascii="Times New Roman" w:hAnsi="Times New Roman" w:cs="Times New Roman"/>
        </w:rPr>
        <w:fldChar w:fldCharType="end"/>
      </w:r>
    </w:p>
    <w:p w14:paraId="1B1056CB">
      <w:pPr>
        <w:spacing w:after="160"/>
        <w:rPr>
          <w:rFonts w:hint="default" w:ascii="Times New Roman" w:hAnsi="Times New Roman" w:cs="Times New Roman"/>
        </w:rPr>
      </w:pPr>
      <w:r>
        <w:rPr>
          <w:rFonts w:hint="default" w:ascii="Times New Roman" w:hAnsi="Times New Roman" w:cs="Times New Roman"/>
        </w:rPr>
        <w:t>7.</w:t>
      </w:r>
      <w:r>
        <w:rPr>
          <w:rFonts w:hint="default" w:ascii="Times New Roman" w:hAnsi="Times New Roman" w:cs="Times New Roman"/>
        </w:rPr>
        <w:fldChar w:fldCharType="begin"/>
      </w:r>
      <w:r>
        <w:rPr>
          <w:rFonts w:hint="default" w:ascii="Times New Roman" w:hAnsi="Times New Roman" w:cs="Times New Roman"/>
        </w:rPr>
        <w:instrText xml:space="preserve"> HYPERLINK \l "_7. Key Insights" </w:instrText>
      </w:r>
      <w:r>
        <w:rPr>
          <w:rFonts w:hint="default" w:ascii="Times New Roman" w:hAnsi="Times New Roman" w:cs="Times New Roman"/>
        </w:rPr>
        <w:fldChar w:fldCharType="separate"/>
      </w:r>
      <w:r>
        <w:rPr>
          <w:rStyle w:val="16"/>
          <w:rFonts w:hint="default" w:ascii="Times New Roman" w:hAnsi="Times New Roman" w:cs="Times New Roman"/>
        </w:rPr>
        <w:t xml:space="preserve"> Key Insights</w:t>
      </w:r>
      <w:r>
        <w:rPr>
          <w:rFonts w:hint="default" w:ascii="Times New Roman" w:hAnsi="Times New Roman" w:cs="Times New Roman"/>
        </w:rPr>
        <w:fldChar w:fldCharType="end"/>
      </w:r>
    </w:p>
    <w:p w14:paraId="5BCE2740">
      <w:pPr>
        <w:spacing w:after="160"/>
        <w:rPr>
          <w:rFonts w:hint="default" w:ascii="Times New Roman" w:hAnsi="Times New Roman" w:cs="Times New Roman"/>
        </w:rPr>
      </w:pPr>
      <w:r>
        <w:rPr>
          <w:rFonts w:hint="default" w:ascii="Times New Roman" w:hAnsi="Times New Roman" w:cs="Times New Roman"/>
        </w:rPr>
        <w:t xml:space="preserve">8. </w:t>
      </w:r>
      <w:r>
        <w:rPr>
          <w:rFonts w:hint="default" w:ascii="Times New Roman" w:hAnsi="Times New Roman" w:cs="Times New Roman"/>
        </w:rPr>
        <w:fldChar w:fldCharType="begin"/>
      </w:r>
      <w:r>
        <w:rPr>
          <w:rFonts w:hint="default" w:ascii="Times New Roman" w:hAnsi="Times New Roman" w:cs="Times New Roman"/>
        </w:rPr>
        <w:instrText xml:space="preserve"> HYPERLINK \l "_8. Conclusion" </w:instrText>
      </w:r>
      <w:r>
        <w:rPr>
          <w:rFonts w:hint="default" w:ascii="Times New Roman" w:hAnsi="Times New Roman" w:cs="Times New Roman"/>
        </w:rPr>
        <w:fldChar w:fldCharType="separate"/>
      </w:r>
      <w:r>
        <w:rPr>
          <w:rStyle w:val="16"/>
          <w:rFonts w:hint="default" w:ascii="Times New Roman" w:hAnsi="Times New Roman" w:cs="Times New Roman"/>
        </w:rPr>
        <w:t>Conclusion</w:t>
      </w:r>
      <w:r>
        <w:rPr>
          <w:rFonts w:hint="default" w:ascii="Times New Roman" w:hAnsi="Times New Roman" w:cs="Times New Roman"/>
        </w:rPr>
        <w:fldChar w:fldCharType="end"/>
      </w:r>
    </w:p>
    <w:p w14:paraId="28FB07ED">
      <w:pPr>
        <w:spacing w:after="160"/>
        <w:rPr>
          <w:rFonts w:hint="default" w:ascii="Times New Roman" w:hAnsi="Times New Roman" w:cs="Times New Roman"/>
        </w:rPr>
      </w:pPr>
      <w:r>
        <w:rPr>
          <w:rFonts w:hint="default" w:ascii="Times New Roman" w:hAnsi="Times New Roman" w:cs="Times New Roman"/>
        </w:rPr>
        <w:t xml:space="preserve">9. </w:t>
      </w:r>
      <w:r>
        <w:rPr>
          <w:rFonts w:hint="default" w:ascii="Times New Roman" w:hAnsi="Times New Roman" w:cs="Times New Roman"/>
        </w:rPr>
        <w:fldChar w:fldCharType="begin"/>
      </w:r>
      <w:r>
        <w:rPr>
          <w:rFonts w:hint="default" w:ascii="Times New Roman" w:hAnsi="Times New Roman" w:cs="Times New Roman"/>
        </w:rPr>
        <w:instrText xml:space="preserve"> HYPERLINK \l "_9. Technologies Used" </w:instrText>
      </w:r>
      <w:r>
        <w:rPr>
          <w:rFonts w:hint="default" w:ascii="Times New Roman" w:hAnsi="Times New Roman" w:cs="Times New Roman"/>
        </w:rPr>
        <w:fldChar w:fldCharType="separate"/>
      </w:r>
      <w:r>
        <w:rPr>
          <w:rStyle w:val="16"/>
          <w:rFonts w:hint="default" w:ascii="Times New Roman" w:hAnsi="Times New Roman" w:cs="Times New Roman"/>
        </w:rPr>
        <w:t>Technologies Used</w:t>
      </w:r>
      <w:r>
        <w:rPr>
          <w:rFonts w:hint="default" w:ascii="Times New Roman" w:hAnsi="Times New Roman" w:cs="Times New Roman"/>
        </w:rPr>
        <w:fldChar w:fldCharType="end"/>
      </w:r>
    </w:p>
    <w:p w14:paraId="58C94031">
      <w:pPr>
        <w:spacing w:after="160"/>
        <w:rPr>
          <w:rFonts w:hint="default" w:ascii="Times New Roman" w:hAnsi="Times New Roman" w:cs="Times New Roman"/>
        </w:rPr>
      </w:pPr>
      <w:r>
        <w:rPr>
          <w:rFonts w:hint="default" w:ascii="Times New Roman" w:hAnsi="Times New Roman" w:cs="Times New Roman"/>
        </w:rPr>
        <w:t xml:space="preserve">10. </w:t>
      </w:r>
      <w:r>
        <w:rPr>
          <w:rFonts w:hint="default" w:ascii="Times New Roman" w:hAnsi="Times New Roman" w:cs="Times New Roman"/>
        </w:rPr>
        <w:fldChar w:fldCharType="begin"/>
      </w:r>
      <w:r>
        <w:rPr>
          <w:rFonts w:hint="default" w:ascii="Times New Roman" w:hAnsi="Times New Roman" w:cs="Times New Roman"/>
        </w:rPr>
        <w:instrText xml:space="preserve"> HYPERLINK \l "_10. References" </w:instrText>
      </w:r>
      <w:r>
        <w:rPr>
          <w:rFonts w:hint="default" w:ascii="Times New Roman" w:hAnsi="Times New Roman" w:cs="Times New Roman"/>
        </w:rPr>
        <w:fldChar w:fldCharType="separate"/>
      </w:r>
      <w:r>
        <w:rPr>
          <w:rStyle w:val="12"/>
          <w:rFonts w:hint="default" w:ascii="Times New Roman" w:hAnsi="Times New Roman" w:cs="Times New Roman"/>
        </w:rPr>
        <w:t>References</w:t>
      </w:r>
      <w:r>
        <w:rPr>
          <w:rFonts w:hint="default" w:ascii="Times New Roman" w:hAnsi="Times New Roman" w:cs="Times New Roman"/>
        </w:rPr>
        <w:fldChar w:fldCharType="end"/>
      </w:r>
    </w:p>
    <w:p w14:paraId="473358C5">
      <w:pPr>
        <w:rPr>
          <w:rFonts w:hint="default" w:ascii="Times New Roman" w:hAnsi="Times New Roman" w:cs="Times New Roman"/>
        </w:rPr>
      </w:pPr>
      <w:r>
        <w:rPr>
          <w:rFonts w:hint="default" w:ascii="Times New Roman" w:hAnsi="Times New Roman" w:cs="Times New Roman"/>
        </w:rPr>
        <w:br w:type="page"/>
      </w:r>
    </w:p>
    <w:p w14:paraId="5FA0B7AE">
      <w:pPr>
        <w:pStyle w:val="2"/>
        <w:spacing w:before="240" w:after="120"/>
        <w:rPr>
          <w:rFonts w:hint="default" w:ascii="Times New Roman" w:hAnsi="Times New Roman" w:cs="Times New Roman"/>
        </w:rPr>
      </w:pPr>
      <w:bookmarkStart w:id="0" w:name="_1. Introduction"/>
      <w:r>
        <w:rPr>
          <w:rFonts w:hint="default" w:ascii="Times New Roman" w:hAnsi="Times New Roman" w:cs="Times New Roman"/>
        </w:rPr>
        <w:t>1. Introduction</w:t>
      </w:r>
    </w:p>
    <w:bookmarkEnd w:id="0"/>
    <w:p w14:paraId="10E1A0C2">
      <w:pPr>
        <w:spacing w:after="160"/>
        <w:rPr>
          <w:rFonts w:hint="default" w:ascii="Times New Roman" w:hAnsi="Times New Roman" w:cs="Times New Roman"/>
        </w:rPr>
      </w:pPr>
      <w:r>
        <w:rPr>
          <w:rFonts w:hint="default" w:ascii="Times New Roman" w:hAnsi="Times New Roman" w:cs="Times New Roman"/>
        </w:rPr>
        <w:t>The Indian Premier League (IPL) is one of the most popular Twenty20 cricket leagues in the world, running annually since 2008. Over nearly two decades, the tournament has generated a rich body of match data covering team performance, player contributions, venues, and match outcomes. This project applies data analytics techniques to a structured dataset of IPL matches spanning the 2008 to 2026 seasons in order to uncover patterns and trends in team success, toss strategy, scoring behavior, and player performance.</w:t>
      </w:r>
    </w:p>
    <w:p w14:paraId="3B35C591">
      <w:pPr>
        <w:spacing w:after="160"/>
        <w:rPr>
          <w:rFonts w:hint="default" w:ascii="Times New Roman" w:hAnsi="Times New Roman" w:cs="Times New Roman"/>
        </w:rPr>
      </w:pPr>
      <w:r>
        <w:rPr>
          <w:rFonts w:hint="default" w:ascii="Times New Roman" w:hAnsi="Times New Roman" w:cs="Times New Roman"/>
        </w:rPr>
        <w:t>The analysis was performed using Python's data science stack (pandas, numpy, matplotlib, and seaborn) within a Jupyter Notebook environment, following a standard exploratory data analysis (EDA) workflow: data loading, cleaning, descriptive analysis, visualization, and insight extraction.</w:t>
      </w:r>
    </w:p>
    <w:p w14:paraId="73099AA9">
      <w:pPr>
        <w:pStyle w:val="2"/>
        <w:spacing w:before="240" w:after="120"/>
        <w:rPr>
          <w:rFonts w:hint="default" w:ascii="Times New Roman" w:hAnsi="Times New Roman" w:cs="Times New Roman"/>
        </w:rPr>
      </w:pPr>
      <w:bookmarkStart w:id="1" w:name="_2. Dataset Description"/>
      <w:r>
        <w:rPr>
          <w:rFonts w:hint="default" w:ascii="Times New Roman" w:hAnsi="Times New Roman" w:cs="Times New Roman"/>
        </w:rPr>
        <w:t>2. Dataset Description</w:t>
      </w:r>
    </w:p>
    <w:bookmarkEnd w:id="1"/>
    <w:p w14:paraId="3BCC7CBD">
      <w:pPr>
        <w:spacing w:after="160"/>
        <w:rPr>
          <w:rFonts w:hint="default" w:ascii="Times New Roman" w:hAnsi="Times New Roman" w:cs="Times New Roman"/>
        </w:rPr>
      </w:pPr>
      <w:r>
        <w:rPr>
          <w:rFonts w:hint="default" w:ascii="Times New Roman" w:hAnsi="Times New Roman" w:cs="Times New Roman"/>
        </w:rPr>
        <w:t>The dataset, IPL_Matches_Data_2008_2026.csv, contains one row per IPL match with 31 columns describing match metadata. Key fields include:</w:t>
      </w:r>
    </w:p>
    <w:p w14:paraId="3BD08562">
      <w:pPr>
        <w:pStyle w:val="18"/>
        <w:numPr>
          <w:ilvl w:val="0"/>
          <w:numId w:val="1"/>
        </w:numPr>
        <w:spacing w:after="80"/>
        <w:rPr>
          <w:rFonts w:hint="default" w:ascii="Times New Roman" w:hAnsi="Times New Roman" w:cs="Times New Roman"/>
        </w:rPr>
      </w:pPr>
      <w:r>
        <w:rPr>
          <w:rFonts w:hint="default" w:ascii="Times New Roman" w:hAnsi="Times New Roman" w:cs="Times New Roman"/>
        </w:rPr>
        <w:t>Match identifiers: event_name, season, match_number, date</w:t>
      </w:r>
    </w:p>
    <w:p w14:paraId="585A41B2">
      <w:pPr>
        <w:pStyle w:val="18"/>
        <w:numPr>
          <w:ilvl w:val="0"/>
          <w:numId w:val="1"/>
        </w:numPr>
        <w:spacing w:after="80"/>
        <w:rPr>
          <w:rFonts w:hint="default" w:ascii="Times New Roman" w:hAnsi="Times New Roman" w:cs="Times New Roman"/>
        </w:rPr>
      </w:pPr>
      <w:r>
        <w:rPr>
          <w:rFonts w:hint="default" w:ascii="Times New Roman" w:hAnsi="Times New Roman" w:cs="Times New Roman"/>
        </w:rPr>
        <w:t>Location: city, venue</w:t>
      </w:r>
    </w:p>
    <w:p w14:paraId="7492FF54">
      <w:pPr>
        <w:pStyle w:val="18"/>
        <w:numPr>
          <w:ilvl w:val="0"/>
          <w:numId w:val="1"/>
        </w:numPr>
        <w:spacing w:after="80"/>
        <w:rPr>
          <w:rFonts w:hint="default" w:ascii="Times New Roman" w:hAnsi="Times New Roman" w:cs="Times New Roman"/>
        </w:rPr>
      </w:pPr>
      <w:r>
        <w:rPr>
          <w:rFonts w:hint="default" w:ascii="Times New Roman" w:hAnsi="Times New Roman" w:cs="Times New Roman"/>
        </w:rPr>
        <w:t>Teams &amp; toss: team1, team2, toss_winner, toss_decision</w:t>
      </w:r>
    </w:p>
    <w:p w14:paraId="7E885F14">
      <w:pPr>
        <w:pStyle w:val="18"/>
        <w:numPr>
          <w:ilvl w:val="0"/>
          <w:numId w:val="1"/>
        </w:numPr>
        <w:spacing w:after="80"/>
        <w:rPr>
          <w:rFonts w:hint="default" w:ascii="Times New Roman" w:hAnsi="Times New Roman" w:cs="Times New Roman"/>
        </w:rPr>
      </w:pPr>
      <w:r>
        <w:rPr>
          <w:rFonts w:hint="default" w:ascii="Times New Roman" w:hAnsi="Times New Roman" w:cs="Times New Roman"/>
        </w:rPr>
        <w:t>Scores: team1_runs, team1_wickets, team2_runs, team2_wickets</w:t>
      </w:r>
    </w:p>
    <w:p w14:paraId="26BBB38F">
      <w:pPr>
        <w:pStyle w:val="18"/>
        <w:numPr>
          <w:ilvl w:val="0"/>
          <w:numId w:val="1"/>
        </w:numPr>
        <w:spacing w:after="80"/>
        <w:rPr>
          <w:rFonts w:hint="default" w:ascii="Times New Roman" w:hAnsi="Times New Roman" w:cs="Times New Roman"/>
        </w:rPr>
      </w:pPr>
      <w:r>
        <w:rPr>
          <w:rFonts w:hint="default" w:ascii="Times New Roman" w:hAnsi="Times New Roman" w:cs="Times New Roman"/>
        </w:rPr>
        <w:t>Result: winner, result_type, win_by_runs, win_by_wickets</w:t>
      </w:r>
    </w:p>
    <w:p w14:paraId="4A0A43C8">
      <w:pPr>
        <w:pStyle w:val="18"/>
        <w:numPr>
          <w:ilvl w:val="0"/>
          <w:numId w:val="1"/>
        </w:numPr>
        <w:spacing w:after="80"/>
        <w:rPr>
          <w:rFonts w:hint="default" w:ascii="Times New Roman" w:hAnsi="Times New Roman" w:cs="Times New Roman"/>
        </w:rPr>
      </w:pPr>
      <w:r>
        <w:rPr>
          <w:rFonts w:hint="default" w:ascii="Times New Roman" w:hAnsi="Times New Roman" w:cs="Times New Roman"/>
        </w:rPr>
        <w:t>Officials: player_of_match, match_referee, umpire1, umpire2, tv_umpire, reserve_umpire</w:t>
      </w:r>
    </w:p>
    <w:p w14:paraId="5298D8C3">
      <w:pPr>
        <w:pStyle w:val="18"/>
        <w:numPr>
          <w:ilvl w:val="0"/>
          <w:numId w:val="1"/>
        </w:numPr>
        <w:spacing w:after="80"/>
        <w:rPr>
          <w:rFonts w:hint="default" w:ascii="Times New Roman" w:hAnsi="Times New Roman" w:cs="Times New Roman"/>
        </w:rPr>
      </w:pPr>
      <w:r>
        <w:rPr>
          <w:rFonts w:hint="default" w:ascii="Times New Roman" w:hAnsi="Times New Roman" w:cs="Times New Roman"/>
        </w:rPr>
        <w:t>Format: match_type, overs_limit, balls_per_over, gender, team_type</w:t>
      </w:r>
    </w:p>
    <w:p w14:paraId="7C6216D1">
      <w:pPr>
        <w:pStyle w:val="18"/>
        <w:numPr>
          <w:ilvl w:val="0"/>
          <w:numId w:val="1"/>
        </w:numPr>
        <w:spacing w:after="80"/>
        <w:rPr>
          <w:rFonts w:hint="default" w:ascii="Times New Roman" w:hAnsi="Times New Roman" w:cs="Times New Roman"/>
        </w:rPr>
      </w:pPr>
      <w:r>
        <w:rPr>
          <w:rFonts w:hint="default" w:ascii="Times New Roman" w:hAnsi="Times New Roman" w:cs="Times New Roman"/>
        </w:rPr>
        <w:t>Squads: team1_players, team2_players (comma-separated playing XI)</w:t>
      </w:r>
    </w:p>
    <w:p w14:paraId="631C23D0">
      <w:pPr>
        <w:spacing w:after="160"/>
        <w:rPr>
          <w:rFonts w:hint="default" w:ascii="Times New Roman" w:hAnsi="Times New Roman" w:cs="Times New Roman"/>
        </w:rPr>
      </w:pPr>
      <w:r>
        <w:rPr>
          <w:rFonts w:hint="default" w:ascii="Times New Roman" w:hAnsi="Times New Roman" w:cs="Times New Roman"/>
        </w:rPr>
        <w:t>The dataset spans 19 seasons and contains the following overall statistics:</w:t>
      </w:r>
    </w:p>
    <w:p w14:paraId="4F8ACA8E">
      <w:pPr>
        <w:spacing w:after="160"/>
        <w:rPr>
          <w:rFonts w:hint="default" w:ascii="Times New Roman" w:hAnsi="Times New Roman" w:cs="Times New Roman"/>
        </w:rPr>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00"/>
      </w:tblGrid>
      <w:tr w14:paraId="5FBE1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6E7E94B9">
            <w:pPr>
              <w:rPr>
                <w:rFonts w:hint="default" w:ascii="Times New Roman" w:hAnsi="Times New Roman" w:cs="Times New Roman"/>
              </w:rPr>
            </w:pPr>
            <w:r>
              <w:rPr>
                <w:rFonts w:hint="default" w:ascii="Times New Roman" w:hAnsi="Times New Roman" w:cs="Times New Roman"/>
                <w:b/>
                <w:bCs/>
              </w:rPr>
              <w:t>Total Matches Analyzed</w:t>
            </w:r>
          </w:p>
        </w:tc>
        <w:tc>
          <w:tcPr>
            <w:tcW w:w="4000" w:type="dxa"/>
          </w:tcPr>
          <w:p w14:paraId="4C19780C">
            <w:pPr>
              <w:rPr>
                <w:rFonts w:hint="default" w:ascii="Times New Roman" w:hAnsi="Times New Roman" w:cs="Times New Roman"/>
              </w:rPr>
            </w:pPr>
            <w:r>
              <w:rPr>
                <w:rFonts w:hint="default" w:ascii="Times New Roman" w:hAnsi="Times New Roman" w:cs="Times New Roman"/>
              </w:rPr>
              <w:t>1243</w:t>
            </w:r>
          </w:p>
        </w:tc>
      </w:tr>
      <w:tr w14:paraId="37729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0C0913B0">
            <w:pPr>
              <w:rPr>
                <w:rFonts w:hint="default" w:ascii="Times New Roman" w:hAnsi="Times New Roman" w:cs="Times New Roman"/>
              </w:rPr>
            </w:pPr>
            <w:r>
              <w:rPr>
                <w:rFonts w:hint="default" w:ascii="Times New Roman" w:hAnsi="Times New Roman" w:cs="Times New Roman"/>
                <w:b/>
                <w:bCs/>
              </w:rPr>
              <w:t>Seasons Covered</w:t>
            </w:r>
          </w:p>
        </w:tc>
        <w:tc>
          <w:tcPr>
            <w:tcW w:w="4000" w:type="dxa"/>
          </w:tcPr>
          <w:p w14:paraId="045D8860">
            <w:pPr>
              <w:rPr>
                <w:rFonts w:hint="default" w:ascii="Times New Roman" w:hAnsi="Times New Roman" w:cs="Times New Roman"/>
              </w:rPr>
            </w:pPr>
            <w:r>
              <w:rPr>
                <w:rFonts w:hint="default" w:ascii="Times New Roman" w:hAnsi="Times New Roman" w:cs="Times New Roman"/>
              </w:rPr>
              <w:t>19 (2008–2026)</w:t>
            </w:r>
          </w:p>
        </w:tc>
      </w:tr>
      <w:tr w14:paraId="5550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06A5ECE0">
            <w:pPr>
              <w:rPr>
                <w:rFonts w:hint="default" w:ascii="Times New Roman" w:hAnsi="Times New Roman" w:cs="Times New Roman"/>
              </w:rPr>
            </w:pPr>
            <w:r>
              <w:rPr>
                <w:rFonts w:hint="default" w:ascii="Times New Roman" w:hAnsi="Times New Roman" w:cs="Times New Roman"/>
                <w:b/>
                <w:bCs/>
              </w:rPr>
              <w:t>Unique Teams (franchise-normalized)</w:t>
            </w:r>
          </w:p>
        </w:tc>
        <w:tc>
          <w:tcPr>
            <w:tcW w:w="4000" w:type="dxa"/>
          </w:tcPr>
          <w:p w14:paraId="2EC4AC90">
            <w:pPr>
              <w:rPr>
                <w:rFonts w:hint="default" w:ascii="Times New Roman" w:hAnsi="Times New Roman" w:cs="Times New Roman"/>
              </w:rPr>
            </w:pPr>
            <w:r>
              <w:rPr>
                <w:rFonts w:hint="default" w:ascii="Times New Roman" w:hAnsi="Times New Roman" w:cs="Times New Roman"/>
              </w:rPr>
              <w:t>15</w:t>
            </w:r>
          </w:p>
        </w:tc>
      </w:tr>
      <w:tr w14:paraId="1852A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492F5700">
            <w:pPr>
              <w:rPr>
                <w:rFonts w:hint="default" w:ascii="Times New Roman" w:hAnsi="Times New Roman" w:cs="Times New Roman"/>
              </w:rPr>
            </w:pPr>
            <w:r>
              <w:rPr>
                <w:rFonts w:hint="default" w:ascii="Times New Roman" w:hAnsi="Times New Roman" w:cs="Times New Roman"/>
                <w:b/>
                <w:bCs/>
              </w:rPr>
              <w:t>Unique Venues</w:t>
            </w:r>
          </w:p>
        </w:tc>
        <w:tc>
          <w:tcPr>
            <w:tcW w:w="4000" w:type="dxa"/>
          </w:tcPr>
          <w:p w14:paraId="0E002685">
            <w:pPr>
              <w:rPr>
                <w:rFonts w:hint="default" w:ascii="Times New Roman" w:hAnsi="Times New Roman" w:cs="Times New Roman"/>
              </w:rPr>
            </w:pPr>
            <w:r>
              <w:rPr>
                <w:rFonts w:hint="default" w:ascii="Times New Roman" w:hAnsi="Times New Roman" w:cs="Times New Roman"/>
              </w:rPr>
              <w:t>60</w:t>
            </w:r>
          </w:p>
        </w:tc>
      </w:tr>
      <w:tr w14:paraId="416CF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4E3CC62A">
            <w:pPr>
              <w:rPr>
                <w:rFonts w:hint="default" w:ascii="Times New Roman" w:hAnsi="Times New Roman" w:cs="Times New Roman"/>
              </w:rPr>
            </w:pPr>
            <w:r>
              <w:rPr>
                <w:rFonts w:hint="default" w:ascii="Times New Roman" w:hAnsi="Times New Roman" w:cs="Times New Roman"/>
                <w:b/>
                <w:bCs/>
              </w:rPr>
              <w:t>Unique Host Cities</w:t>
            </w:r>
          </w:p>
        </w:tc>
        <w:tc>
          <w:tcPr>
            <w:tcW w:w="4000" w:type="dxa"/>
          </w:tcPr>
          <w:p w14:paraId="7B03756E">
            <w:pPr>
              <w:rPr>
                <w:rFonts w:hint="default" w:ascii="Times New Roman" w:hAnsi="Times New Roman" w:cs="Times New Roman"/>
              </w:rPr>
            </w:pPr>
            <w:r>
              <w:rPr>
                <w:rFonts w:hint="default" w:ascii="Times New Roman" w:hAnsi="Times New Roman" w:cs="Times New Roman"/>
              </w:rPr>
              <w:t>38</w:t>
            </w:r>
          </w:p>
        </w:tc>
      </w:tr>
      <w:tr w14:paraId="49A6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04274657">
            <w:pPr>
              <w:rPr>
                <w:rFonts w:hint="default" w:ascii="Times New Roman" w:hAnsi="Times New Roman" w:cs="Times New Roman"/>
              </w:rPr>
            </w:pPr>
            <w:r>
              <w:rPr>
                <w:rFonts w:hint="default" w:ascii="Times New Roman" w:hAnsi="Times New Roman" w:cs="Times New Roman"/>
                <w:b/>
                <w:bCs/>
              </w:rPr>
              <w:t>Tied Matches</w:t>
            </w:r>
          </w:p>
        </w:tc>
        <w:tc>
          <w:tcPr>
            <w:tcW w:w="4000" w:type="dxa"/>
          </w:tcPr>
          <w:p w14:paraId="50240F85">
            <w:pPr>
              <w:rPr>
                <w:rFonts w:hint="default" w:ascii="Times New Roman" w:hAnsi="Times New Roman" w:cs="Times New Roman"/>
              </w:rPr>
            </w:pPr>
            <w:r>
              <w:rPr>
                <w:rFonts w:hint="default" w:ascii="Times New Roman" w:hAnsi="Times New Roman" w:cs="Times New Roman"/>
              </w:rPr>
              <w:t>16</w:t>
            </w:r>
          </w:p>
        </w:tc>
      </w:tr>
      <w:tr w14:paraId="6309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6B87CBEE">
            <w:pPr>
              <w:rPr>
                <w:rFonts w:hint="default" w:ascii="Times New Roman" w:hAnsi="Times New Roman" w:cs="Times New Roman"/>
              </w:rPr>
            </w:pPr>
            <w:r>
              <w:rPr>
                <w:rFonts w:hint="default" w:ascii="Times New Roman" w:hAnsi="Times New Roman" w:cs="Times New Roman"/>
                <w:b/>
                <w:bCs/>
              </w:rPr>
              <w:t>No-Result Matches</w:t>
            </w:r>
          </w:p>
        </w:tc>
        <w:tc>
          <w:tcPr>
            <w:tcW w:w="4000" w:type="dxa"/>
          </w:tcPr>
          <w:p w14:paraId="46264443">
            <w:pPr>
              <w:rPr>
                <w:rFonts w:hint="default" w:ascii="Times New Roman" w:hAnsi="Times New Roman" w:cs="Times New Roman"/>
              </w:rPr>
            </w:pPr>
            <w:r>
              <w:rPr>
                <w:rFonts w:hint="default" w:ascii="Times New Roman" w:hAnsi="Times New Roman" w:cs="Times New Roman"/>
              </w:rPr>
              <w:t>9</w:t>
            </w:r>
          </w:p>
        </w:tc>
      </w:tr>
    </w:tbl>
    <w:p w14:paraId="581D1E10">
      <w:pPr>
        <w:spacing w:after="200"/>
        <w:rPr>
          <w:rFonts w:hint="default" w:ascii="Times New Roman" w:hAnsi="Times New Roman" w:cs="Times New Roman"/>
        </w:rPr>
      </w:pPr>
    </w:p>
    <w:p w14:paraId="64F76769">
      <w:pPr>
        <w:pStyle w:val="2"/>
        <w:spacing w:before="240" w:after="120"/>
        <w:rPr>
          <w:rFonts w:hint="default" w:ascii="Times New Roman" w:hAnsi="Times New Roman" w:cs="Times New Roman"/>
        </w:rPr>
      </w:pPr>
      <w:bookmarkStart w:id="2" w:name="_3. Objectives"/>
      <w:r>
        <w:rPr>
          <w:rFonts w:hint="default" w:ascii="Times New Roman" w:hAnsi="Times New Roman" w:cs="Times New Roman"/>
        </w:rPr>
        <w:t>3. Objectives</w:t>
      </w:r>
    </w:p>
    <w:bookmarkEnd w:id="2"/>
    <w:p w14:paraId="14E540CB">
      <w:pPr>
        <w:pStyle w:val="18"/>
        <w:numPr>
          <w:ilvl w:val="0"/>
          <w:numId w:val="1"/>
        </w:numPr>
        <w:spacing w:after="80"/>
        <w:rPr>
          <w:rFonts w:hint="default" w:ascii="Times New Roman" w:hAnsi="Times New Roman" w:cs="Times New Roman"/>
        </w:rPr>
      </w:pPr>
      <w:r>
        <w:rPr>
          <w:rFonts w:hint="default" w:ascii="Times New Roman" w:hAnsi="Times New Roman" w:cs="Times New Roman"/>
        </w:rPr>
        <w:t>Understand how match volume has evolved across IPL seasons.</w:t>
      </w:r>
    </w:p>
    <w:p w14:paraId="3B030055">
      <w:pPr>
        <w:pStyle w:val="18"/>
        <w:numPr>
          <w:ilvl w:val="0"/>
          <w:numId w:val="1"/>
        </w:numPr>
        <w:spacing w:after="80"/>
        <w:rPr>
          <w:rFonts w:hint="default" w:ascii="Times New Roman" w:hAnsi="Times New Roman" w:cs="Times New Roman"/>
        </w:rPr>
      </w:pPr>
      <w:r>
        <w:rPr>
          <w:rFonts w:hint="default" w:ascii="Times New Roman" w:hAnsi="Times New Roman" w:cs="Times New Roman"/>
        </w:rPr>
        <w:t>Identify the most successful teams by total wins and win percentage.</w:t>
      </w:r>
    </w:p>
    <w:p w14:paraId="5969AB91">
      <w:pPr>
        <w:pStyle w:val="18"/>
        <w:numPr>
          <w:ilvl w:val="0"/>
          <w:numId w:val="1"/>
        </w:numPr>
        <w:spacing w:after="80"/>
        <w:rPr>
          <w:rFonts w:hint="default" w:ascii="Times New Roman" w:hAnsi="Times New Roman" w:cs="Times New Roman"/>
        </w:rPr>
      </w:pPr>
      <w:r>
        <w:rPr>
          <w:rFonts w:hint="default" w:ascii="Times New Roman" w:hAnsi="Times New Roman" w:cs="Times New Roman"/>
        </w:rPr>
        <w:t>Analyze toss decision trends and their relationship with match outcomes.</w:t>
      </w:r>
    </w:p>
    <w:p w14:paraId="56AD78F0">
      <w:pPr>
        <w:pStyle w:val="18"/>
        <w:numPr>
          <w:ilvl w:val="0"/>
          <w:numId w:val="1"/>
        </w:numPr>
        <w:spacing w:after="80"/>
        <w:rPr>
          <w:rFonts w:hint="default" w:ascii="Times New Roman" w:hAnsi="Times New Roman" w:cs="Times New Roman"/>
        </w:rPr>
      </w:pPr>
      <w:r>
        <w:rPr>
          <w:rFonts w:hint="default" w:ascii="Times New Roman" w:hAnsi="Times New Roman" w:cs="Times New Roman"/>
        </w:rPr>
        <w:t>Study the distribution of team innings totals across the tournament's history.</w:t>
      </w:r>
    </w:p>
    <w:p w14:paraId="53B4BB87">
      <w:pPr>
        <w:pStyle w:val="18"/>
        <w:numPr>
          <w:ilvl w:val="0"/>
          <w:numId w:val="1"/>
        </w:numPr>
        <w:spacing w:after="80"/>
        <w:rPr>
          <w:rFonts w:hint="default" w:ascii="Times New Roman" w:hAnsi="Times New Roman" w:cs="Times New Roman"/>
        </w:rPr>
      </w:pPr>
      <w:r>
        <w:rPr>
          <w:rFonts w:hint="default" w:ascii="Times New Roman" w:hAnsi="Times New Roman" w:cs="Times New Roman"/>
        </w:rPr>
        <w:t>Identify the most frequently used venues and most awarded players.</w:t>
      </w:r>
    </w:p>
    <w:p w14:paraId="79929A79">
      <w:pPr>
        <w:pStyle w:val="18"/>
        <w:numPr>
          <w:ilvl w:val="0"/>
          <w:numId w:val="1"/>
        </w:numPr>
        <w:spacing w:after="80"/>
        <w:rPr>
          <w:rFonts w:hint="default" w:ascii="Times New Roman" w:hAnsi="Times New Roman" w:cs="Times New Roman"/>
        </w:rPr>
      </w:pPr>
      <w:r>
        <w:rPr>
          <w:rFonts w:hint="default" w:ascii="Times New Roman" w:hAnsi="Times New Roman" w:cs="Times New Roman"/>
        </w:rPr>
        <w:t>Examine typical winning margins to assess competitiveness.</w:t>
      </w:r>
    </w:p>
    <w:p w14:paraId="7904EF7B">
      <w:pPr>
        <w:pStyle w:val="2"/>
        <w:spacing w:before="240" w:after="120"/>
        <w:rPr>
          <w:rFonts w:hint="default" w:ascii="Times New Roman" w:hAnsi="Times New Roman" w:cs="Times New Roman"/>
        </w:rPr>
      </w:pPr>
      <w:bookmarkStart w:id="3" w:name="_4. Methodology"/>
      <w:r>
        <w:rPr>
          <w:rFonts w:hint="default" w:ascii="Times New Roman" w:hAnsi="Times New Roman" w:cs="Times New Roman"/>
        </w:rPr>
        <w:t>4. Methodology</w:t>
      </w:r>
    </w:p>
    <w:bookmarkEnd w:id="3"/>
    <w:p w14:paraId="181EB666">
      <w:pPr>
        <w:spacing w:after="160"/>
        <w:rPr>
          <w:rFonts w:hint="default" w:ascii="Times New Roman" w:hAnsi="Times New Roman" w:cs="Times New Roman"/>
        </w:rPr>
      </w:pPr>
      <w:r>
        <w:rPr>
          <w:rFonts w:hint="default" w:ascii="Times New Roman" w:hAnsi="Times New Roman" w:cs="Times New Roman"/>
        </w:rPr>
        <w:t>The project follows a standard EDA pipeline:</w:t>
      </w:r>
    </w:p>
    <w:p w14:paraId="064B5C70">
      <w:pPr>
        <w:pStyle w:val="18"/>
        <w:numPr>
          <w:ilvl w:val="0"/>
          <w:numId w:val="1"/>
        </w:numPr>
        <w:spacing w:after="80"/>
        <w:rPr>
          <w:rFonts w:hint="default" w:ascii="Times New Roman" w:hAnsi="Times New Roman" w:cs="Times New Roman"/>
        </w:rPr>
      </w:pPr>
      <w:r>
        <w:rPr>
          <w:rFonts w:hint="default" w:ascii="Times New Roman" w:hAnsi="Times New Roman" w:cs="Times New Roman"/>
        </w:rPr>
        <w:t>Data Loading: Import the CSV file into a pandas DataFrame.</w:t>
      </w:r>
    </w:p>
    <w:p w14:paraId="3ECD78C2">
      <w:pPr>
        <w:pStyle w:val="18"/>
        <w:numPr>
          <w:ilvl w:val="0"/>
          <w:numId w:val="1"/>
        </w:numPr>
        <w:spacing w:after="80"/>
        <w:rPr>
          <w:rFonts w:hint="default" w:ascii="Times New Roman" w:hAnsi="Times New Roman" w:cs="Times New Roman"/>
        </w:rPr>
      </w:pPr>
      <w:r>
        <w:rPr>
          <w:rFonts w:hint="default" w:ascii="Times New Roman" w:hAnsi="Times New Roman" w:cs="Times New Roman"/>
        </w:rPr>
        <w:t>Data Cleaning: Normalize renamed franchises, parse dates, and inspect missing values.</w:t>
      </w:r>
    </w:p>
    <w:p w14:paraId="4184418C">
      <w:pPr>
        <w:pStyle w:val="18"/>
        <w:numPr>
          <w:ilvl w:val="0"/>
          <w:numId w:val="1"/>
        </w:numPr>
        <w:spacing w:after="80"/>
        <w:rPr>
          <w:rFonts w:hint="default" w:ascii="Times New Roman" w:hAnsi="Times New Roman" w:cs="Times New Roman"/>
        </w:rPr>
      </w:pPr>
      <w:r>
        <w:rPr>
          <w:rFonts w:hint="default" w:ascii="Times New Roman" w:hAnsi="Times New Roman" w:cs="Times New Roman"/>
        </w:rPr>
        <w:t>Descriptive Analysis: Compute aggregate statistics (counts, percentages, distributions) using pandas groupby and value_counts operations.</w:t>
      </w:r>
    </w:p>
    <w:p w14:paraId="49386693">
      <w:pPr>
        <w:pStyle w:val="18"/>
        <w:numPr>
          <w:ilvl w:val="0"/>
          <w:numId w:val="1"/>
        </w:numPr>
        <w:spacing w:after="80"/>
        <w:rPr>
          <w:rFonts w:hint="default" w:ascii="Times New Roman" w:hAnsi="Times New Roman" w:cs="Times New Roman"/>
        </w:rPr>
      </w:pPr>
      <w:r>
        <w:rPr>
          <w:rFonts w:hint="default" w:ascii="Times New Roman" w:hAnsi="Times New Roman" w:cs="Times New Roman"/>
        </w:rPr>
        <w:t>Visualization: Generate bar charts, pie charts, and histograms using matplotlib and seaborn to visually communicate trends.</w:t>
      </w:r>
    </w:p>
    <w:p w14:paraId="7D9214D0">
      <w:pPr>
        <w:pStyle w:val="18"/>
        <w:numPr>
          <w:ilvl w:val="0"/>
          <w:numId w:val="1"/>
        </w:numPr>
        <w:spacing w:after="80"/>
        <w:rPr>
          <w:rFonts w:hint="default" w:ascii="Times New Roman" w:hAnsi="Times New Roman" w:cs="Times New Roman"/>
        </w:rPr>
      </w:pPr>
      <w:r>
        <w:rPr>
          <w:rFonts w:hint="default" w:ascii="Times New Roman" w:hAnsi="Times New Roman" w:cs="Times New Roman"/>
        </w:rPr>
        <w:t>Insight Extraction: Interpret the resulting charts and statistics to draw conclusions about team performance and match dynamics.</w:t>
      </w:r>
    </w:p>
    <w:p w14:paraId="492E8D20">
      <w:pPr>
        <w:pStyle w:val="2"/>
        <w:spacing w:before="240" w:after="120"/>
        <w:rPr>
          <w:rFonts w:hint="default" w:ascii="Times New Roman" w:hAnsi="Times New Roman" w:cs="Times New Roman"/>
        </w:rPr>
      </w:pPr>
      <w:bookmarkStart w:id="4" w:name="_5. Data Cleaning &amp; Preprocessing"/>
      <w:r>
        <w:rPr>
          <w:rFonts w:hint="default" w:ascii="Times New Roman" w:hAnsi="Times New Roman" w:cs="Times New Roman"/>
        </w:rPr>
        <w:t>5. Data Cleaning &amp; Preprocessing</w:t>
      </w:r>
    </w:p>
    <w:bookmarkEnd w:id="4"/>
    <w:p w14:paraId="5C53A6F0">
      <w:pPr>
        <w:spacing w:after="160"/>
        <w:rPr>
          <w:rFonts w:hint="default" w:ascii="Times New Roman" w:hAnsi="Times New Roman" w:cs="Times New Roman"/>
        </w:rPr>
      </w:pPr>
      <w:r>
        <w:rPr>
          <w:rFonts w:hint="default" w:ascii="Times New Roman" w:hAnsi="Times New Roman" w:cs="Times New Roman"/>
        </w:rPr>
        <w:t>Two data quality issues were addressed before analysis:</w:t>
      </w:r>
    </w:p>
    <w:p w14:paraId="5A1429DA">
      <w:pPr>
        <w:pStyle w:val="18"/>
        <w:numPr>
          <w:ilvl w:val="0"/>
          <w:numId w:val="1"/>
        </w:numPr>
        <w:spacing w:after="80"/>
        <w:rPr>
          <w:rFonts w:hint="default" w:ascii="Times New Roman" w:hAnsi="Times New Roman" w:cs="Times New Roman"/>
        </w:rPr>
      </w:pPr>
      <w:r>
        <w:rPr>
          <w:rFonts w:hint="default" w:ascii="Times New Roman" w:hAnsi="Times New Roman" w:cs="Times New Roman"/>
        </w:rPr>
        <w:t>Franchise renames: Several teams changed names while remaining the same franchise (e.g., Delhi Daredevils → Delhi Capitals, Kings XI Punjab → Punjab Kings, Royal Challengers Bangalore → Royal Challengers Bengaluru, Rising Pune Supergiant → Rising Pune Supergiants). These were mapped to a single canonical name so that win totals are not artificially split.</w:t>
      </w:r>
    </w:p>
    <w:p w14:paraId="31298378">
      <w:pPr>
        <w:pStyle w:val="18"/>
        <w:numPr>
          <w:ilvl w:val="0"/>
          <w:numId w:val="1"/>
        </w:numPr>
        <w:spacing w:after="80"/>
        <w:rPr>
          <w:rFonts w:hint="default" w:ascii="Times New Roman" w:hAnsi="Times New Roman" w:cs="Times New Roman"/>
        </w:rPr>
      </w:pPr>
      <w:r>
        <w:rPr>
          <w:rFonts w:hint="default" w:ascii="Times New Roman" w:hAnsi="Times New Roman" w:cs="Times New Roman"/>
        </w:rPr>
        <w:t>Date parsing: The date column, stored as dd-mm-yyyy text, was converted into pandas datetime objects for potential time-series analysis.</w:t>
      </w:r>
    </w:p>
    <w:p w14:paraId="72BE4ADE">
      <w:pPr>
        <w:pStyle w:val="18"/>
        <w:numPr>
          <w:ilvl w:val="0"/>
          <w:numId w:val="1"/>
        </w:numPr>
        <w:spacing w:after="80"/>
        <w:rPr>
          <w:rFonts w:hint="default" w:ascii="Times New Roman" w:hAnsi="Times New Roman" w:cs="Times New Roman"/>
        </w:rPr>
      </w:pPr>
      <w:r>
        <w:rPr>
          <w:rFonts w:hint="default" w:ascii="Times New Roman" w:hAnsi="Times New Roman" w:cs="Times New Roman"/>
        </w:rPr>
        <w:t>Missing values: The winner column is null for the 16 tied matches and 9 no-result matches — this is expected and reflects genuine match outcomes rather than a data quality defect, so these rows were retained rather than dropped or imputed.</w:t>
      </w:r>
    </w:p>
    <w:p w14:paraId="33401759">
      <w:pPr>
        <w:pStyle w:val="2"/>
        <w:spacing w:before="240" w:after="120"/>
        <w:rPr>
          <w:rFonts w:hint="default" w:ascii="Times New Roman" w:hAnsi="Times New Roman" w:cs="Times New Roman"/>
        </w:rPr>
      </w:pPr>
      <w:bookmarkStart w:id="5" w:name="_6. Exploratory Data Analysis &amp; Results"/>
      <w:r>
        <w:rPr>
          <w:rFonts w:hint="default" w:ascii="Times New Roman" w:hAnsi="Times New Roman" w:cs="Times New Roman"/>
        </w:rPr>
        <w:t>6. Exploratory Data Analysis &amp; Results</w:t>
      </w:r>
    </w:p>
    <w:bookmarkEnd w:id="5"/>
    <w:p w14:paraId="1660436A">
      <w:pPr>
        <w:pStyle w:val="3"/>
        <w:spacing w:before="240" w:after="120"/>
        <w:jc w:val="left"/>
        <w:rPr>
          <w:rFonts w:hint="default" w:ascii="Times New Roman" w:hAnsi="Times New Roman" w:cs="Times New Roman"/>
        </w:rPr>
      </w:pPr>
      <w:r>
        <w:rPr>
          <w:rFonts w:hint="default" w:ascii="Times New Roman" w:hAnsi="Times New Roman" w:cs="Times New Roman"/>
        </w:rPr>
        <w:t>6.1 Matches per Season</w:t>
      </w:r>
    </w:p>
    <w:p w14:paraId="2568859F">
      <w:pPr>
        <w:spacing w:after="160"/>
        <w:rPr>
          <w:rFonts w:hint="default" w:ascii="Times New Roman" w:hAnsi="Times New Roman" w:cs="Times New Roman"/>
        </w:rPr>
      </w:pPr>
      <w:r>
        <w:rPr>
          <w:rFonts w:hint="default" w:ascii="Times New Roman" w:hAnsi="Times New Roman" w:cs="Times New Roman"/>
        </w:rPr>
        <w:t>The number of matches played each season has grown as the league expanded from 8 to 10 franchises, with a visible dip during the COVID-affected 2020/21 season.</w:t>
      </w:r>
    </w:p>
    <w:p w14:paraId="0D627FE4">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23875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238750" cy="2476500"/>
                    </a:xfrm>
                    <a:prstGeom prst="rect">
                      <a:avLst/>
                    </a:prstGeom>
                  </pic:spPr>
                </pic:pic>
              </a:graphicData>
            </a:graphic>
          </wp:inline>
        </w:drawing>
      </w:r>
    </w:p>
    <w:p w14:paraId="5E62AFA3">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1: Number of IPL matches played per season.</w:t>
      </w:r>
    </w:p>
    <w:p w14:paraId="430691AE">
      <w:pPr>
        <w:pStyle w:val="3"/>
        <w:spacing w:before="240" w:after="120"/>
        <w:rPr>
          <w:rFonts w:hint="default" w:ascii="Times New Roman" w:hAnsi="Times New Roman" w:cs="Times New Roman"/>
        </w:rPr>
      </w:pPr>
      <w:r>
        <w:rPr>
          <w:rFonts w:hint="default" w:ascii="Times New Roman" w:hAnsi="Times New Roman" w:cs="Times New Roman"/>
        </w:rPr>
        <w:t>6.2 Team Performance</w:t>
      </w:r>
    </w:p>
    <w:p w14:paraId="53876673">
      <w:pPr>
        <w:spacing w:after="160"/>
        <w:rPr>
          <w:rFonts w:hint="default" w:ascii="Times New Roman" w:hAnsi="Times New Roman" w:cs="Times New Roman"/>
        </w:rPr>
      </w:pPr>
      <w:r>
        <w:rPr>
          <w:rFonts w:hint="default" w:ascii="Times New Roman" w:hAnsi="Times New Roman" w:cs="Times New Roman"/>
        </w:rPr>
        <w:t>Mumbai Indians lead the league with 155 total wins across IPL history, narrowly ahead of Chennai Super Kings and Royal Challengers Bengaluru.</w:t>
      </w:r>
    </w:p>
    <w:p w14:paraId="3BF783D2">
      <w:pPr>
        <w:spacing w:after="160"/>
        <w:rPr>
          <w:rFonts w:hint="default" w:ascii="Times New Roman" w:hAnsi="Times New Roman" w:cs="Times New Roman"/>
        </w:rPr>
      </w:pPr>
    </w:p>
    <w:p w14:paraId="6E88D00D">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952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953000" cy="2952750"/>
                    </a:xfrm>
                    <a:prstGeom prst="rect">
                      <a:avLst/>
                    </a:prstGeom>
                  </pic:spPr>
                </pic:pic>
              </a:graphicData>
            </a:graphic>
          </wp:inline>
        </w:drawing>
      </w:r>
    </w:p>
    <w:p w14:paraId="0F6CAAD5">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2: Total match wins by team (2008-2026).</w:t>
      </w:r>
    </w:p>
    <w:p w14:paraId="19244742">
      <w:pPr>
        <w:spacing w:after="160"/>
        <w:rPr>
          <w:rFonts w:hint="default" w:ascii="Times New Roman" w:hAnsi="Times New Roman" w:cs="Times New Roman"/>
        </w:rPr>
      </w:pPr>
      <w:r>
        <w:rPr>
          <w:rFonts w:hint="default" w:ascii="Times New Roman" w:hAnsi="Times New Roman" w:cs="Times New Roman"/>
        </w:rPr>
        <w:t>When normalized for the number of matches played, Gujarat Titans post the best win percentage (61%) among teams with at least 30 matches, reflecting a strong recent run of form since their debut.</w:t>
      </w:r>
    </w:p>
    <w:p w14:paraId="540D91E9">
      <w:pPr>
        <w:spacing w:after="160"/>
        <w:rPr>
          <w:rFonts w:hint="default" w:ascii="Times New Roman" w:hAnsi="Times New Roman" w:cs="Times New Roman"/>
        </w:rPr>
      </w:pPr>
    </w:p>
    <w:p w14:paraId="509C66F2">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95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4953000" cy="2952750"/>
                    </a:xfrm>
                    <a:prstGeom prst="rect">
                      <a:avLst/>
                    </a:prstGeom>
                  </pic:spPr>
                </pic:pic>
              </a:graphicData>
            </a:graphic>
          </wp:inline>
        </w:drawing>
      </w:r>
    </w:p>
    <w:p w14:paraId="1B512803">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3: Win percentage by team (minimum 30 matches played).</w:t>
      </w:r>
    </w:p>
    <w:p w14:paraId="7734BD87">
      <w:pPr>
        <w:pStyle w:val="3"/>
        <w:spacing w:before="240" w:after="120"/>
        <w:rPr>
          <w:rFonts w:hint="default" w:ascii="Times New Roman" w:hAnsi="Times New Roman" w:cs="Times New Roman"/>
        </w:rPr>
      </w:pPr>
      <w:r>
        <w:rPr>
          <w:rFonts w:hint="default" w:ascii="Times New Roman" w:hAnsi="Times New Roman" w:cs="Times New Roman"/>
        </w:rPr>
        <w:t>6.3 Toss Analysis</w:t>
      </w:r>
    </w:p>
    <w:p w14:paraId="32B0D98E">
      <w:pPr>
        <w:spacing w:after="160"/>
        <w:rPr>
          <w:rFonts w:hint="default" w:ascii="Times New Roman" w:hAnsi="Times New Roman" w:cs="Times New Roman"/>
        </w:rPr>
      </w:pPr>
      <w:r>
        <w:rPr>
          <w:rFonts w:hint="default" w:ascii="Times New Roman" w:hAnsi="Times New Roman" w:cs="Times New Roman"/>
        </w:rPr>
        <w:t>Captains chose to field first after winning the toss 66.4% of the time, versus 33.6% choosing to bat — reflecting the widely-held belief that chasing under lights is advantageous in T20 cricket.</w:t>
      </w:r>
    </w:p>
    <w:p w14:paraId="4BECC580">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3333750" cy="3105785"/>
            <wp:effectExtent l="0" t="0" r="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3333750" cy="3105785"/>
                    </a:xfrm>
                    <a:prstGeom prst="rect">
                      <a:avLst/>
                    </a:prstGeom>
                  </pic:spPr>
                </pic:pic>
              </a:graphicData>
            </a:graphic>
          </wp:inline>
        </w:drawing>
      </w:r>
    </w:p>
    <w:p w14:paraId="5AD21F67">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4: Toss decision split (bat vs. field).</w:t>
      </w:r>
    </w:p>
    <w:p w14:paraId="7F9622E4">
      <w:pPr>
        <w:spacing w:after="160"/>
        <w:rPr>
          <w:rFonts w:hint="default" w:ascii="Times New Roman" w:hAnsi="Times New Roman" w:cs="Times New Roman"/>
        </w:rPr>
      </w:pPr>
      <w:r>
        <w:rPr>
          <w:rFonts w:hint="default" w:ascii="Times New Roman" w:hAnsi="Times New Roman" w:cs="Times New Roman"/>
        </w:rPr>
        <w:t>Overall, the toss winner also wins the match 51.6% of the time. Breaking this down by decision: teams that chose to field first won 54.7% of the time, compared to 45.3% for teams that chose to bat first — a modest but consistent edge for chasing sides.</w:t>
      </w:r>
    </w:p>
    <w:p w14:paraId="3558B7C3">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361950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3619500" cy="3048000"/>
                    </a:xfrm>
                    <a:prstGeom prst="rect">
                      <a:avLst/>
                    </a:prstGeom>
                  </pic:spPr>
                </pic:pic>
              </a:graphicData>
            </a:graphic>
          </wp:inline>
        </w:drawing>
      </w:r>
    </w:p>
    <w:p w14:paraId="2EFB3F6F">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5: Match-win rate for the toss winner, split by their decision.</w:t>
      </w:r>
    </w:p>
    <w:p w14:paraId="44CD1290">
      <w:pPr>
        <w:pStyle w:val="3"/>
        <w:spacing w:before="240" w:after="120"/>
        <w:rPr>
          <w:rFonts w:hint="default" w:ascii="Times New Roman" w:hAnsi="Times New Roman" w:cs="Times New Roman"/>
        </w:rPr>
      </w:pPr>
      <w:r>
        <w:rPr>
          <w:rFonts w:hint="default" w:ascii="Times New Roman" w:hAnsi="Times New Roman" w:cs="Times New Roman"/>
        </w:rPr>
        <w:t>6.4 Scoring Analysis</w:t>
      </w:r>
    </w:p>
    <w:p w14:paraId="49F69C17">
      <w:pPr>
        <w:spacing w:after="160"/>
        <w:rPr>
          <w:rFonts w:hint="default" w:ascii="Times New Roman" w:hAnsi="Times New Roman" w:cs="Times New Roman"/>
        </w:rPr>
      </w:pPr>
      <w:r>
        <w:rPr>
          <w:rFonts w:hint="default" w:ascii="Times New Roman" w:hAnsi="Times New Roman" w:cs="Times New Roman"/>
        </w:rPr>
        <w:t>Across all innings in the dataset, team totals average 161.6 runs, with the highest recorded total reaching 287 runs. The distribution is roughly bell-shaped, centered in the 150-180 run range typical of T20 cricket.</w:t>
      </w:r>
    </w:p>
    <w:p w14:paraId="5CAFFE00">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238750" cy="2619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238750" cy="2619375"/>
                    </a:xfrm>
                    <a:prstGeom prst="rect">
                      <a:avLst/>
                    </a:prstGeom>
                  </pic:spPr>
                </pic:pic>
              </a:graphicData>
            </a:graphic>
          </wp:inline>
        </w:drawing>
      </w:r>
    </w:p>
    <w:p w14:paraId="452DAB86">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6: Distribution of team innings totals across all matches.</w:t>
      </w:r>
    </w:p>
    <w:p w14:paraId="08093A6F">
      <w:pPr>
        <w:pStyle w:val="3"/>
        <w:spacing w:before="240" w:after="120"/>
        <w:rPr>
          <w:rFonts w:hint="default" w:ascii="Times New Roman" w:hAnsi="Times New Roman" w:cs="Times New Roman"/>
        </w:rPr>
      </w:pPr>
      <w:r>
        <w:rPr>
          <w:rFonts w:hint="default" w:ascii="Times New Roman" w:hAnsi="Times New Roman" w:cs="Times New Roman"/>
        </w:rPr>
        <w:t>6.5 Venue Analysis</w:t>
      </w:r>
    </w:p>
    <w:p w14:paraId="1458273E">
      <w:pPr>
        <w:spacing w:after="160"/>
        <w:rPr>
          <w:rFonts w:hint="default" w:ascii="Times New Roman" w:hAnsi="Times New Roman" w:cs="Times New Roman"/>
        </w:rPr>
      </w:pPr>
      <w:r>
        <w:rPr>
          <w:rFonts w:hint="default" w:ascii="Times New Roman" w:hAnsi="Times New Roman" w:cs="Times New Roman"/>
        </w:rPr>
        <w:t>Eden Gardens has hosted the most matches (77) in the dataset, consistent with it being a home venue for a franchise with a long, continuous IPL history.</w:t>
      </w:r>
    </w:p>
    <w:p w14:paraId="19F4B7B6">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952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953000" cy="2952750"/>
                    </a:xfrm>
                    <a:prstGeom prst="rect">
                      <a:avLst/>
                    </a:prstGeom>
                  </pic:spPr>
                </pic:pic>
              </a:graphicData>
            </a:graphic>
          </wp:inline>
        </w:drawing>
      </w:r>
    </w:p>
    <w:p w14:paraId="535BC33D">
      <w:pPr>
        <w:spacing w:after="300"/>
        <w:jc w:val="center"/>
        <w:rPr>
          <w:rFonts w:hint="default" w:ascii="Times New Roman" w:hAnsi="Times New Roman" w:cs="Times New Roman"/>
          <w:i/>
          <w:iCs/>
          <w:color w:val="555555"/>
          <w:sz w:val="20"/>
          <w:szCs w:val="20"/>
        </w:rPr>
      </w:pPr>
      <w:r>
        <w:rPr>
          <w:rFonts w:hint="default" w:ascii="Times New Roman" w:hAnsi="Times New Roman" w:cs="Times New Roman"/>
          <w:i/>
          <w:iCs/>
          <w:color w:val="555555"/>
          <w:sz w:val="20"/>
          <w:szCs w:val="20"/>
        </w:rPr>
        <w:t>Figure 7: Top 10 venues by number of matches hosted.</w:t>
      </w:r>
    </w:p>
    <w:p w14:paraId="11F625D6">
      <w:pPr>
        <w:spacing w:after="300"/>
        <w:jc w:val="center"/>
        <w:rPr>
          <w:rFonts w:hint="default" w:ascii="Times New Roman" w:hAnsi="Times New Roman" w:cs="Times New Roman"/>
          <w:i/>
          <w:iCs/>
          <w:color w:val="555555"/>
          <w:sz w:val="20"/>
          <w:szCs w:val="20"/>
        </w:rPr>
      </w:pPr>
    </w:p>
    <w:p w14:paraId="29EDE0E9">
      <w:pPr>
        <w:pStyle w:val="3"/>
        <w:spacing w:before="240" w:after="120"/>
        <w:rPr>
          <w:rFonts w:hint="default" w:ascii="Times New Roman" w:hAnsi="Times New Roman" w:cs="Times New Roman"/>
        </w:rPr>
      </w:pPr>
      <w:r>
        <w:rPr>
          <w:rFonts w:hint="default" w:ascii="Times New Roman" w:hAnsi="Times New Roman" w:cs="Times New Roman"/>
        </w:rPr>
        <w:t>6.6 Player of the Match Analysis</w:t>
      </w:r>
    </w:p>
    <w:p w14:paraId="2972D350">
      <w:pPr>
        <w:spacing w:after="160"/>
        <w:rPr>
          <w:rFonts w:hint="default" w:ascii="Times New Roman" w:hAnsi="Times New Roman" w:cs="Times New Roman"/>
        </w:rPr>
      </w:pPr>
      <w:r>
        <w:rPr>
          <w:rFonts w:hint="default" w:ascii="Times New Roman" w:hAnsi="Times New Roman" w:cs="Times New Roman"/>
        </w:rPr>
        <w:t>AB de Villiers holds the record for the most "Player of the Match" awards (25) in the dataset, reflecting a long and consistently impactful IPL career.</w:t>
      </w:r>
    </w:p>
    <w:p w14:paraId="02BD1CB4">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952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953000" cy="2952750"/>
                    </a:xfrm>
                    <a:prstGeom prst="rect">
                      <a:avLst/>
                    </a:prstGeom>
                  </pic:spPr>
                </pic:pic>
              </a:graphicData>
            </a:graphic>
          </wp:inline>
        </w:drawing>
      </w:r>
    </w:p>
    <w:p w14:paraId="78B3D911">
      <w:pPr>
        <w:spacing w:after="300"/>
        <w:jc w:val="center"/>
        <w:rPr>
          <w:rFonts w:hint="default" w:ascii="Times New Roman" w:hAnsi="Times New Roman" w:cs="Times New Roman"/>
        </w:rPr>
      </w:pPr>
      <w:r>
        <w:rPr>
          <w:rFonts w:hint="default" w:ascii="Times New Roman" w:hAnsi="Times New Roman" w:cs="Times New Roman"/>
          <w:i/>
          <w:iCs/>
          <w:color w:val="555555"/>
          <w:sz w:val="20"/>
          <w:szCs w:val="20"/>
        </w:rPr>
        <w:t>Figure 8: Top 10 players by Player of the Match awards.</w:t>
      </w:r>
    </w:p>
    <w:p w14:paraId="156D3F35">
      <w:pPr>
        <w:pStyle w:val="3"/>
        <w:spacing w:before="240" w:after="120"/>
        <w:rPr>
          <w:rFonts w:hint="default" w:ascii="Times New Roman" w:hAnsi="Times New Roman" w:cs="Times New Roman"/>
        </w:rPr>
      </w:pPr>
      <w:r>
        <w:rPr>
          <w:rFonts w:hint="default" w:ascii="Times New Roman" w:hAnsi="Times New Roman" w:cs="Times New Roman"/>
        </w:rPr>
        <w:t>6.7 Win Margin Analysis</w:t>
      </w:r>
    </w:p>
    <w:p w14:paraId="5B5459CF">
      <w:pPr>
        <w:spacing w:after="160"/>
        <w:rPr>
          <w:rFonts w:hint="default" w:ascii="Times New Roman" w:hAnsi="Times New Roman" w:cs="Times New Roman"/>
        </w:rPr>
      </w:pPr>
      <w:r>
        <w:rPr>
          <w:rFonts w:hint="default" w:ascii="Times New Roman" w:hAnsi="Times New Roman" w:cs="Times New Roman"/>
        </w:rPr>
        <w:t>Matches won by the team batting first are measured in a runs margin, while matches won while chasing are measured in a wickets margin. Most wins fall in moderate ranges rather than extreme blowouts, indicating that the majority of IPL matches are closely contested.</w:t>
      </w:r>
    </w:p>
    <w:p w14:paraId="08D85F8C">
      <w:pPr>
        <w:spacing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334000" cy="228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2286000"/>
                    </a:xfrm>
                    <a:prstGeom prst="rect">
                      <a:avLst/>
                    </a:prstGeom>
                  </pic:spPr>
                </pic:pic>
              </a:graphicData>
            </a:graphic>
          </wp:inline>
        </w:drawing>
      </w:r>
    </w:p>
    <w:p w14:paraId="750D62EB">
      <w:pPr>
        <w:spacing w:after="300"/>
        <w:jc w:val="center"/>
        <w:rPr>
          <w:rFonts w:hint="default" w:ascii="Times New Roman" w:hAnsi="Times New Roman" w:cs="Times New Roman"/>
          <w:i/>
          <w:iCs/>
          <w:color w:val="555555"/>
          <w:sz w:val="20"/>
          <w:szCs w:val="20"/>
        </w:rPr>
      </w:pPr>
      <w:r>
        <w:rPr>
          <w:rFonts w:hint="default" w:ascii="Times New Roman" w:hAnsi="Times New Roman" w:cs="Times New Roman"/>
          <w:i/>
          <w:iCs/>
          <w:color w:val="555555"/>
          <w:sz w:val="20"/>
          <w:szCs w:val="20"/>
        </w:rPr>
        <w:t>Figure 9: Distribution of winning margins by runs (batting first) and wickets (chasing).</w:t>
      </w:r>
    </w:p>
    <w:p w14:paraId="7DECF22A">
      <w:pPr>
        <w:spacing w:after="300"/>
        <w:jc w:val="center"/>
        <w:rPr>
          <w:rFonts w:hint="default" w:ascii="Times New Roman" w:hAnsi="Times New Roman" w:cs="Times New Roman"/>
          <w:i/>
          <w:iCs/>
          <w:color w:val="555555"/>
          <w:sz w:val="20"/>
          <w:szCs w:val="20"/>
        </w:rPr>
      </w:pPr>
      <w:bookmarkStart w:id="10" w:name="_GoBack"/>
      <w:bookmarkEnd w:id="10"/>
    </w:p>
    <w:p w14:paraId="58BC352A">
      <w:pPr>
        <w:pStyle w:val="2"/>
        <w:spacing w:before="240" w:after="120"/>
        <w:rPr>
          <w:rFonts w:hint="default" w:ascii="Times New Roman" w:hAnsi="Times New Roman" w:cs="Times New Roman"/>
        </w:rPr>
      </w:pPr>
      <w:bookmarkStart w:id="6" w:name="_7. Key Insights"/>
      <w:r>
        <w:rPr>
          <w:rFonts w:hint="default" w:ascii="Times New Roman" w:hAnsi="Times New Roman" w:cs="Times New Roman"/>
        </w:rPr>
        <w:t>7. Key Insights</w:t>
      </w:r>
    </w:p>
    <w:bookmarkEnd w:id="6"/>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00"/>
      </w:tblGrid>
      <w:tr w14:paraId="3E8A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62B630D3">
            <w:pPr>
              <w:rPr>
                <w:rFonts w:hint="default" w:ascii="Times New Roman" w:hAnsi="Times New Roman" w:cs="Times New Roman"/>
              </w:rPr>
            </w:pPr>
            <w:r>
              <w:rPr>
                <w:rFonts w:hint="default" w:ascii="Times New Roman" w:hAnsi="Times New Roman" w:cs="Times New Roman"/>
                <w:b/>
                <w:bCs/>
              </w:rPr>
              <w:t>Most Successful Team (total wins)</w:t>
            </w:r>
          </w:p>
        </w:tc>
        <w:tc>
          <w:tcPr>
            <w:tcW w:w="4000" w:type="dxa"/>
          </w:tcPr>
          <w:p w14:paraId="20F5E0EC">
            <w:pPr>
              <w:rPr>
                <w:rFonts w:hint="default" w:ascii="Times New Roman" w:hAnsi="Times New Roman" w:cs="Times New Roman"/>
              </w:rPr>
            </w:pPr>
            <w:r>
              <w:rPr>
                <w:rFonts w:hint="default" w:ascii="Times New Roman" w:hAnsi="Times New Roman" w:cs="Times New Roman"/>
              </w:rPr>
              <w:t>Mumbai Indians (155 wins)</w:t>
            </w:r>
          </w:p>
        </w:tc>
      </w:tr>
      <w:tr w14:paraId="103F3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2E30B720">
            <w:pPr>
              <w:rPr>
                <w:rFonts w:hint="default" w:ascii="Times New Roman" w:hAnsi="Times New Roman" w:cs="Times New Roman"/>
              </w:rPr>
            </w:pPr>
            <w:r>
              <w:rPr>
                <w:rFonts w:hint="default" w:ascii="Times New Roman" w:hAnsi="Times New Roman" w:cs="Times New Roman"/>
                <w:b/>
                <w:bCs/>
              </w:rPr>
              <w:t>Best Win % (min. 30 matches)</w:t>
            </w:r>
          </w:p>
        </w:tc>
        <w:tc>
          <w:tcPr>
            <w:tcW w:w="4000" w:type="dxa"/>
          </w:tcPr>
          <w:p w14:paraId="7F2E0FC4">
            <w:pPr>
              <w:rPr>
                <w:rFonts w:hint="default" w:ascii="Times New Roman" w:hAnsi="Times New Roman" w:cs="Times New Roman"/>
              </w:rPr>
            </w:pPr>
            <w:r>
              <w:rPr>
                <w:rFonts w:hint="default" w:ascii="Times New Roman" w:hAnsi="Times New Roman" w:cs="Times New Roman"/>
              </w:rPr>
              <w:t>Gujarat Titans (61%)</w:t>
            </w:r>
          </w:p>
        </w:tc>
      </w:tr>
      <w:tr w14:paraId="69CA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6894288D">
            <w:pPr>
              <w:rPr>
                <w:rFonts w:hint="default" w:ascii="Times New Roman" w:hAnsi="Times New Roman" w:cs="Times New Roman"/>
              </w:rPr>
            </w:pPr>
            <w:r>
              <w:rPr>
                <w:rFonts w:hint="default" w:ascii="Times New Roman" w:hAnsi="Times New Roman" w:cs="Times New Roman"/>
                <w:b/>
                <w:bCs/>
              </w:rPr>
              <w:t>Toss Decision Split</w:t>
            </w:r>
          </w:p>
        </w:tc>
        <w:tc>
          <w:tcPr>
            <w:tcW w:w="4000" w:type="dxa"/>
          </w:tcPr>
          <w:p w14:paraId="7B253994">
            <w:pPr>
              <w:rPr>
                <w:rFonts w:hint="default" w:ascii="Times New Roman" w:hAnsi="Times New Roman" w:cs="Times New Roman"/>
              </w:rPr>
            </w:pPr>
            <w:r>
              <w:rPr>
                <w:rFonts w:hint="default" w:ascii="Times New Roman" w:hAnsi="Times New Roman" w:cs="Times New Roman"/>
              </w:rPr>
              <w:t>Field 66.4% / Bat 33.6%</w:t>
            </w:r>
          </w:p>
        </w:tc>
      </w:tr>
      <w:tr w14:paraId="10A7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2C8F2192">
            <w:pPr>
              <w:rPr>
                <w:rFonts w:hint="default" w:ascii="Times New Roman" w:hAnsi="Times New Roman" w:cs="Times New Roman"/>
              </w:rPr>
            </w:pPr>
            <w:r>
              <w:rPr>
                <w:rFonts w:hint="default" w:ascii="Times New Roman" w:hAnsi="Times New Roman" w:cs="Times New Roman"/>
                <w:b/>
                <w:bCs/>
              </w:rPr>
              <w:t>Toss Winner → Match Winner Rate</w:t>
            </w:r>
          </w:p>
        </w:tc>
        <w:tc>
          <w:tcPr>
            <w:tcW w:w="4000" w:type="dxa"/>
          </w:tcPr>
          <w:p w14:paraId="7ED3E54D">
            <w:pPr>
              <w:rPr>
                <w:rFonts w:hint="default" w:ascii="Times New Roman" w:hAnsi="Times New Roman" w:cs="Times New Roman"/>
              </w:rPr>
            </w:pPr>
            <w:r>
              <w:rPr>
                <w:rFonts w:hint="default" w:ascii="Times New Roman" w:hAnsi="Times New Roman" w:cs="Times New Roman"/>
              </w:rPr>
              <w:t>51.6%</w:t>
            </w:r>
          </w:p>
        </w:tc>
      </w:tr>
      <w:tr w14:paraId="04894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553C21FF">
            <w:pPr>
              <w:rPr>
                <w:rFonts w:hint="default" w:ascii="Times New Roman" w:hAnsi="Times New Roman" w:cs="Times New Roman"/>
              </w:rPr>
            </w:pPr>
            <w:r>
              <w:rPr>
                <w:rFonts w:hint="default" w:ascii="Times New Roman" w:hAnsi="Times New Roman" w:cs="Times New Roman"/>
                <w:b/>
                <w:bCs/>
              </w:rPr>
              <w:t>Win Rate When Choosing to Field</w:t>
            </w:r>
          </w:p>
        </w:tc>
        <w:tc>
          <w:tcPr>
            <w:tcW w:w="4000" w:type="dxa"/>
          </w:tcPr>
          <w:p w14:paraId="59498206">
            <w:pPr>
              <w:rPr>
                <w:rFonts w:hint="default" w:ascii="Times New Roman" w:hAnsi="Times New Roman" w:cs="Times New Roman"/>
              </w:rPr>
            </w:pPr>
            <w:r>
              <w:rPr>
                <w:rFonts w:hint="default" w:ascii="Times New Roman" w:hAnsi="Times New Roman" w:cs="Times New Roman"/>
              </w:rPr>
              <w:t>54.7%</w:t>
            </w:r>
          </w:p>
        </w:tc>
      </w:tr>
      <w:tr w14:paraId="4E379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7B0BC4AA">
            <w:pPr>
              <w:rPr>
                <w:rFonts w:hint="default" w:ascii="Times New Roman" w:hAnsi="Times New Roman" w:cs="Times New Roman"/>
              </w:rPr>
            </w:pPr>
            <w:r>
              <w:rPr>
                <w:rFonts w:hint="default" w:ascii="Times New Roman" w:hAnsi="Times New Roman" w:cs="Times New Roman"/>
                <w:b/>
                <w:bCs/>
              </w:rPr>
              <w:t>Win Rate When Choosing to Bat</w:t>
            </w:r>
          </w:p>
        </w:tc>
        <w:tc>
          <w:tcPr>
            <w:tcW w:w="4000" w:type="dxa"/>
          </w:tcPr>
          <w:p w14:paraId="457E44CE">
            <w:pPr>
              <w:rPr>
                <w:rFonts w:hint="default" w:ascii="Times New Roman" w:hAnsi="Times New Roman" w:cs="Times New Roman"/>
              </w:rPr>
            </w:pPr>
            <w:r>
              <w:rPr>
                <w:rFonts w:hint="default" w:ascii="Times New Roman" w:hAnsi="Times New Roman" w:cs="Times New Roman"/>
              </w:rPr>
              <w:t>45.3%</w:t>
            </w:r>
          </w:p>
        </w:tc>
      </w:tr>
      <w:tr w14:paraId="6DE2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563F3A6C">
            <w:pPr>
              <w:rPr>
                <w:rFonts w:hint="default" w:ascii="Times New Roman" w:hAnsi="Times New Roman" w:cs="Times New Roman"/>
              </w:rPr>
            </w:pPr>
            <w:r>
              <w:rPr>
                <w:rFonts w:hint="default" w:ascii="Times New Roman" w:hAnsi="Times New Roman" w:cs="Times New Roman"/>
                <w:b/>
                <w:bCs/>
              </w:rPr>
              <w:t>Most-Used Venue</w:t>
            </w:r>
          </w:p>
        </w:tc>
        <w:tc>
          <w:tcPr>
            <w:tcW w:w="4000" w:type="dxa"/>
          </w:tcPr>
          <w:p w14:paraId="2AD447E4">
            <w:pPr>
              <w:rPr>
                <w:rFonts w:hint="default" w:ascii="Times New Roman" w:hAnsi="Times New Roman" w:cs="Times New Roman"/>
              </w:rPr>
            </w:pPr>
            <w:r>
              <w:rPr>
                <w:rFonts w:hint="default" w:ascii="Times New Roman" w:hAnsi="Times New Roman" w:cs="Times New Roman"/>
              </w:rPr>
              <w:t>Eden Gardens (77 matches)</w:t>
            </w:r>
          </w:p>
        </w:tc>
      </w:tr>
      <w:tr w14:paraId="0BE1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0D7DA43F">
            <w:pPr>
              <w:rPr>
                <w:rFonts w:hint="default" w:ascii="Times New Roman" w:hAnsi="Times New Roman" w:cs="Times New Roman"/>
              </w:rPr>
            </w:pPr>
            <w:r>
              <w:rPr>
                <w:rFonts w:hint="default" w:ascii="Times New Roman" w:hAnsi="Times New Roman" w:cs="Times New Roman"/>
                <w:b/>
                <w:bCs/>
              </w:rPr>
              <w:t>Most Player-of-the-Match Awards</w:t>
            </w:r>
          </w:p>
        </w:tc>
        <w:tc>
          <w:tcPr>
            <w:tcW w:w="4000" w:type="dxa"/>
          </w:tcPr>
          <w:p w14:paraId="359F48AA">
            <w:pPr>
              <w:rPr>
                <w:rFonts w:hint="default" w:ascii="Times New Roman" w:hAnsi="Times New Roman" w:cs="Times New Roman"/>
              </w:rPr>
            </w:pPr>
            <w:r>
              <w:rPr>
                <w:rFonts w:hint="default" w:ascii="Times New Roman" w:hAnsi="Times New Roman" w:cs="Times New Roman"/>
              </w:rPr>
              <w:t>AB de Villiers (25 awards)</w:t>
            </w:r>
          </w:p>
        </w:tc>
      </w:tr>
      <w:tr w14:paraId="6A75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52CA9168">
            <w:pPr>
              <w:rPr>
                <w:rFonts w:hint="default" w:ascii="Times New Roman" w:hAnsi="Times New Roman" w:cs="Times New Roman"/>
              </w:rPr>
            </w:pPr>
            <w:r>
              <w:rPr>
                <w:rFonts w:hint="default" w:ascii="Times New Roman" w:hAnsi="Times New Roman" w:cs="Times New Roman"/>
                <w:b/>
                <w:bCs/>
              </w:rPr>
              <w:t>Highest Innings Total</w:t>
            </w:r>
          </w:p>
        </w:tc>
        <w:tc>
          <w:tcPr>
            <w:tcW w:w="4000" w:type="dxa"/>
          </w:tcPr>
          <w:p w14:paraId="3095F3E2">
            <w:pPr>
              <w:rPr>
                <w:rFonts w:hint="default" w:ascii="Times New Roman" w:hAnsi="Times New Roman" w:cs="Times New Roman"/>
              </w:rPr>
            </w:pPr>
            <w:r>
              <w:rPr>
                <w:rFonts w:hint="default" w:ascii="Times New Roman" w:hAnsi="Times New Roman" w:cs="Times New Roman"/>
              </w:rPr>
              <w:t>287 runs</w:t>
            </w:r>
          </w:p>
        </w:tc>
      </w:tr>
      <w:tr w14:paraId="1A44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F2F2F2"/>
          </w:tcPr>
          <w:p w14:paraId="4258B390">
            <w:pPr>
              <w:rPr>
                <w:rFonts w:hint="default" w:ascii="Times New Roman" w:hAnsi="Times New Roman" w:cs="Times New Roman"/>
              </w:rPr>
            </w:pPr>
            <w:r>
              <w:rPr>
                <w:rFonts w:hint="default" w:ascii="Times New Roman" w:hAnsi="Times New Roman" w:cs="Times New Roman"/>
                <w:b/>
                <w:bCs/>
              </w:rPr>
              <w:t>Average Innings Total</w:t>
            </w:r>
          </w:p>
        </w:tc>
        <w:tc>
          <w:tcPr>
            <w:tcW w:w="4000" w:type="dxa"/>
          </w:tcPr>
          <w:p w14:paraId="0647D085">
            <w:pPr>
              <w:rPr>
                <w:rFonts w:hint="default" w:ascii="Times New Roman" w:hAnsi="Times New Roman" w:cs="Times New Roman"/>
              </w:rPr>
            </w:pPr>
            <w:r>
              <w:rPr>
                <w:rFonts w:hint="default" w:ascii="Times New Roman" w:hAnsi="Times New Roman" w:cs="Times New Roman"/>
              </w:rPr>
              <w:t>161.6 runs</w:t>
            </w:r>
          </w:p>
        </w:tc>
      </w:tr>
    </w:tbl>
    <w:p w14:paraId="0FAC3175">
      <w:pPr>
        <w:spacing w:after="200"/>
        <w:rPr>
          <w:rFonts w:hint="default" w:ascii="Times New Roman" w:hAnsi="Times New Roman" w:cs="Times New Roman"/>
        </w:rPr>
      </w:pPr>
    </w:p>
    <w:p w14:paraId="07332AB6">
      <w:pPr>
        <w:pStyle w:val="18"/>
        <w:numPr>
          <w:ilvl w:val="0"/>
          <w:numId w:val="1"/>
        </w:numPr>
        <w:spacing w:after="80"/>
        <w:rPr>
          <w:rFonts w:hint="default" w:ascii="Times New Roman" w:hAnsi="Times New Roman" w:cs="Times New Roman"/>
        </w:rPr>
      </w:pPr>
      <w:r>
        <w:rPr>
          <w:rFonts w:hint="default" w:ascii="Times New Roman" w:hAnsi="Times New Roman" w:cs="Times New Roman"/>
        </w:rPr>
        <w:t>Mumbai Indians and Chennai Super Kings are the most consistently dominant franchises across IPL history.</w:t>
      </w:r>
    </w:p>
    <w:p w14:paraId="46519FED">
      <w:pPr>
        <w:pStyle w:val="18"/>
        <w:numPr>
          <w:ilvl w:val="0"/>
          <w:numId w:val="1"/>
        </w:numPr>
        <w:spacing w:after="80"/>
        <w:rPr>
          <w:rFonts w:hint="default" w:ascii="Times New Roman" w:hAnsi="Times New Roman" w:cs="Times New Roman"/>
        </w:rPr>
      </w:pPr>
      <w:r>
        <w:rPr>
          <w:rFonts w:hint="default" w:ascii="Times New Roman" w:hAnsi="Times New Roman" w:cs="Times New Roman"/>
        </w:rPr>
        <w:t>Newer, well-managed franchises like Gujarat Titans can achieve a higher win percentage than several long-established teams.</w:t>
      </w:r>
    </w:p>
    <w:p w14:paraId="7A35BB7B">
      <w:pPr>
        <w:pStyle w:val="18"/>
        <w:numPr>
          <w:ilvl w:val="0"/>
          <w:numId w:val="1"/>
        </w:numPr>
        <w:spacing w:after="80"/>
        <w:rPr>
          <w:rFonts w:hint="default" w:ascii="Times New Roman" w:hAnsi="Times New Roman" w:cs="Times New Roman"/>
        </w:rPr>
      </w:pPr>
      <w:r>
        <w:rPr>
          <w:rFonts w:hint="default" w:ascii="Times New Roman" w:hAnsi="Times New Roman" w:cs="Times New Roman"/>
        </w:rPr>
        <w:t>The toss matters, but only modestly — fielding first after winning the toss offers a slight statistical edge, not a guaranteed advantage.</w:t>
      </w:r>
    </w:p>
    <w:p w14:paraId="5955D1B9">
      <w:pPr>
        <w:pStyle w:val="18"/>
        <w:numPr>
          <w:ilvl w:val="0"/>
          <w:numId w:val="1"/>
        </w:numPr>
        <w:spacing w:after="80"/>
        <w:rPr>
          <w:rFonts w:hint="default" w:ascii="Times New Roman" w:hAnsi="Times New Roman" w:cs="Times New Roman"/>
        </w:rPr>
      </w:pPr>
      <w:r>
        <w:rPr>
          <w:rFonts w:hint="default" w:ascii="Times New Roman" w:hAnsi="Times New Roman" w:cs="Times New Roman"/>
        </w:rPr>
        <w:t>IPL scoring has stayed broadly consistent over the years, centered around 160 runs per innings.</w:t>
      </w:r>
    </w:p>
    <w:p w14:paraId="70F57073">
      <w:pPr>
        <w:pStyle w:val="18"/>
        <w:numPr>
          <w:ilvl w:val="0"/>
          <w:numId w:val="1"/>
        </w:numPr>
        <w:spacing w:after="80"/>
        <w:rPr>
          <w:rFonts w:hint="default" w:ascii="Times New Roman" w:hAnsi="Times New Roman" w:cs="Times New Roman"/>
        </w:rPr>
      </w:pPr>
      <w:r>
        <w:rPr>
          <w:rFonts w:hint="default" w:ascii="Times New Roman" w:hAnsi="Times New Roman" w:cs="Times New Roman"/>
        </w:rPr>
        <w:t>Match outcomes are generally competitive, with most wins decided by moderate margins rather than routs.</w:t>
      </w:r>
    </w:p>
    <w:p w14:paraId="24C5D322">
      <w:pPr>
        <w:pStyle w:val="2"/>
        <w:spacing w:before="240" w:after="120"/>
        <w:rPr>
          <w:rFonts w:hint="default" w:ascii="Times New Roman" w:hAnsi="Times New Roman" w:cs="Times New Roman"/>
        </w:rPr>
      </w:pPr>
      <w:bookmarkStart w:id="7" w:name="_8. Conclusion"/>
      <w:r>
        <w:rPr>
          <w:rFonts w:hint="default" w:ascii="Times New Roman" w:hAnsi="Times New Roman" w:cs="Times New Roman"/>
        </w:rPr>
        <w:t>8. Conclusion</w:t>
      </w:r>
    </w:p>
    <w:bookmarkEnd w:id="7"/>
    <w:p w14:paraId="5C63892A">
      <w:pPr>
        <w:spacing w:after="160"/>
        <w:rPr>
          <w:rFonts w:hint="default" w:ascii="Times New Roman" w:hAnsi="Times New Roman" w:cs="Times New Roman"/>
        </w:rPr>
      </w:pPr>
      <w:r>
        <w:rPr>
          <w:rFonts w:hint="default" w:ascii="Times New Roman" w:hAnsi="Times New Roman" w:cs="Times New Roman"/>
        </w:rPr>
        <w:t>This project successfully applied exploratory data analysis techniques to nearly two decades of IPL match data, revealing meaningful patterns in team performance, toss strategy, scoring trends, and player impact. The findings align with popular cricketing intuition (e.g., the preference for chasing) while also surfacing quantitative confirmation of team dominance and venue usage patterns. Future work could extend this analysis with ball-by-ball data to study phase-wise scoring (powerplay, middle overs, death overs), player-level batting and bowling metrics, and head-to-head team rivalries.</w:t>
      </w:r>
    </w:p>
    <w:p w14:paraId="36D23910">
      <w:pPr>
        <w:pStyle w:val="2"/>
        <w:spacing w:before="240" w:after="120"/>
        <w:rPr>
          <w:rFonts w:hint="default" w:ascii="Times New Roman" w:hAnsi="Times New Roman" w:cs="Times New Roman"/>
        </w:rPr>
      </w:pPr>
      <w:bookmarkStart w:id="8" w:name="_9. Technologies Used"/>
      <w:r>
        <w:rPr>
          <w:rFonts w:hint="default" w:ascii="Times New Roman" w:hAnsi="Times New Roman" w:cs="Times New Roman"/>
        </w:rPr>
        <w:t>9. Technologies Used</w:t>
      </w:r>
    </w:p>
    <w:bookmarkEnd w:id="8"/>
    <w:p w14:paraId="5276939A">
      <w:pPr>
        <w:pStyle w:val="18"/>
        <w:numPr>
          <w:ilvl w:val="0"/>
          <w:numId w:val="1"/>
        </w:numPr>
        <w:spacing w:after="80"/>
        <w:rPr>
          <w:rFonts w:hint="default" w:ascii="Times New Roman" w:hAnsi="Times New Roman" w:cs="Times New Roman"/>
        </w:rPr>
      </w:pPr>
      <w:r>
        <w:rPr>
          <w:rFonts w:hint="default" w:ascii="Times New Roman" w:hAnsi="Times New Roman" w:cs="Times New Roman"/>
        </w:rPr>
        <w:t>Python 3 — core programming language</w:t>
      </w:r>
    </w:p>
    <w:p w14:paraId="64ECE820">
      <w:pPr>
        <w:pStyle w:val="18"/>
        <w:numPr>
          <w:ilvl w:val="0"/>
          <w:numId w:val="1"/>
        </w:numPr>
        <w:spacing w:after="80"/>
        <w:rPr>
          <w:rFonts w:hint="default" w:ascii="Times New Roman" w:hAnsi="Times New Roman" w:cs="Times New Roman"/>
        </w:rPr>
      </w:pPr>
      <w:r>
        <w:rPr>
          <w:rFonts w:hint="default" w:ascii="Times New Roman" w:hAnsi="Times New Roman" w:cs="Times New Roman"/>
        </w:rPr>
        <w:t>pandas &amp; numpy — data manipulation and aggregation</w:t>
      </w:r>
    </w:p>
    <w:p w14:paraId="24CD8BD7">
      <w:pPr>
        <w:pStyle w:val="18"/>
        <w:numPr>
          <w:ilvl w:val="0"/>
          <w:numId w:val="1"/>
        </w:numPr>
        <w:spacing w:after="80"/>
        <w:rPr>
          <w:rFonts w:hint="default" w:ascii="Times New Roman" w:hAnsi="Times New Roman" w:cs="Times New Roman"/>
        </w:rPr>
      </w:pPr>
      <w:r>
        <w:rPr>
          <w:rFonts w:hint="default" w:ascii="Times New Roman" w:hAnsi="Times New Roman" w:cs="Times New Roman"/>
        </w:rPr>
        <w:t>matplotlib &amp; seaborn — data visualization</w:t>
      </w:r>
    </w:p>
    <w:p w14:paraId="3732990F">
      <w:pPr>
        <w:pStyle w:val="18"/>
        <w:numPr>
          <w:ilvl w:val="0"/>
          <w:numId w:val="1"/>
        </w:numPr>
        <w:spacing w:after="80"/>
        <w:rPr>
          <w:rFonts w:hint="default" w:ascii="Times New Roman" w:hAnsi="Times New Roman" w:cs="Times New Roman"/>
        </w:rPr>
      </w:pPr>
      <w:r>
        <w:rPr>
          <w:rFonts w:hint="default" w:ascii="Times New Roman" w:hAnsi="Times New Roman" w:cs="Times New Roman"/>
        </w:rPr>
        <w:t>Jupyter Notebook — interactive development environment</w:t>
      </w:r>
    </w:p>
    <w:p w14:paraId="01D64B1E">
      <w:pPr>
        <w:pStyle w:val="2"/>
        <w:spacing w:before="240" w:after="120"/>
        <w:rPr>
          <w:rFonts w:hint="default" w:ascii="Times New Roman" w:hAnsi="Times New Roman" w:cs="Times New Roman"/>
        </w:rPr>
      </w:pPr>
      <w:bookmarkStart w:id="9" w:name="_10. References"/>
      <w:r>
        <w:rPr>
          <w:rFonts w:hint="default" w:ascii="Times New Roman" w:hAnsi="Times New Roman" w:cs="Times New Roman"/>
        </w:rPr>
        <w:t>10. References</w:t>
      </w:r>
    </w:p>
    <w:bookmarkEnd w:id="9"/>
    <w:p w14:paraId="5EE26838">
      <w:pPr>
        <w:pStyle w:val="18"/>
        <w:numPr>
          <w:ilvl w:val="0"/>
          <w:numId w:val="1"/>
        </w:numPr>
        <w:spacing w:after="80"/>
        <w:rPr>
          <w:rFonts w:hint="default" w:ascii="Times New Roman" w:hAnsi="Times New Roman" w:cs="Times New Roman"/>
        </w:rPr>
      </w:pPr>
      <w:r>
        <w:rPr>
          <w:rFonts w:hint="default" w:ascii="Times New Roman" w:hAnsi="Times New Roman" w:cs="Times New Roman"/>
        </w:rPr>
        <w:t xml:space="preserve">Dataset: </w:t>
      </w:r>
      <w:r>
        <w:rPr>
          <w:rFonts w:hint="default" w:ascii="Times New Roman" w:hAnsi="Times New Roman" w:cs="Times New Roman"/>
        </w:rPr>
        <w:fldChar w:fldCharType="begin"/>
      </w:r>
      <w:r>
        <w:rPr>
          <w:rFonts w:hint="default" w:ascii="Times New Roman" w:hAnsi="Times New Roman" w:cs="Times New Roman"/>
        </w:rPr>
        <w:instrText xml:space="preserve"> HYPERLINK "https://www.kaggle.com/datasets/arjunsinghgangwar/ipl-20082026-matches-dataset" </w:instrText>
      </w:r>
      <w:r>
        <w:rPr>
          <w:rFonts w:hint="default" w:ascii="Times New Roman" w:hAnsi="Times New Roman" w:cs="Times New Roman"/>
        </w:rPr>
        <w:fldChar w:fldCharType="separate"/>
      </w:r>
      <w:r>
        <w:rPr>
          <w:rStyle w:val="16"/>
          <w:rFonts w:hint="default" w:ascii="Times New Roman" w:hAnsi="Times New Roman" w:cs="Times New Roman"/>
        </w:rPr>
        <w:t>IPL_Matches_Data_2008_2026.csv</w:t>
      </w:r>
      <w:r>
        <w:rPr>
          <w:rFonts w:hint="default" w:ascii="Times New Roman" w:hAnsi="Times New Roman" w:cs="Times New Roman"/>
        </w:rPr>
        <w:fldChar w:fldCharType="end"/>
      </w:r>
      <w:r>
        <w:rPr>
          <w:rFonts w:hint="default" w:ascii="Times New Roman" w:hAnsi="Times New Roman" w:cs="Times New Roman"/>
          <w:lang w:val="en-US"/>
        </w:rPr>
        <w:t xml:space="preserve"> </w:t>
      </w:r>
      <w:r>
        <w:rPr>
          <w:rFonts w:hint="default" w:ascii="Times New Roman" w:hAnsi="Times New Roman" w:cs="Times New Roman"/>
        </w:rPr>
        <w:t>(project-provided dataset).</w:t>
      </w:r>
    </w:p>
    <w:p w14:paraId="0E888B2F">
      <w:pPr>
        <w:pStyle w:val="18"/>
        <w:numPr>
          <w:ilvl w:val="0"/>
          <w:numId w:val="1"/>
        </w:numPr>
        <w:spacing w:after="80"/>
        <w:rPr>
          <w:rFonts w:hint="default" w:ascii="Times New Roman" w:hAnsi="Times New Roman" w:cs="Times New Roman"/>
        </w:rPr>
      </w:pPr>
      <w:r>
        <w:rPr>
          <w:rFonts w:hint="default" w:ascii="Times New Roman" w:hAnsi="Times New Roman" w:cs="Times New Roman"/>
        </w:rPr>
        <w:t xml:space="preserve">pandas </w:t>
      </w:r>
      <w:r>
        <w:rPr>
          <w:rFonts w:hint="default" w:ascii="Times New Roman" w:hAnsi="Times New Roman" w:cs="Times New Roman"/>
        </w:rPr>
        <w:t xml:space="preserve">documentation: </w:t>
      </w:r>
      <w:r>
        <w:rPr>
          <w:rFonts w:hint="default" w:ascii="Times New Roman" w:hAnsi="Times New Roman" w:cs="Times New Roman"/>
        </w:rPr>
        <w:fldChar w:fldCharType="begin"/>
      </w:r>
      <w:r>
        <w:rPr>
          <w:rFonts w:hint="default" w:ascii="Times New Roman" w:hAnsi="Times New Roman" w:cs="Times New Roman"/>
        </w:rPr>
        <w:instrText xml:space="preserve"> HYPERLINK "https://pandas.pydata.org/docs/" </w:instrText>
      </w:r>
      <w:r>
        <w:rPr>
          <w:rFonts w:hint="default" w:ascii="Times New Roman" w:hAnsi="Times New Roman" w:cs="Times New Roman"/>
        </w:rPr>
        <w:fldChar w:fldCharType="separate"/>
      </w:r>
      <w:r>
        <w:rPr>
          <w:rStyle w:val="16"/>
          <w:rFonts w:hint="default" w:ascii="Times New Roman" w:hAnsi="Times New Roman" w:cs="Times New Roman"/>
        </w:rPr>
        <w:t>https://pandas.pydata.org/docs/</w:t>
      </w:r>
      <w:r>
        <w:rPr>
          <w:rFonts w:hint="default" w:ascii="Times New Roman" w:hAnsi="Times New Roman" w:cs="Times New Roman"/>
        </w:rPr>
        <w:fldChar w:fldCharType="end"/>
      </w:r>
    </w:p>
    <w:p w14:paraId="3BDB7301">
      <w:pPr>
        <w:pStyle w:val="18"/>
        <w:numPr>
          <w:ilvl w:val="0"/>
          <w:numId w:val="1"/>
        </w:numPr>
        <w:spacing w:after="80"/>
        <w:rPr>
          <w:rFonts w:hint="default" w:ascii="Times New Roman" w:hAnsi="Times New Roman" w:cs="Times New Roman"/>
        </w:rPr>
      </w:pPr>
      <w:r>
        <w:rPr>
          <w:rFonts w:hint="default" w:ascii="Times New Roman" w:hAnsi="Times New Roman" w:cs="Times New Roman"/>
        </w:rPr>
        <w:t>matplotlib documentation:</w:t>
      </w:r>
      <w:r>
        <w:rPr>
          <w:rFonts w:hint="default" w:ascii="Times New Roman" w:hAnsi="Times New Roman" w:cs="Times New Roman"/>
        </w:rPr>
        <w:fldChar w:fldCharType="begin"/>
      </w:r>
      <w:r>
        <w:rPr>
          <w:rFonts w:hint="default" w:ascii="Times New Roman" w:hAnsi="Times New Roman" w:cs="Times New Roman"/>
        </w:rPr>
        <w:instrText xml:space="preserve"> HYPERLINK "https://matplotlib.org/stable/" </w:instrText>
      </w:r>
      <w:r>
        <w:rPr>
          <w:rFonts w:hint="default" w:ascii="Times New Roman" w:hAnsi="Times New Roman" w:cs="Times New Roman"/>
        </w:rPr>
        <w:fldChar w:fldCharType="separate"/>
      </w:r>
      <w:r>
        <w:rPr>
          <w:rStyle w:val="16"/>
          <w:rFonts w:hint="default" w:ascii="Times New Roman" w:hAnsi="Times New Roman" w:cs="Times New Roman"/>
        </w:rPr>
        <w:t xml:space="preserve"> https://matplotlib.org/stable/</w:t>
      </w:r>
      <w:r>
        <w:rPr>
          <w:rFonts w:hint="default" w:ascii="Times New Roman" w:hAnsi="Times New Roman" w:cs="Times New Roman"/>
        </w:rPr>
        <w:fldChar w:fldCharType="end"/>
      </w:r>
    </w:p>
    <w:p w14:paraId="710907E3">
      <w:pPr>
        <w:pStyle w:val="18"/>
        <w:numPr>
          <w:ilvl w:val="0"/>
          <w:numId w:val="1"/>
        </w:numPr>
        <w:spacing w:after="80"/>
        <w:rPr>
          <w:rFonts w:hint="default" w:ascii="Times New Roman" w:hAnsi="Times New Roman" w:cs="Times New Roman"/>
        </w:rPr>
      </w:pPr>
      <w:r>
        <w:rPr>
          <w:rFonts w:hint="default" w:ascii="Times New Roman" w:hAnsi="Times New Roman" w:cs="Times New Roman"/>
        </w:rPr>
        <w:t xml:space="preserve">seaborn documentation: </w:t>
      </w:r>
      <w:r>
        <w:rPr>
          <w:rFonts w:hint="default" w:ascii="Times New Roman" w:hAnsi="Times New Roman" w:cs="Times New Roman"/>
        </w:rPr>
        <w:fldChar w:fldCharType="begin"/>
      </w:r>
      <w:r>
        <w:rPr>
          <w:rFonts w:hint="default" w:ascii="Times New Roman" w:hAnsi="Times New Roman" w:cs="Times New Roman"/>
        </w:rPr>
        <w:instrText xml:space="preserve"> HYPERLINK "https://seaborn.pydata.org/" </w:instrText>
      </w:r>
      <w:r>
        <w:rPr>
          <w:rFonts w:hint="default" w:ascii="Times New Roman" w:hAnsi="Times New Roman" w:cs="Times New Roman"/>
        </w:rPr>
        <w:fldChar w:fldCharType="separate"/>
      </w:r>
      <w:r>
        <w:rPr>
          <w:rStyle w:val="16"/>
          <w:rFonts w:hint="default" w:ascii="Times New Roman" w:hAnsi="Times New Roman" w:cs="Times New Roman"/>
        </w:rPr>
        <w:t>https://seaborn.pydata.org/</w:t>
      </w:r>
      <w:r>
        <w:rPr>
          <w:rFonts w:hint="default" w:ascii="Times New Roman" w:hAnsi="Times New Roman" w:cs="Times New Roman"/>
        </w:rPr>
        <w:fldChar w:fldCharType="end"/>
      </w:r>
    </w:p>
    <w:sectPr>
      <w:headerReference r:id="rId3" w:type="default"/>
      <w:footerReference r:id="rId4" w:type="default"/>
      <w:pgSz w:w="12240" w:h="15840"/>
      <w:pgMar w:top="1440" w:right="144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4D021">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422DB">
    <w:pPr>
      <w:jc w:val="right"/>
      <w:rPr>
        <w:color w:val="888888"/>
        <w:sz w:val="18"/>
        <w:szCs w:val="18"/>
      </w:rPr>
    </w:pPr>
    <w:r>
      <w:rPr>
        <w:color w:val="888888"/>
        <w:sz w:val="18"/>
        <w:szCs w:val="18"/>
      </w:rPr>
      <w:t>IPL Data Analytics Project Report</w:t>
    </w:r>
  </w:p>
  <w:p w14:paraId="43902480">
    <w:pPr>
      <w:jc w:val="right"/>
      <w:rPr>
        <w:color w:val="888888"/>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11E1AE4"/>
    <w:rsid w:val="01C95207"/>
    <w:rsid w:val="0886328A"/>
    <w:rsid w:val="11D72352"/>
    <w:rsid w:val="12A63CA4"/>
    <w:rsid w:val="1A4B0B32"/>
    <w:rsid w:val="1CB6351F"/>
    <w:rsid w:val="39BB131A"/>
    <w:rsid w:val="49FB6513"/>
    <w:rsid w:val="4E1079C6"/>
    <w:rsid w:val="50D759FA"/>
    <w:rsid w:val="63785DBF"/>
    <w:rsid w:val="64CE6973"/>
    <w:rsid w:val="67387A63"/>
    <w:rsid w:val="76466098"/>
    <w:rsid w:val="769030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llowedHyperlink"/>
    <w:basedOn w:val="8"/>
    <w:uiPriority w:val="0"/>
    <w:rPr>
      <w:rFonts w:ascii="Calibri" w:hAnsi="Calibri" w:eastAsia="SimSun"/>
      <w:color w:val="0070C0"/>
      <w:u w:val="single"/>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Theme="minorHAnsi" w:hAnsiTheme="minorHAnsi" w:eastAsiaTheme="minorEastAsia" w:cstheme="minorBidi"/>
      <w:sz w:val="56"/>
      <w:szCs w:val="56"/>
    </w:rPr>
  </w:style>
  <w:style w:type="paragraph" w:styleId="18">
    <w:name w:val="List Paragraph"/>
    <w:qFormat/>
    <w:uiPriority w:val="0"/>
    <w:rPr>
      <w:rFonts w:asciiTheme="minorHAnsi" w:hAnsiTheme="minorHAnsi" w:eastAsiaTheme="minorEastAsia" w:cstheme="minorBidi"/>
      <w:sz w:val="21"/>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1214</Words>
  <Characters>7109</Characters>
  <TotalTime>7</TotalTime>
  <ScaleCrop>false</ScaleCrop>
  <LinksUpToDate>false</LinksUpToDate>
  <CharactersWithSpaces>8201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2026-09-22T03:57:00Z</dcterms:created>
  <dc:creator>Un-named</dc:creator>
  <cp:lastModifiedBy>Aditya Mahajan</cp:lastModifiedBy>
  <dcterms:modified xsi:type="dcterms:W3CDTF">2026-09-22T06:53:06Z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eyJoZGlkIjoiNDgxYTQ4NzAzMzViNGU3OGQzNTBiZmNlYThjZjBhMTAiLCJ1c2VySWQiOiI1Njc1NjU2MDA5NDQifQ==</vt:lpwstr>
  </property>
  <property fmtid="{D5CDD505-2E9C-101B-9397-08002B2CF9AE}" pid="3" name="KSOProductBuildVer">
    <vt:lpwstr>1033-12.1.0.28485</vt:lpwstr>
  </property>
  <property fmtid="{D5CDD505-2E9C-101B-9397-08002B2CF9AE}" pid="4" name="ICV">
    <vt:lpwstr>968D2438D5E0451AAA2F496E344625A3_12</vt:lpwstr>
  </property>
</Properties>
</file>