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1f3864"/>
          <w:sz w:val="34"/>
          <w:szCs w:val="34"/>
        </w:rPr>
        <w:t>HyperTrack: System Design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b6472"/>
          <w:sz w:val="22"/>
          <w:szCs w:val="22"/>
        </w:rPr>
        <w:t>Use Case Diagram &amp; Data Flow Diagram (Level 0 and Level 1)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1"/>
          <w:szCs w:val="21"/>
        </w:rPr>
        <w:t>Submitted for UCS503 — Thapar Institute of Engineering and Technology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000000"/>
          <w:sz w:val="21"/>
          <w:szCs w:val="21"/>
        </w:rPr>
        <w:t>Aditya Rajput, AIML  |  Prabhk</w:t>
      </w:r>
      <w:r>
        <w:rPr>
          <w:rFonts w:ascii="Calibri (MS)" w:hAnsi="Calibri (MS)" w:cs="Calibri (MS)" w:eastAsia="Calibri (MS)"/>
          <w:color w:val="000000"/>
          <w:sz w:val="21"/>
          <w:szCs w:val="21"/>
        </w:rPr>
        <w:t>i</w:t>
      </w:r>
      <w:r>
        <w:rPr>
          <w:rFonts w:ascii="Calibri (MS)" w:hAnsi="Calibri (MS)" w:cs="Calibri (MS)" w:eastAsia="Calibri (MS)"/>
          <w:color w:val="000000"/>
          <w:sz w:val="21"/>
          <w:szCs w:val="21"/>
        </w:rPr>
        <w:t>rat Kaur, AIML  —  August 2026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8"/>
          <w:szCs w:val="28"/>
        </w:rPr>
        <w:t>1  Overview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This document presents the standard software-engineering design artifacts for HyperTrack: a Use Case Diagram showing how the user interacts with the system's major functions, and a Data Flow Diagram (DFD) showing how data moves through the system at both the context (Level 0) and detailed (Level 1) levels.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8"/>
          <w:szCs w:val="28"/>
        </w:rPr>
        <w:t>2  Use Case Diagram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471659" cy="3512452"/>
            <wp:docPr id="0" name="Drawing 0" descr="6c3e47332fe3d7647b651d27eee266f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6c3e47332fe3d7647b651d27eee266f8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471659" cy="35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b6472"/>
          <w:sz w:val="20"/>
          <w:szCs w:val="20"/>
        </w:rPr>
        <w:t>Figure 1: Use Case Diagram — User and the HyperTrack System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4"/>
          <w:szCs w:val="24"/>
        </w:rPr>
        <w:t>Use Case Descriptions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Register / Login: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 user creates an account or authenticates to access their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Record Sweating Episode: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 user logs an episode with severity, duration, affected body area, activity, stress level, and optional trigger notes.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View History: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 user browses previously recorded episodes.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View Dashboard &amp; Trends: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 user views charts summarizing frequency, severity, and trigger patterns.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Track Treatment / Session: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 user logs treatments or sessions they are already following.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Generate Report: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The user exports a structured summary of their history, e.g. to share with a clinician.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View ML Severity Prediction: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An optional, supplementary use case included within the dashboard, showing a predicted severity category based on historical patterns. Never presented as a diagnosis.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8"/>
          <w:szCs w:val="28"/>
        </w:rPr>
        <w:t>3  Data Flow Diagram (DFD)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4"/>
          <w:szCs w:val="24"/>
        </w:rPr>
        <w:t>3.1  Level 0 — Context Diagram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295165" cy="1756229"/>
            <wp:docPr id="1" name="Drawing 1" descr="60f18689bcd066e65080c57bcd5589d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0f18689bcd066e65080c57bcd5589db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295165" cy="175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b6472"/>
          <w:sz w:val="20"/>
          <w:szCs w:val="20"/>
        </w:rPr>
        <w:t>Figure 2: DFD Level 0 — Context Diagram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8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The context diagram shows HyperTrack as a single process exchanging data with two external elements: the User, who submits episodes and receives dashboards/reports, and the Database, which persists and returns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4"/>
          <w:szCs w:val="24"/>
        </w:rPr>
        <w:t>3.2  Level 1 — Detailed DFD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494186"/>
            <wp:docPr id="2" name="Drawing 2" descr="c26fc9115f8e94559fcd08df1981ed5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26fc9115f8e94559fcd08df1981ed5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49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b6472"/>
          <w:sz w:val="20"/>
          <w:szCs w:val="20"/>
        </w:rPr>
        <w:t>Figure 3: DFD Level 1 — Detailed Process Breakdown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4"/>
          <w:szCs w:val="24"/>
        </w:rPr>
        <w:t>Processes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1.0 Validate &amp; Record Episode: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validates and stores a new sweating episode.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2.0 Analyze Data: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computes frequency, severity, and trigger statistics from stored history.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3.0 Generate Dashboard: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renders the dashboard and pulls in the optional ML insight from 6.0.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4.0 Track Treatment: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records treatment/session logs separately.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5.0 Generate Report: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compiles a structured report from both episode and treatment history.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6.0 ML Severity Prediction (optional):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supplies a supplementary severity insight to the dashboard, never presented as a diagnosis.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3864"/>
          <w:sz w:val="24"/>
          <w:szCs w:val="24"/>
        </w:rPr>
        <w:t>Data Stores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D1: Episode DB —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holds raw episode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D2: Analytics DB —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holds precomputed analytics/trend data.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276" w:lineRule="auto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 xml:space="preserve">D3: Treatment DB — </w:t>
      </w:r>
      <w:r>
        <w:rPr>
          <w:rFonts w:ascii="Calibri (MS)" w:hAnsi="Calibri (MS)" w:cs="Calibri (MS)" w:eastAsia="Calibri (MS)"/>
          <w:color w:val="000000"/>
          <w:sz w:val="22"/>
          <w:szCs w:val="22"/>
        </w:rPr>
        <w:t>holds treatment/session records.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">
    <w:panose1 w:val="020B0704020202020204"/>
    <w:charset w:characterSet="1"/>
    <w:embedBold r:id="rId4"/>
  </w:font>
  <w:font w:name="Calibri (MS) Italics">
    <w:panose1 w:val="020F05020202040A0204"/>
    <w:charset w:characterSet="1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Relationship Id="rId5" Target="media/image2.png" Type="http://schemas.openxmlformats.org/officeDocument/2006/relationships/image"/><Relationship Id="rId6" Target="media/image3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2026-08-31T06:51:33Z</dcterms:created>
  <dc:creator>Apache POI</dc:creator>
  <dc:title>HyperTrack_Design_Docs.docx</dc:title>
</cp:coreProperties>
</file>