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Data Collection and Preprocessing Phase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July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Exploring Global Energy Generation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Plan &amp; Raw Data Sources Identification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.58624283481"/>
        <w:gridCol w:w="6794.41375716519"/>
        <w:tblGridChange w:id="0">
          <w:tblGrid>
            <w:gridCol w:w="2565.58624283481"/>
            <w:gridCol w:w="6794.41375716519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2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project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Exploring Global Energy Generation”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aims at energy consumption and its generation and its global shift of production across various countries and regions. The objective is to analyze energy generation sources- such as fossil fuels, renewables, and nuclear- and provide comparative insights into how different regions are progressing in the global energy transition. The insights will help policymakers, researchers, and environmental analysts make informed, data-driven decisions.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for this project will be collected from publicly available and credible energy-related data repositories. The Primary source includes Enerdata. This source offer datasets that include metrics on energy generation by source, year, and region.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Raw Data Sources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dataset is being downloaded from kaggle and it is begging extracted from enerdata. It contains 6 CSV files which are: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Country_Consumption_TWH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top20countriesPowerGeneration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Continent_Consumption_TWH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nonRenewableTotalPowerGeneration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renewablePowerGeneration97-17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renewableTotalPowerGeneration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