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p>
    <w:p>
      <w:pPr>
        <w:spacing w:before="0" w:after="80"/>
        <w:jc w:val="center"/>
      </w:pPr>
      <w:r>
        <w:rPr>
          <w:rFonts w:ascii="Arial" w:cs="Arial" w:eastAsia="Arial" w:hAnsi="Arial"/>
          <w:b/>
          <w:bCs/>
          <w:color w:val="E94560"/>
          <w:sz w:val="96"/>
          <w:szCs w:val="96"/>
        </w:rPr>
        <w:t xml:space="preserve">TABLZ</w:t>
      </w:r>
    </w:p>
    <w:p>
      <w:pPr>
        <w:spacing w:before="0" w:after="200"/>
        <w:jc w:val="center"/>
      </w:pPr>
      <w:r>
        <w:rPr>
          <w:rFonts w:ascii="Arial" w:cs="Arial" w:eastAsia="Arial" w:hAnsi="Arial"/>
          <w:i/>
          <w:iCs/>
          <w:color w:val="0F3460"/>
          <w:sz w:val="36"/>
          <w:szCs w:val="36"/>
        </w:rPr>
        <w:t xml:space="preserve">AI-Powered Restaurant Management Platform</w:t>
      </w:r>
    </w:p>
    <w:p>
      <w:pPr>
        <w:spacing w:before="0" w:after="600"/>
        <w:jc w:val="center"/>
      </w:pPr>
      <w:r>
        <w:rPr>
          <w:rFonts w:ascii="Arial" w:cs="Arial" w:eastAsia="Arial" w:hAnsi="Arial"/>
          <w:b/>
          <w:bCs/>
          <w:color w:val="1A1A2E"/>
          <w:sz w:val="22"/>
          <w:szCs w:val="22"/>
        </w:rPr>
        <w:t xml:space="preserve">Product Requirements Document  •  v2.0  •  PRODUCTION READY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color w:val="1A1A2E"/>
                <w:sz w:val="19"/>
                <w:szCs w:val="19"/>
              </w:rPr>
              <w:t xml:space="preserve">Document Owner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9"/>
                <w:szCs w:val="19"/>
              </w:rPr>
              <w:t xml:space="preserve">Aditya (Founder)</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color w:val="1A1A2E"/>
                <w:sz w:val="19"/>
                <w:szCs w:val="19"/>
              </w:rPr>
              <w:t xml:space="preserve">Status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9"/>
                <w:szCs w:val="19"/>
              </w:rPr>
              <w:t xml:space="preserve">Ready for Development</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color w:val="1A1A2E"/>
                <w:sz w:val="19"/>
                <w:szCs w:val="19"/>
              </w:rPr>
              <w:t xml:space="preserve">Version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9"/>
                <w:szCs w:val="19"/>
              </w:rPr>
              <w:t xml:space="preserve">2.0.0</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color w:val="1A1A2E"/>
                <w:sz w:val="19"/>
                <w:szCs w:val="19"/>
              </w:rPr>
              <w:t xml:space="preserve">Supersedes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9"/>
                <w:szCs w:val="19"/>
              </w:rPr>
              <w:t xml:space="preserve">v1.0 (Pre-Development Draft)</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color w:val="1A1A2E"/>
                <w:sz w:val="19"/>
                <w:szCs w:val="19"/>
              </w:rPr>
              <w:t xml:space="preserve">Target Audience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9"/>
                <w:szCs w:val="19"/>
              </w:rPr>
              <w:t xml:space="preserve">Engineering, Design, QA, Investors</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color w:val="1A1A2E"/>
                <w:sz w:val="19"/>
                <w:szCs w:val="19"/>
              </w:rPr>
              <w:t xml:space="preserve">Classification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9"/>
                <w:szCs w:val="19"/>
              </w:rPr>
              <w:t xml:space="preserve">Confidential</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color w:val="1A1A2E"/>
                <w:sz w:val="19"/>
                <w:szCs w:val="19"/>
              </w:rPr>
              <w:t xml:space="preserve">Last Updated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9"/>
                <w:szCs w:val="19"/>
              </w:rPr>
              <w:t xml:space="preserve">2025</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Changelog: v1.0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Why This Document Was Revised</w:t>
            </w:r>
          </w:p>
          <w:p>
            <w:pPr>
              <w:spacing w:before="0" w:after="0"/>
            </w:pPr>
            <w:r>
              <w:rPr>
                <w:rFonts w:ascii="Arial" w:cs="Arial" w:eastAsia="Arial" w:hAnsi="Arial"/>
                <w:color w:val="1E293B"/>
                <w:sz w:val="19"/>
                <w:szCs w:val="19"/>
              </w:rPr>
              <w:t xml:space="preserve">v1.0 was a strong architectural draft but was not production-ready. This v2.0 revision adds: testing strategy, error handling &amp; recovery specs, payment gateway decision, data privacy/retention policy, disaster recovery SLAs, subscription lifecycle, AI briefings spec, accessibility requirements, missing DB tables/columns, and missing API endpoints.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Section</w:t>
            </w:r>
          </w:p>
        </w:tc>
        <w:tc>
          <w:tcPr>
            <w:tcW w:type="dxa" w:w="4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Change</w:t>
            </w:r>
          </w:p>
        </w:tc>
        <w:tc>
          <w:tcPr>
            <w:tcW w:type="dxa" w:w="1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New §12</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Testing Strategy (unit, integration, E2E, load)</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Critical</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New §13</w:t>
            </w:r>
          </w:p>
        </w:tc>
        <w:tc>
          <w:tcPr>
            <w:tcW w:type="dxa" w:w="4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Error Handling &amp; Recovery Specification</w:t>
            </w:r>
          </w:p>
        </w:tc>
        <w:tc>
          <w:tcPr>
            <w:tcW w:type="dxa" w:w="1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Critical</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§11 resolved</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Payment gateway decision: Razorpay (primary)</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Critical</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New §14</w:t>
            </w:r>
          </w:p>
        </w:tc>
        <w:tc>
          <w:tcPr>
            <w:tcW w:type="dxa" w:w="4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Data Privacy, Retention &amp; DPDP Compliance</w:t>
            </w:r>
          </w:p>
        </w:tc>
        <w:tc>
          <w:tcPr>
            <w:tcW w:type="dxa" w:w="1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Critical</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New §15</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Disaster Recovery &amp; Backup SLA</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Critical</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New §16</w:t>
            </w:r>
          </w:p>
        </w:tc>
        <w:tc>
          <w:tcPr>
            <w:tcW w:type="dxa" w:w="4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Subscription Lifecycle (upgrade/downgrade/dunning)</w:t>
            </w:r>
          </w:p>
        </w:tc>
        <w:tc>
          <w:tcPr>
            <w:tcW w:type="dxa" w:w="1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Major</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New §17</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AI Briefings Full Specification</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Major</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New §18</w:t>
            </w:r>
          </w:p>
        </w:tc>
        <w:tc>
          <w:tcPr>
            <w:tcW w:type="dxa" w:w="4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Accessibility (WCAG 2.1 AA) Requirements</w:t>
            </w:r>
          </w:p>
        </w:tc>
        <w:tc>
          <w:tcPr>
            <w:tcW w:type="dxa" w:w="1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Major</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§3</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Added audit_log, tax_configurations tables; is_deleted to menu_items; staff table</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Major</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§5</w:t>
            </w:r>
          </w:p>
        </w:tc>
        <w:tc>
          <w:tcPr>
            <w:tcW w:type="dxa" w:w="4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Added 8 missing API endpoints; WebSocket token refresh; webhook spec</w:t>
            </w:r>
          </w:p>
        </w:tc>
        <w:tc>
          <w:tcPr>
            <w:tcW w:type="dxa" w:w="1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Major</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§10</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Added technical definition-of-done gates per milestone</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Minor</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 Executive Summary</w:t>
      </w:r>
    </w:p>
    <w:p>
      <w:pPr>
        <w:spacing w:before="60" w:after="100"/>
      </w:pPr>
      <w:r>
        <w:rPr>
          <w:rFonts w:ascii="Arial" w:cs="Arial" w:eastAsia="Arial" w:hAnsi="Arial"/>
          <w:color w:val="1E293B"/>
          <w:sz w:val="20"/>
          <w:szCs w:val="20"/>
        </w:rPr>
        <w:t xml:space="preserve">TABLZ is a subscription-based, AI-powered restaurant management SaaS platform that unifies the ordering experience across three synchronized dashboards: Reception, Customer, and Chef. The platform is designed specifically for independent restaurants and small chains that currently operate on fragmented tools — separate POS systems, paper menus, and manual kitchen ticketing.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Core Value Proposition</w:t>
            </w:r>
          </w:p>
          <w:p>
            <w:pPr>
              <w:spacing w:before="0" w:after="0"/>
            </w:pPr>
            <w:r>
              <w:rPr>
                <w:rFonts w:ascii="Arial" w:cs="Arial" w:eastAsia="Arial" w:hAnsi="Arial"/>
                <w:color w:val="1E293B"/>
                <w:sz w:val="19"/>
                <w:szCs w:val="19"/>
              </w:rPr>
              <w:t xml:space="preserve">Replace 4–6 disconnected tools (POS, menu app, reservation system, kitchen display, analytics dashboard, billing) with a single unified platform. Reduce order errors by 40–60%, cut table turn time by 15–20 minutes, and provide daily AI-driven insights that independent restaurant owners cannot currently access at any price point.</w:t>
            </w:r>
          </w:p>
        </w:tc>
      </w:tr>
    </w:tbl>
    <w:p>
      <w:pPr>
        <w:spacing w:before="0" w:after="80"/>
      </w:pPr>
    </w:p>
    <w:p>
      <w:pPr>
        <w:pStyle w:val="Heading2"/>
        <w:spacing w:before="320" w:after="80"/>
      </w:pPr>
      <w:r>
        <w:rPr>
          <w:rFonts w:ascii="Arial" w:cs="Arial" w:eastAsia="Arial" w:hAnsi="Arial"/>
          <w:b/>
          <w:bCs/>
          <w:color w:val="0F3460"/>
          <w:sz w:val="26"/>
          <w:szCs w:val="26"/>
        </w:rPr>
        <w:t xml:space="preserve">1.1 Problem Statement</w:t>
      </w:r>
    </w:p>
    <w:p>
      <w:pPr>
        <w:pStyle w:val="ListParagraph"/>
        <w:numPr>
          <w:ilvl w:val="0"/>
          <w:numId w:val="2"/>
        </w:numPr>
        <w:spacing w:before="40" w:after="40"/>
      </w:pPr>
      <w:r>
        <w:rPr>
          <w:rFonts w:ascii="Arial" w:cs="Arial" w:eastAsia="Arial" w:hAnsi="Arial"/>
          <w:b w:val="false"/>
          <w:bCs w:val="false"/>
          <w:color w:val="1E293B"/>
          <w:sz w:val="20"/>
          <w:szCs w:val="20"/>
        </w:rPr>
        <w:t xml:space="preserve">Independent restaurants rely on 4–6 disconnected tools, leading to data silos and operational errors</w:t>
      </w:r>
    </w:p>
    <w:p>
      <w:pPr>
        <w:pStyle w:val="ListParagraph"/>
        <w:numPr>
          <w:ilvl w:val="0"/>
          <w:numId w:val="2"/>
        </w:numPr>
        <w:spacing w:before="40" w:after="40"/>
      </w:pPr>
      <w:r>
        <w:rPr>
          <w:rFonts w:ascii="Arial" w:cs="Arial" w:eastAsia="Arial" w:hAnsi="Arial"/>
          <w:b w:val="false"/>
          <w:bCs w:val="false"/>
          <w:color w:val="1E293B"/>
          <w:sz w:val="20"/>
          <w:szCs w:val="20"/>
        </w:rPr>
        <w:t xml:space="preserve">No single affordable platform combines customer-facing ordering with kitchen management and owner analytics</w:t>
      </w:r>
    </w:p>
    <w:p>
      <w:pPr>
        <w:pStyle w:val="ListParagraph"/>
        <w:numPr>
          <w:ilvl w:val="0"/>
          <w:numId w:val="2"/>
        </w:numPr>
        <w:spacing w:before="40" w:after="40"/>
      </w:pPr>
      <w:r>
        <w:rPr>
          <w:rFonts w:ascii="Arial" w:cs="Arial" w:eastAsia="Arial" w:hAnsi="Arial"/>
          <w:b w:val="false"/>
          <w:bCs w:val="false"/>
          <w:color w:val="1E293B"/>
          <w:sz w:val="20"/>
          <w:szCs w:val="20"/>
        </w:rPr>
        <w:t xml:space="preserve">Manual order-taking creates 8–12% error rates and delays table turns</w:t>
      </w:r>
    </w:p>
    <w:p>
      <w:pPr>
        <w:pStyle w:val="ListParagraph"/>
        <w:numPr>
          <w:ilvl w:val="0"/>
          <w:numId w:val="2"/>
        </w:numPr>
        <w:spacing w:before="40" w:after="40"/>
      </w:pPr>
      <w:r>
        <w:rPr>
          <w:rFonts w:ascii="Arial" w:cs="Arial" w:eastAsia="Arial" w:hAnsi="Arial"/>
          <w:b w:val="false"/>
          <w:bCs w:val="false"/>
          <w:color w:val="1E293B"/>
          <w:sz w:val="20"/>
          <w:szCs w:val="20"/>
        </w:rPr>
        <w:t xml:space="preserve">Restaurant owners have no real-time visibility into profitability, waste, or table utilization</w:t>
      </w:r>
    </w:p>
    <w:p>
      <w:pPr>
        <w:pStyle w:val="ListParagraph"/>
        <w:numPr>
          <w:ilvl w:val="0"/>
          <w:numId w:val="2"/>
        </w:numPr>
        <w:spacing w:before="40" w:after="40"/>
      </w:pPr>
      <w:r>
        <w:rPr>
          <w:rFonts w:ascii="Arial" w:cs="Arial" w:eastAsia="Arial" w:hAnsi="Arial"/>
          <w:b w:val="false"/>
          <w:bCs w:val="false"/>
          <w:color w:val="1E293B"/>
          <w:sz w:val="20"/>
          <w:szCs w:val="20"/>
        </w:rPr>
        <w:t xml:space="preserve">Existing solutions (Toast, Square, Lightspeed) are POS-first and cost ₹25,000–65,000/month</w:t>
      </w:r>
    </w:p>
    <w:p>
      <w:pPr>
        <w:spacing w:before="0" w:after="80"/>
      </w:pPr>
    </w:p>
    <w:p>
      <w:pPr>
        <w:pStyle w:val="Heading2"/>
        <w:spacing w:before="320" w:after="80"/>
      </w:pPr>
      <w:r>
        <w:rPr>
          <w:rFonts w:ascii="Arial" w:cs="Arial" w:eastAsia="Arial" w:hAnsi="Arial"/>
          <w:b/>
          <w:bCs/>
          <w:color w:val="0F3460"/>
          <w:sz w:val="26"/>
          <w:szCs w:val="26"/>
        </w:rPr>
        <w:t xml:space="preserve">1.2 Solution</w:t>
      </w:r>
    </w:p>
    <w:p>
      <w:pPr>
        <w:pStyle w:val="ListParagraph"/>
        <w:numPr>
          <w:ilvl w:val="0"/>
          <w:numId w:val="2"/>
        </w:numPr>
        <w:spacing w:before="40" w:after="40"/>
      </w:pPr>
      <w:r>
        <w:rPr>
          <w:rFonts w:ascii="Arial" w:cs="Arial" w:eastAsia="Arial" w:hAnsi="Arial"/>
          <w:b w:val="false"/>
          <w:bCs w:val="false"/>
          <w:color w:val="1E293B"/>
          <w:sz w:val="20"/>
          <w:szCs w:val="20"/>
        </w:rPr>
        <w:t xml:space="preserve">Unified 3-dashboard platform accessible via single admin credential</w:t>
      </w:r>
    </w:p>
    <w:p>
      <w:pPr>
        <w:pStyle w:val="ListParagraph"/>
        <w:numPr>
          <w:ilvl w:val="0"/>
          <w:numId w:val="2"/>
        </w:numPr>
        <w:spacing w:before="40" w:after="40"/>
      </w:pPr>
      <w:r>
        <w:rPr>
          <w:rFonts w:ascii="Arial" w:cs="Arial" w:eastAsia="Arial" w:hAnsi="Arial"/>
          <w:b w:val="false"/>
          <w:bCs w:val="false"/>
          <w:color w:val="1E293B"/>
          <w:sz w:val="20"/>
          <w:szCs w:val="20"/>
        </w:rPr>
        <w:t xml:space="preserve">QR-based customer ordering — no app install required (PWA)</w:t>
      </w:r>
    </w:p>
    <w:p>
      <w:pPr>
        <w:pStyle w:val="ListParagraph"/>
        <w:numPr>
          <w:ilvl w:val="0"/>
          <w:numId w:val="2"/>
        </w:numPr>
        <w:spacing w:before="40" w:after="40"/>
      </w:pPr>
      <w:r>
        <w:rPr>
          <w:rFonts w:ascii="Arial" w:cs="Arial" w:eastAsia="Arial" w:hAnsi="Arial"/>
          <w:b w:val="false"/>
          <w:bCs w:val="false"/>
          <w:color w:val="1E293B"/>
          <w:sz w:val="20"/>
          <w:szCs w:val="20"/>
        </w:rPr>
        <w:t xml:space="preserve">Real-time order routing from customer table to chef kitchen display</w:t>
      </w:r>
    </w:p>
    <w:p>
      <w:pPr>
        <w:pStyle w:val="ListParagraph"/>
        <w:numPr>
          <w:ilvl w:val="0"/>
          <w:numId w:val="2"/>
        </w:numPr>
        <w:spacing w:before="40" w:after="40"/>
      </w:pPr>
      <w:r>
        <w:rPr>
          <w:rFonts w:ascii="Arial" w:cs="Arial" w:eastAsia="Arial" w:hAnsi="Arial"/>
          <w:b w:val="false"/>
          <w:bCs w:val="false"/>
          <w:color w:val="1E293B"/>
          <w:sz w:val="20"/>
          <w:szCs w:val="20"/>
        </w:rPr>
        <w:t xml:space="preserve">Owner intelligence layer: daily AI briefings, menu engineering, cost analytics</w:t>
      </w:r>
    </w:p>
    <w:p>
      <w:pPr>
        <w:pStyle w:val="ListParagraph"/>
        <w:numPr>
          <w:ilvl w:val="0"/>
          <w:numId w:val="2"/>
        </w:numPr>
        <w:spacing w:before="40" w:after="40"/>
      </w:pPr>
      <w:r>
        <w:rPr>
          <w:rFonts w:ascii="Arial" w:cs="Arial" w:eastAsia="Arial" w:hAnsi="Arial"/>
          <w:b w:val="false"/>
          <w:bCs w:val="false"/>
          <w:color w:val="1E293B"/>
          <w:sz w:val="20"/>
          <w:szCs w:val="20"/>
        </w:rPr>
        <w:t xml:space="preserve">Flat-fee subscription model starting at free tier for pilot acquisition</w:t>
      </w:r>
    </w:p>
    <w:p>
      <w:pPr>
        <w:spacing w:before="0" w:after="80"/>
      </w:pPr>
    </w:p>
    <w:p>
      <w:pPr>
        <w:pStyle w:val="Heading2"/>
        <w:spacing w:before="320" w:after="80"/>
      </w:pPr>
      <w:r>
        <w:rPr>
          <w:rFonts w:ascii="Arial" w:cs="Arial" w:eastAsia="Arial" w:hAnsi="Arial"/>
          <w:b/>
          <w:bCs/>
          <w:color w:val="0F3460"/>
          <w:sz w:val="26"/>
          <w:szCs w:val="26"/>
        </w:rPr>
        <w:t xml:space="preserve">1.3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Segment</w:t>
            </w:r>
          </w:p>
        </w:tc>
        <w:tc>
          <w:tcPr>
            <w:tcW w:type="dxa" w:w="40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c>
          <w:tcPr>
            <w:tcW w:type="dxa" w:w="35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Pain Intensity</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Primary</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Independent restaurants (1–3 locations)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Very High — no dedicated tech team</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Secondary</w:t>
            </w:r>
          </w:p>
        </w:tc>
        <w:tc>
          <w:tcPr>
            <w:tcW w:type="dxa" w:w="4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Small chains (4–15 locations)</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High — fragmented tools per location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Tertiary</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Ghost kitchens, cloud kitchens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Medium — need kitchen-side tooling</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2. Product Architecture Overview</w:t>
      </w:r>
    </w:p>
    <w:p>
      <w:pPr>
        <w:pStyle w:val="Heading2"/>
        <w:spacing w:before="320" w:after="80"/>
      </w:pPr>
      <w:r>
        <w:rPr>
          <w:rFonts w:ascii="Arial" w:cs="Arial" w:eastAsia="Arial" w:hAnsi="Arial"/>
          <w:b/>
          <w:bCs/>
          <w:color w:val="0F3460"/>
          <w:sz w:val="26"/>
          <w:szCs w:val="26"/>
        </w:rPr>
        <w:t xml:space="preserve">2.1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Component</w:t>
            </w:r>
          </w:p>
        </w:tc>
        <w:tc>
          <w:tcPr>
            <w:tcW w:type="dxa" w:w="30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Tech Stack</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Primary Responsibility</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Reception Dashboard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Next.js 14, React, Tailwind CSS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Menu, tables, billing, analytics</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Customer Dashboard</w:t>
            </w:r>
          </w:p>
        </w:tc>
        <w:tc>
          <w:tcPr>
            <w:tcW w:type="dxa" w:w="3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Next.js PWA, React</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QR-based ordering, payment</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Chef Dashboard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Next.js, React, WebSocket client</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Order queue, status management</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Backend API</w:t>
            </w:r>
          </w:p>
        </w:tc>
        <w:tc>
          <w:tcPr>
            <w:tcW w:type="dxa" w:w="3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Python / FastAPI</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Business logic, auth, data layer</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Database Layer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PostgreSQL 15 via Supabase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Persistent storage, RLS policies</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Real-Time Layer</w:t>
            </w:r>
          </w:p>
        </w:tc>
        <w:tc>
          <w:tcPr>
            <w:tcW w:type="dxa" w:w="3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WebSocket (FastAPI)</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Live sync across all dashboards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QR Engine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Python qrcode lib / AWS Lambda</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Unique QR generation per table</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Task Queue</w:t>
            </w:r>
          </w:p>
        </w:tc>
        <w:tc>
          <w:tcPr>
            <w:tcW w:type="dxa" w:w="3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Celery + Redis</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Scheduled jobs, email, specials reset</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Cache / Rate Limit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Redis (Upstash for cloud)</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Session state, rate limiting</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File Storage</w:t>
            </w:r>
          </w:p>
        </w:tc>
        <w:tc>
          <w:tcPr>
            <w:tcW w:type="dxa" w:w="3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AWS S3 + CloudFront CDN</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Menu images, barcode PDFs</w:t>
            </w:r>
          </w:p>
        </w:tc>
      </w:tr>
    </w:tbl>
    <w:p>
      <w:pPr>
        <w:spacing w:before="0" w:after="80"/>
      </w:pPr>
    </w:p>
    <w:p>
      <w:pPr>
        <w:pStyle w:val="Heading2"/>
        <w:spacing w:before="320" w:after="80"/>
      </w:pPr>
      <w:r>
        <w:rPr>
          <w:rFonts w:ascii="Arial" w:cs="Arial" w:eastAsia="Arial" w:hAnsi="Arial"/>
          <w:b/>
          <w:bCs/>
          <w:color w:val="0F3460"/>
          <w:sz w:val="26"/>
          <w:szCs w:val="26"/>
        </w:rPr>
        <w:t xml:space="preserve">2.2 Layered Architecture</w:t>
      </w:r>
    </w:p>
    <w:p>
      <w:pPr>
        <w:pStyle w:val="ListParagraph"/>
        <w:numPr>
          <w:ilvl w:val="0"/>
          <w:numId w:val="2"/>
        </w:numPr>
        <w:spacing w:before="40" w:after="40"/>
      </w:pPr>
      <w:r>
        <w:rPr>
          <w:rFonts w:ascii="Arial" w:cs="Arial" w:eastAsia="Arial" w:hAnsi="Arial"/>
          <w:b w:val="false"/>
          <w:bCs w:val="false"/>
          <w:color w:val="1E293B"/>
          <w:sz w:val="20"/>
          <w:szCs w:val="20"/>
        </w:rPr>
        <w:t xml:space="preserve">Layer 1 — Client: Three browser-based dashboards communicate via REST and WebSocket to the Backend API only. No direct DB access from clients.</w:t>
      </w:r>
    </w:p>
    <w:p>
      <w:pPr>
        <w:pStyle w:val="ListParagraph"/>
        <w:numPr>
          <w:ilvl w:val="0"/>
          <w:numId w:val="2"/>
        </w:numPr>
        <w:spacing w:before="40" w:after="40"/>
      </w:pPr>
      <w:r>
        <w:rPr>
          <w:rFonts w:ascii="Arial" w:cs="Arial" w:eastAsia="Arial" w:hAnsi="Arial"/>
          <w:b w:val="false"/>
          <w:bCs w:val="false"/>
          <w:color w:val="1E293B"/>
          <w:sz w:val="20"/>
          <w:szCs w:val="20"/>
        </w:rPr>
        <w:t xml:space="preserve">Layer 2 — API Gateway: FastAPI handles routing, auth verification, rate limiting, and subscription tier enforcement.</w:t>
      </w:r>
    </w:p>
    <w:p>
      <w:pPr>
        <w:pStyle w:val="ListParagraph"/>
        <w:numPr>
          <w:ilvl w:val="0"/>
          <w:numId w:val="2"/>
        </w:numPr>
        <w:spacing w:before="40" w:after="40"/>
      </w:pPr>
      <w:r>
        <w:rPr>
          <w:rFonts w:ascii="Arial" w:cs="Arial" w:eastAsia="Arial" w:hAnsi="Arial"/>
          <w:b w:val="false"/>
          <w:bCs w:val="false"/>
          <w:color w:val="1E293B"/>
          <w:sz w:val="20"/>
          <w:szCs w:val="20"/>
        </w:rPr>
        <w:t xml:space="preserve">Layer 3 — Service Layer: Domain-specific services (OrderService, MenuService, TableService, AnalyticsService, AuthService, BillingService, NotificationService) contain all business logic.</w:t>
      </w:r>
    </w:p>
    <w:p>
      <w:pPr>
        <w:pStyle w:val="ListParagraph"/>
        <w:numPr>
          <w:ilvl w:val="0"/>
          <w:numId w:val="2"/>
        </w:numPr>
        <w:spacing w:before="40" w:after="40"/>
      </w:pPr>
      <w:r>
        <w:rPr>
          <w:rFonts w:ascii="Arial" w:cs="Arial" w:eastAsia="Arial" w:hAnsi="Arial"/>
          <w:b w:val="false"/>
          <w:bCs w:val="false"/>
          <w:color w:val="1E293B"/>
          <w:sz w:val="20"/>
          <w:szCs w:val="20"/>
        </w:rPr>
        <w:t xml:space="preserve">Layer 4 — Data Layer: PostgreSQL with RLS enforced at DB level as second security perimeter.</w:t>
      </w:r>
    </w:p>
    <w:p>
      <w:pPr>
        <w:pStyle w:val="ListParagraph"/>
        <w:numPr>
          <w:ilvl w:val="0"/>
          <w:numId w:val="2"/>
        </w:numPr>
        <w:spacing w:before="40" w:after="40"/>
      </w:pPr>
      <w:r>
        <w:rPr>
          <w:rFonts w:ascii="Arial" w:cs="Arial" w:eastAsia="Arial" w:hAnsi="Arial"/>
          <w:b w:val="false"/>
          <w:bCs w:val="false"/>
          <w:color w:val="1E293B"/>
          <w:sz w:val="20"/>
          <w:szCs w:val="20"/>
        </w:rPr>
        <w:t xml:space="preserve">Layer 5 — Real-Time Bus: WebSocket manager broadcasts events to subscribed clients. Each restaurant operates in its own isolated channel namespace.</w:t>
      </w:r>
    </w:p>
    <w:p>
      <w:pPr>
        <w:spacing w:before="0" w:after="80"/>
      </w:pPr>
    </w:p>
    <w:p>
      <w:pPr>
        <w:pStyle w:val="Heading2"/>
        <w:spacing w:before="320" w:after="80"/>
      </w:pPr>
      <w:r>
        <w:rPr>
          <w:rFonts w:ascii="Arial" w:cs="Arial" w:eastAsia="Arial" w:hAnsi="Arial"/>
          <w:b/>
          <w:bCs/>
          <w:color w:val="0F3460"/>
          <w:sz w:val="26"/>
          <w:szCs w:val="26"/>
        </w:rPr>
        <w:t xml:space="preserve">2.3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Dimension</w:t>
            </w:r>
          </w:p>
        </w:tc>
        <w:tc>
          <w:tcPr>
            <w:tcW w:type="dxa" w:w="358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Cloud Deployment</w:t>
            </w:r>
          </w:p>
        </w:tc>
        <w:tc>
          <w:tcPr>
            <w:tcW w:type="dxa" w:w="358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Local (LAN) Deployment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Hosting</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AWS / GCP / Vercel (managed)</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On-premise server / Intel NUC</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Internet Required</w:t>
            </w:r>
          </w:p>
        </w:tc>
        <w:tc>
          <w:tcPr>
            <w:tcW w:type="dxa" w:w="358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Yes — always-on</w:t>
            </w:r>
          </w:p>
        </w:tc>
        <w:tc>
          <w:tcPr>
            <w:tcW w:type="dxa" w:w="358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 — operates fully on local network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Latency</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50–150ms typical</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&lt;5ms LAN latency</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Setup Cost</w:t>
            </w:r>
          </w:p>
        </w:tc>
        <w:tc>
          <w:tcPr>
            <w:tcW w:type="dxa" w:w="358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None — SaaS model</w:t>
            </w:r>
          </w:p>
        </w:tc>
        <w:tc>
          <w:tcPr>
            <w:tcW w:type="dxa" w:w="358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Hardware cost (~₹17,000–35,000 one-time)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Data Sovereignty</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Data on cloud servers</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All data stays on-premise</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Backup</w:t>
            </w:r>
          </w:p>
        </w:tc>
        <w:tc>
          <w:tcPr>
            <w:tcW w:type="dxa" w:w="358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Automatic cloud backup (daily, 30-day retention)</w:t>
            </w:r>
          </w:p>
        </w:tc>
        <w:tc>
          <w:tcPr>
            <w:tcW w:type="dxa" w:w="358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Scheduled local backup via cron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Software Updates</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Automatic via CI/CD</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Admin-triggered pull from update server</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Best For</w:t>
            </w:r>
          </w:p>
        </w:tc>
        <w:tc>
          <w:tcPr>
            <w:tcW w:type="dxa" w:w="358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Most restaurants — simplest setup</w:t>
            </w:r>
          </w:p>
        </w:tc>
        <w:tc>
          <w:tcPr>
            <w:tcW w:type="dxa" w:w="358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Restaurants with poor/no internet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Local Deployment Packaging (Phase 4)</w:t>
            </w:r>
          </w:p>
          <w:p>
            <w:pPr>
              <w:spacing w:before="0" w:after="0"/>
            </w:pPr>
            <w:r>
              <w:rPr>
                <w:rFonts w:ascii="Arial" w:cs="Arial" w:eastAsia="Arial" w:hAnsi="Arial"/>
                <w:color w:val="1E293B"/>
                <w:sz w:val="19"/>
                <w:szCs w:val="19"/>
              </w:rPr>
              <w:t xml:space="preserve">Local deployment ships as a Docker Compose bundle with a setup wizard script. The restaurant admin connects a dedicated mini-PC to their LAN router. Initial setup: run install.sh, set admin credentials, scan QR to verify. Updates: admin clicks 'Check for Updates' in Reception dashboard — system pulls latest Docker images and restarts services with zero-downtime rolling restart.</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single" w:color="F9A825" w:sz="20"/>
              <w:bottom w:val="single" w:color="F9A825" w:sz="1"/>
              <w:right w:val="single" w:color="F9A825" w:sz="1"/>
            </w:tcBorders>
            <w:shd w:fill="FFF8E1" w:val="clear"/>
            <w:tcMar>
              <w:top w:type="dxa" w:w="120"/>
              <w:left w:type="dxa" w:w="200"/>
              <w:bottom w:type="dxa" w:w="120"/>
              <w:right w:type="dxa" w:w="120"/>
            </w:tcMar>
          </w:tcPr>
          <w:p>
            <w:pPr>
              <w:spacing w:before="0" w:after="60"/>
            </w:pPr>
            <w:r>
              <w:rPr>
                <w:rFonts w:ascii="Arial" w:cs="Arial" w:eastAsia="Arial" w:hAnsi="Arial"/>
                <w:b/>
                <w:bCs/>
                <w:color w:val="F9A825"/>
                <w:sz w:val="20"/>
                <w:szCs w:val="20"/>
              </w:rPr>
              <w:t xml:space="preserve">v2.0 Changes</w:t>
            </w:r>
          </w:p>
          <w:p>
            <w:pPr>
              <w:spacing w:before="0" w:after="0"/>
            </w:pPr>
            <w:r>
              <w:rPr>
                <w:rFonts w:ascii="Arial" w:cs="Arial" w:eastAsia="Arial" w:hAnsi="Arial"/>
                <w:color w:val="1E293B"/>
                <w:sz w:val="19"/>
                <w:szCs w:val="19"/>
              </w:rPr>
              <w:t xml:space="preserve">Added: audit_log table, tax_configurations table, staff table, is_deleted column to menu_items. These were missing in v1.0 but referenced in feature specs.</w:t>
            </w:r>
          </w:p>
        </w:tc>
      </w:tr>
    </w:tbl>
    <w:p>
      <w:pPr>
        <w:spacing w:before="0" w:after="80"/>
      </w:pPr>
    </w:p>
    <w:p>
      <w:pPr>
        <w:pStyle w:val="Heading2"/>
        <w:spacing w:before="320" w:after="80"/>
      </w:pPr>
      <w:r>
        <w:rPr>
          <w:rFonts w:ascii="Arial" w:cs="Arial" w:eastAsia="Arial" w:hAnsi="Arial"/>
          <w:b/>
          <w:bCs/>
          <w:color w:val="0F3460"/>
          <w:sz w:val="26"/>
          <w:szCs w:val="26"/>
        </w:rPr>
        <w:t xml:space="preserve">3.1 Core Tables</w:t>
      </w:r>
    </w:p>
    <w:p>
      <w:pPr>
        <w:pStyle w:val="Heading3"/>
        <w:spacing w:before="240" w:after="60"/>
      </w:pPr>
      <w:r>
        <w:rPr>
          <w:rFonts w:ascii="Arial" w:cs="Arial" w:eastAsia="Arial" w:hAnsi="Arial"/>
          <w:b/>
          <w:bCs/>
          <w:color w:val="1A1A2E"/>
          <w:sz w:val="22"/>
          <w:szCs w:val="22"/>
        </w:rPr>
        <w:t xml:space="preserve">3.1.1 restaurants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 DEFAULT gen_random_uuid()</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Primary key</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admin_id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VARCHAR(12)</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UNIQUE, 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Auto-generated (e.g. TBZ-240001)</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VARCHAR(255)</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Restaurant display name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subscription_tier</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free / premium / vip / luxury</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timezone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VARCHAR(50)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For analytics date bucketing</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currency</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CHAR(3)</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ISO currency code (INR, USD)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password_hash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bcrypt hash, never plaintext</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email</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VARCHAR(255)</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UNIQUE, 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Owner email for notifications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email_verified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DEFAULT false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 verification gate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is_active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DEFAULT true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Soft-disable on subscription lapse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Account creation timestamp</w:t>
            </w:r>
          </w:p>
        </w:tc>
      </w:tr>
    </w:tbl>
    <w:p>
      <w:pPr>
        <w:spacing w:before="0" w:after="80"/>
      </w:pPr>
    </w:p>
    <w:p>
      <w:pPr>
        <w:pStyle w:val="Heading3"/>
        <w:spacing w:before="240" w:after="60"/>
      </w:pPr>
      <w:r>
        <w:rPr>
          <w:rFonts w:ascii="Arial" w:cs="Arial" w:eastAsia="Arial" w:hAnsi="Arial"/>
          <w:b/>
          <w:bCs/>
          <w:color w:val="1A1A2E"/>
          <w:sz w:val="22"/>
          <w:szCs w:val="22"/>
        </w:rPr>
        <w:t xml:space="preserve">3.1.2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restaurant_id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 restaurants</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Owner restaurant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table_number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SMALLINT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Human-readable table number</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status</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available / occupied / merged / cleaning / reserved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owner_session_id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FK → customer_sessions; first scanner is owner</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merged_into_table_id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 tables; self-reference for merges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is_expandable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DEFAULT false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Can physically extend</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qr_code_token</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VARCHAR(128)</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UNIQUE, 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Cryptographically secure token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qr_code_url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Full QR scan target URL</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max_capacity</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SMALLINT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Max seated guests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last_cleaned_at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For cleaning status tracking</w:t>
            </w:r>
          </w:p>
        </w:tc>
      </w:tr>
    </w:tbl>
    <w:p>
      <w:pPr>
        <w:spacing w:before="0" w:after="80"/>
      </w:pPr>
    </w:p>
    <w:p>
      <w:pPr>
        <w:pStyle w:val="Heading3"/>
        <w:spacing w:before="240" w:after="60"/>
      </w:pPr>
      <w:r>
        <w:rPr>
          <w:rFonts w:ascii="Arial" w:cs="Arial" w:eastAsia="Arial" w:hAnsi="Arial"/>
          <w:b/>
          <w:bCs/>
          <w:color w:val="1A1A2E"/>
          <w:sz w:val="22"/>
          <w:szCs w:val="22"/>
        </w:rPr>
        <w:t xml:space="preserve">3.1.3 menu_items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restaurant_id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Row-Level Security key</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VARCHAR(255)</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Dish name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description</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Sanitized HTML 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price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NUMERIC(10,2)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 &gt; 0</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Base price in restaurant currency</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category</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appetizer / main / dessert / beverage / side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cuisine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Italian, North Indian, Chinese, etc.</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dietary_type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vegetarian / non_vegetarian / vegan / contains_nuts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is_daily_special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DEFAULT false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Auto-reset daily at midnight</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is_weekly_special</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DEFAULT false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Auto-reset weekly at week-start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is_available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DEFAULT true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Toggle without deletion</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is_deleted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DEFAULT false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Soft-delete flag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deleted_at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[v2.0 ADDED] When soft-deleted</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image_url</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CDN URL for dish photo</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prep_time_minutes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SMALLINT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DEFAULT 15</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Estimated preparation time</w:t>
            </w:r>
          </w:p>
        </w:tc>
      </w:tr>
    </w:tbl>
    <w:p>
      <w:pPr>
        <w:spacing w:before="0" w:after="80"/>
      </w:pPr>
    </w:p>
    <w:p>
      <w:pPr>
        <w:pStyle w:val="Heading3"/>
        <w:spacing w:before="240" w:after="60"/>
      </w:pPr>
      <w:r>
        <w:rPr>
          <w:rFonts w:ascii="Arial" w:cs="Arial" w:eastAsia="Arial" w:hAnsi="Arial"/>
          <w:b/>
          <w:bCs/>
          <w:color w:val="1A1A2E"/>
          <w:sz w:val="22"/>
          <w:szCs w:val="22"/>
        </w:rPr>
        <w:t xml:space="preserve">3.1.4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restaurant_id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RLS enforcement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table_id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FK → tables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Physical table (may be merged parent)</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session_id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 customer_sessions</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Customer placing the order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pending / received / preparing / ready / served / cancelled</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special_requests</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Free-text — sanitized on input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total_amount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NUMERIC(10,2)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Computed sum at time of order</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tax_config_id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 tax_configurations</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Tax config snapshot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tax_amount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NUMERIC(10,2)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 DEFAULT 0</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[v2.0 ADDED] Computed tax at finalization</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is_finalized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DEFAULT false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Locks order for billing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barcode_token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VARCHAR(128)</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 UNIQUE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Generated on bill finalization</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placed_at</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Order placement timestamp</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finalized_at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Bill finalization timestamp</w:t>
            </w:r>
          </w:p>
        </w:tc>
      </w:tr>
    </w:tbl>
    <w:p>
      <w:pPr>
        <w:spacing w:before="0" w:after="80"/>
      </w:pPr>
    </w:p>
    <w:p>
      <w:pPr>
        <w:pStyle w:val="Heading3"/>
        <w:spacing w:before="240" w:after="60"/>
      </w:pPr>
      <w:r>
        <w:rPr>
          <w:rFonts w:ascii="Arial" w:cs="Arial" w:eastAsia="Arial" w:hAnsi="Arial"/>
          <w:b/>
          <w:bCs/>
          <w:color w:val="1A1A2E"/>
          <w:sz w:val="22"/>
          <w:szCs w:val="22"/>
        </w:rPr>
        <w:t xml:space="preserve">3.1.5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order_id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 orders</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Parent order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menu_item_id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FK → menu_items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Ordered dish</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quantity</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SMALLINT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 &gt; 0</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unit_price_at_order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NUMERIC(10,2)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Snapshot — protects against price changes</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item_notes</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e.g. no onion, extra spice</w:t>
            </w:r>
          </w:p>
        </w:tc>
      </w:tr>
    </w:tbl>
    <w:p>
      <w:pPr>
        <w:spacing w:before="0" w:after="80"/>
      </w:pPr>
    </w:p>
    <w:p>
      <w:pPr>
        <w:pStyle w:val="Heading3"/>
        <w:spacing w:before="240" w:after="60"/>
      </w:pPr>
      <w:r>
        <w:rPr>
          <w:rFonts w:ascii="Arial" w:cs="Arial" w:eastAsia="Arial" w:hAnsi="Arial"/>
          <w:b/>
          <w:bCs/>
          <w:color w:val="1A1A2E"/>
          <w:sz w:val="22"/>
          <w:szCs w:val="22"/>
        </w:rPr>
        <w:t xml:space="preserve">3.1.6 customer_sessions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table_id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 tables</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restaurant_id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FK, 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session_token</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VARCHAR(128)</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UNIQUE, 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Secure random token — HttpOnly cookie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is_table_owner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DEFAULT false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First scanner becomes owner</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device_fingerprint</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VARCHAR(64)</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Anti-abuse device identifier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expires_at</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Sessions expire after 4 hours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invalidated_at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Explicitly revoked on table reset</w:t>
            </w:r>
          </w:p>
        </w:tc>
      </w:tr>
    </w:tbl>
    <w:p>
      <w:pPr>
        <w:spacing w:before="0" w:after="80"/>
      </w:pPr>
    </w:p>
    <w:p>
      <w:pPr>
        <w:pStyle w:val="Heading3"/>
        <w:spacing w:before="240" w:after="60"/>
      </w:pPr>
      <w:r>
        <w:rPr>
          <w:rFonts w:ascii="Arial" w:cs="Arial" w:eastAsia="Arial" w:hAnsi="Arial"/>
          <w:b/>
          <w:bCs/>
          <w:color w:val="1A1A2E"/>
          <w:sz w:val="22"/>
          <w:szCs w:val="22"/>
        </w:rPr>
        <w:t xml:space="preserve">3.1.7 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restaurant_id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table_id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FK → tables, 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 if any-table preference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guest_name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VARCHAR(255)</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guest_phone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VARCHAR(20)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E.164 format enforced</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party_size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SMALLINT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 &gt; 0</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reserved_at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Requested booking datetime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status</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pending / confirmed / seated / no_show / cancelled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Special requests, dietary notes</w:t>
            </w:r>
          </w:p>
        </w:tc>
      </w:tr>
    </w:tbl>
    <w:p>
      <w:pPr>
        <w:spacing w:before="0" w:after="80"/>
      </w:pPr>
    </w:p>
    <w:p>
      <w:pPr>
        <w:pStyle w:val="Heading3"/>
        <w:spacing w:before="240" w:after="60"/>
      </w:pPr>
      <w:r>
        <w:rPr>
          <w:rFonts w:ascii="Arial" w:cs="Arial" w:eastAsia="Arial" w:hAnsi="Arial"/>
          <w:b/>
          <w:bCs/>
          <w:color w:val="1A1A2E"/>
          <w:sz w:val="22"/>
          <w:szCs w:val="22"/>
        </w:rPr>
        <w:t xml:space="preserve">3.1.8 tax_configurations [NEW in v2.0]</w:t>
      </w:r>
    </w:p>
    <w:p>
      <w:pPr>
        <w:spacing w:before="60" w:after="100"/>
      </w:pPr>
      <w:r>
        <w:rPr>
          <w:rFonts w:ascii="Arial" w:cs="Arial" w:eastAsia="Arial" w:hAnsi="Arial"/>
          <w:color w:val="1E293B"/>
          <w:sz w:val="20"/>
          <w:szCs w:val="20"/>
        </w:rPr>
        <w:t xml:space="preserve">Replaces hardcoded tax logic. Each restaurant can configure multiple tax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restaurant_id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Owner restaurant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e.g. GST, Service Charge, VAT</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rate_percent</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NUMERIC(5,2)</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 &gt;= 0</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e.g. 18.00 for 18% GST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applies_to</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all / food_only / beverages_only</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is_active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DEFAULT true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Toggle without deletion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bl>
    <w:p>
      <w:pPr>
        <w:spacing w:before="0" w:after="80"/>
      </w:pPr>
    </w:p>
    <w:p>
      <w:pPr>
        <w:pStyle w:val="Heading3"/>
        <w:spacing w:before="240" w:after="60"/>
      </w:pPr>
      <w:r>
        <w:rPr>
          <w:rFonts w:ascii="Arial" w:cs="Arial" w:eastAsia="Arial" w:hAnsi="Arial"/>
          <w:b/>
          <w:bCs/>
          <w:color w:val="1A1A2E"/>
          <w:sz w:val="22"/>
          <w:szCs w:val="22"/>
        </w:rPr>
        <w:t xml:space="preserve">3.1.9 staff [NEW in v2.0]</w:t>
      </w:r>
    </w:p>
    <w:p>
      <w:pPr>
        <w:spacing w:before="60" w:after="100"/>
      </w:pPr>
      <w:r>
        <w:rPr>
          <w:rFonts w:ascii="Arial" w:cs="Arial" w:eastAsia="Arial" w:hAnsi="Arial"/>
          <w:color w:val="1E293B"/>
          <w:sz w:val="20"/>
          <w:szCs w:val="20"/>
        </w:rPr>
        <w:t xml:space="preserve">Supports future per-staff login for Chef dashboard without sharing the single admin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restaurant_id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FK, 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VARCHAR(255)</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Staff display name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role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chef / reception / manager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pin_hash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bcrypt hash of 4-6 digit PIN</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is_active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DEFAULT true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last_login_at</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bl>
    <w:p>
      <w:pPr>
        <w:spacing w:before="0" w:after="80"/>
      </w:pPr>
    </w:p>
    <w:p>
      <w:pPr>
        <w:pStyle w:val="Heading3"/>
        <w:spacing w:before="240" w:after="60"/>
      </w:pPr>
      <w:r>
        <w:rPr>
          <w:rFonts w:ascii="Arial" w:cs="Arial" w:eastAsia="Arial" w:hAnsi="Arial"/>
          <w:b/>
          <w:bCs/>
          <w:color w:val="1A1A2E"/>
          <w:sz w:val="22"/>
          <w:szCs w:val="22"/>
        </w:rPr>
        <w:t xml:space="preserve">3.1.10 audit_log [NEW in v2.0]</w:t>
      </w:r>
    </w:p>
    <w:p>
      <w:pPr>
        <w:spacing w:before="60" w:after="100"/>
      </w:pPr>
      <w:r>
        <w:rPr>
          <w:rFonts w:ascii="Arial" w:cs="Arial" w:eastAsia="Arial" w:hAnsi="Arial"/>
          <w:color w:val="1E293B"/>
          <w:sz w:val="20"/>
          <w:szCs w:val="20"/>
        </w:rPr>
        <w:t xml:space="preserve">Immutable audit trail for all security-sensitive operations. Written by DB trigger +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Constraints</w:t>
            </w:r>
          </w:p>
        </w:tc>
        <w:tc>
          <w:tcPr>
            <w:tcW w:type="dxa" w:w="3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BIGSERIAL</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High-volume — use integer not UUID</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restaurant_id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 FK</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 for system-level events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actor_type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admin / staff / customer / system</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actor_id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admin_id, staff_id, session_id, or system</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action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e.g. order.created, menu.deleted, login.failed</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resource_type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VARCHAR(50)</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e.g. order, menu_item, table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resource_id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 of affected resource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ip_address</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INET</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Request IP</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metadata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JSONB</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Additional context (sanitized, no PII)</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TIMESTAMPTZ</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NOT NULL, DEFAULT now()</w:t>
            </w:r>
          </w:p>
        </w:tc>
        <w:tc>
          <w:tcPr>
            <w:tcW w:type="dxa" w:w="3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
            </w:r>
          </w:p>
        </w:tc>
      </w:tr>
    </w:tbl>
    <w:p>
      <w:pPr>
        <w:spacing w:before="0" w:after="80"/>
      </w:pPr>
    </w:p>
    <w:p>
      <w:pPr>
        <w:pStyle w:val="Heading3"/>
        <w:spacing w:before="240" w:after="60"/>
      </w:pPr>
      <w:r>
        <w:rPr>
          <w:rFonts w:ascii="Arial" w:cs="Arial" w:eastAsia="Arial" w:hAnsi="Arial"/>
          <w:b/>
          <w:bCs/>
          <w:color w:val="1A1A2E"/>
          <w:sz w:val="22"/>
          <w:szCs w:val="22"/>
        </w:rPr>
        <w:t xml:space="preserve">3.1.11 subscription_tiers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Feature</w:t>
            </w:r>
          </w:p>
        </w:tc>
        <w:tc>
          <w:tcPr>
            <w:tcW w:type="dxa" w:w="164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Free</w:t>
            </w:r>
          </w:p>
        </w:tc>
        <w:tc>
          <w:tcPr>
            <w:tcW w:type="dxa" w:w="164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Premium</w:t>
            </w:r>
          </w:p>
        </w:tc>
        <w:tc>
          <w:tcPr>
            <w:tcW w:type="dxa" w:w="164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VIP</w:t>
            </w:r>
          </w:p>
        </w:tc>
        <w:tc>
          <w:tcPr>
            <w:tcW w:type="dxa" w:w="164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Luxury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Max Tables</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10</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30</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75</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Unlimited</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Max Menu Items</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50</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200</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500</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Unlimited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Analytics Depth</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7 days</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90 days</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 year</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Unlimited + export</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 Access</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Read-only</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Full</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Full + webhooks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Custom Branding</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Logo only</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Full white-label</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Reservations</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Yes</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Yes</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Yes + SMS confirm</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AI Briefings</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Weekly</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Daily</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Table Merging</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Yes (3 max)</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Yes (5 max)</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Yes (unlimited)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Priority Support</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 only</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 + chat</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Phone + SLA</w:t>
            </w:r>
          </w:p>
        </w:tc>
        <w:tc>
          <w:tcPr>
            <w:tcW w:type="dxa" w:w="16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Dedicated CSM</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Monthly Price</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₹0</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₹2,499</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₹5,999</w:t>
            </w:r>
          </w:p>
        </w:tc>
        <w:tc>
          <w:tcPr>
            <w:tcW w:type="dxa" w:w="164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₹14,999</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4–9. Dashboard, Security, API &amp; Technical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Note on Sections 4–9</w:t>
            </w:r>
          </w:p>
          <w:p>
            <w:pPr>
              <w:spacing w:before="0" w:after="0"/>
            </w:pPr>
            <w:r>
              <w:rPr>
                <w:rFonts w:ascii="Arial" w:cs="Arial" w:eastAsia="Arial" w:hAnsi="Arial"/>
                <w:color w:val="1E293B"/>
                <w:sz w:val="19"/>
                <w:szCs w:val="19"/>
              </w:rPr>
              <w:t xml:space="preserve">Sections 4 (Dashboard Specifications), 6 (Security Architecture), 7 (Real-Time Synchronization), 8 (Frontend Technical Specifications), and 9 (Backend Technical Specifications) are carried forward from v1.0 without structural changes. Section 5 (API) is updated below with additional endpoints.</w:t>
            </w:r>
          </w:p>
        </w:tc>
      </w:tr>
    </w:tbl>
    <w:p>
      <w:pPr>
        <w:spacing w:before="0" w:after="80"/>
      </w:pPr>
    </w:p>
    <w:p>
      <w:pPr>
        <w:pStyle w:val="Heading1"/>
        <w:pBdr>
          <w:bottom w:val="single" w:color="E94560" w:sz="4" w:space="6"/>
        </w:pBdr>
        <w:spacing w:before="480" w:after="120"/>
      </w:pPr>
      <w:r>
        <w:rPr>
          <w:rFonts w:ascii="Arial" w:cs="Arial" w:eastAsia="Arial" w:hAnsi="Arial"/>
          <w:b/>
          <w:bCs/>
          <w:color w:val="1A1A2E"/>
          <w:sz w:val="32"/>
          <w:szCs w:val="32"/>
        </w:rPr>
        <w:t xml:space="preserve">5. API Specification (v2.0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single" w:color="F9A825" w:sz="20"/>
              <w:bottom w:val="single" w:color="F9A825" w:sz="1"/>
              <w:right w:val="single" w:color="F9A825" w:sz="1"/>
            </w:tcBorders>
            <w:shd w:fill="FFF8E1" w:val="clear"/>
            <w:tcMar>
              <w:top w:type="dxa" w:w="120"/>
              <w:left w:type="dxa" w:w="200"/>
              <w:bottom w:type="dxa" w:w="120"/>
              <w:right w:type="dxa" w:w="120"/>
            </w:tcMar>
          </w:tcPr>
          <w:p>
            <w:pPr>
              <w:spacing w:before="0" w:after="60"/>
            </w:pPr>
            <w:r>
              <w:rPr>
                <w:rFonts w:ascii="Arial" w:cs="Arial" w:eastAsia="Arial" w:hAnsi="Arial"/>
                <w:b/>
                <w:bCs/>
                <w:color w:val="F9A825"/>
                <w:sz w:val="20"/>
                <w:szCs w:val="20"/>
              </w:rPr>
              <w:t xml:space="preserve">v2.0 Additions</w:t>
            </w:r>
          </w:p>
          <w:p>
            <w:pPr>
              <w:spacing w:before="0" w:after="0"/>
            </w:pPr>
            <w:r>
              <w:rPr>
                <w:rFonts w:ascii="Arial" w:cs="Arial" w:eastAsia="Arial" w:hAnsi="Arial"/>
                <w:color w:val="1E293B"/>
                <w:sz w:val="19"/>
                <w:szCs w:val="19"/>
              </w:rPr>
              <w:t xml:space="preserve">Added 8 missing endpoints, WebSocket token refresh protocol, webhook spec for Luxury tier, and PATCH /menu/:id/availability endpoint that was specified in features but missing from API.</w:t>
            </w:r>
          </w:p>
        </w:tc>
      </w:tr>
    </w:tbl>
    <w:p>
      <w:pPr>
        <w:spacing w:before="0" w:after="80"/>
      </w:pPr>
    </w:p>
    <w:p>
      <w:pPr>
        <w:pStyle w:val="Heading2"/>
        <w:spacing w:before="320" w:after="80"/>
      </w:pPr>
      <w:r>
        <w:rPr>
          <w:rFonts w:ascii="Arial" w:cs="Arial" w:eastAsia="Arial" w:hAnsi="Arial"/>
          <w:b/>
          <w:bCs/>
          <w:color w:val="0F3460"/>
          <w:sz w:val="26"/>
          <w:szCs w:val="26"/>
        </w:rPr>
        <w:t xml:space="preserve">5.1 Complete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300"/>
        <w:gridCol w:w="3060"/>
      </w:tblGrid>
      <w:tr>
        <w:trPr>
          <w:tblHeader/>
        </w:trPr>
        <w:tc>
          <w:tcPr>
            <w:tcW w:type="dxa" w:w="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Method</w:t>
            </w:r>
          </w:p>
        </w:tc>
        <w:tc>
          <w:tcPr>
            <w:tcW w:type="dxa" w:w="3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p>
        </w:tc>
        <w:tc>
          <w:tcPr>
            <w:tcW w:type="dxa" w:w="23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Auth</w:t>
            </w:r>
          </w:p>
        </w:tc>
        <w:tc>
          <w:tcPr>
            <w:tcW w:type="dxa" w:w="30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/api/v1/auth/register</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None</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Create restaurant account</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/api/v1/auth/login</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None</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Admin login, issue JWT</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/api/v1/auth/refresh</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Refresh token (HttpOnly cookie)</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Refresh access token</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/api/v1/auth/qr-session</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QR token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Create customer session from QR scan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/api/v1/auth/logout</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Invalidate session</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/api/v1/auth/verify-email/:token</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None</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Verify email address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/api/v1/auth/forgot-password</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None</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Request password reset email</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/api/v1/auth/reset-password</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Reset token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Set new password</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/api/v1/menu</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or Session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List menu items (filterable)</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/api/v1/menu</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Create menu item</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PUT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/api/v1/menu/:id</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Update menu item</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PATCH</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/api/v1/menu/:id/availability</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Toggle is_available</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DELETE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/api/v1/menu/:id</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Soft-delete menu item</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/api/v1/menu/bulk-import</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 VIP+)</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CSV bulk import</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/api/v1/tables</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(Reception/Chef)</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List all tables with status</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/api/v1/tables</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Create table</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/api/v1/tables/:id/merge</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Customer session (owner)</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Merge tables</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/api/v1/tables/:id/clean</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Mark table as cleaned</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/api/v1/tables/:id/qr</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Get/regenerate QR code</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/api/v1/orders</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Customer session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Place order (accepts idempotency_key header)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/api/v1/orders</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or Session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List orders for table/restaurant</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PATCH</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/api/v1/orders/:id/status</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(Chef/Reception)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Update order status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/api/v1/orders/:id/finalize</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Finalize bill, generate barcode</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/api/v1/reservations</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List reservations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/api/v1/reservations</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Create reservation</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PATCH</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/api/v1/reservations/:id</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Update reservation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/api/v1/analytics/summary</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Revenue summary</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/api/v1/analytics/popular-items</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Top selling items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/api/v1/analytics/occupancy</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Table occupancy metrics</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/api/v1/analytics/peak-hours</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 VIP+)</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Peak hours heatmap</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/api/v1/analytics/table-turnaround</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 VIP+)</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[v2.0 ADDED] Avg clean-to-reseat time</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/api/v1/analytics/export</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 Luxury)</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Export CSV/PDF report</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/api/v1/account/data-export</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[v2.0 ADDED] DPDP data export</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DELETE</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/api/v1/account</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Account deletion (DPDP)</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/api/v1/webhooks/razorpay</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Razorpay signature</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[v2.0 ADDED] Payment webhook handler</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/api/v1/webhooks</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 Luxury)</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List webhook endpoints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/api/v1/webhooks</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 Luxury)</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[v2.0 ADDED] Register webhook URL</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/api/v1/ai/briefing</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 Premium+)</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Latest AI briefing</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/api/v1/tax-configs</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[v2.0 ADDED] List tax configurations</w:t>
            </w:r>
          </w:p>
        </w:tc>
      </w:tr>
      <w:tr>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POST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/api/v1/tax-configs</w:t>
            </w:r>
          </w:p>
        </w:tc>
        <w:tc>
          <w:tcPr>
            <w:tcW w:type="dxa" w:w="23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JWT (Reception)</w:t>
            </w:r>
          </w:p>
        </w:tc>
        <w:tc>
          <w:tcPr>
            <w:tcW w:type="dxa" w:w="30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[v2.0 ADDED] Create tax config</w:t>
            </w:r>
          </w:p>
        </w:tc>
      </w:tr>
    </w:tbl>
    <w:p>
      <w:pPr>
        <w:spacing w:before="0" w:after="80"/>
      </w:pPr>
    </w:p>
    <w:p>
      <w:pPr>
        <w:pStyle w:val="Heading2"/>
        <w:spacing w:before="320" w:after="80"/>
      </w:pPr>
      <w:r>
        <w:rPr>
          <w:rFonts w:ascii="Arial" w:cs="Arial" w:eastAsia="Arial" w:hAnsi="Arial"/>
          <w:b/>
          <w:bCs/>
          <w:color w:val="0F3460"/>
          <w:sz w:val="26"/>
          <w:szCs w:val="26"/>
        </w:rPr>
        <w:t xml:space="preserve">5.2 WebSocket Token Refresh Protocol [NEW in v2.0]</w:t>
      </w:r>
    </w:p>
    <w:p>
      <w:pPr>
        <w:spacing w:before="60" w:after="100"/>
      </w:pPr>
      <w:r>
        <w:rPr>
          <w:rFonts w:ascii="Arial" w:cs="Arial" w:eastAsia="Arial" w:hAnsi="Arial"/>
          <w:color w:val="1E293B"/>
          <w:sz w:val="20"/>
          <w:szCs w:val="20"/>
        </w:rPr>
        <w:t xml:space="preserve">Access tokens expire in 15 minutes. The following protocol handles WS sessions that span multiple token refresh cycles:</w:t>
      </w:r>
    </w:p>
    <w:p>
      <w:pPr>
        <w:pStyle w:val="ListParagraph"/>
        <w:numPr>
          <w:ilvl w:val="0"/>
          <w:numId w:val="2"/>
        </w:numPr>
        <w:spacing w:before="40" w:after="40"/>
      </w:pPr>
      <w:r>
        <w:rPr>
          <w:rFonts w:ascii="Arial" w:cs="Arial" w:eastAsia="Arial" w:hAnsi="Arial"/>
          <w:b w:val="false"/>
          <w:bCs w:val="false"/>
          <w:color w:val="1E293B"/>
          <w:sz w:val="20"/>
          <w:szCs w:val="20"/>
        </w:rPr>
        <w:t xml:space="preserve">Server sends a token_expiring_soon event 2 minutes before token expiry: { type: 'token_expiring_soon', expires_in_seconds: 120 }</w:t>
      </w:r>
    </w:p>
    <w:p>
      <w:pPr>
        <w:pStyle w:val="ListParagraph"/>
        <w:numPr>
          <w:ilvl w:val="0"/>
          <w:numId w:val="2"/>
        </w:numPr>
        <w:spacing w:before="40" w:after="40"/>
      </w:pPr>
      <w:r>
        <w:rPr>
          <w:rFonts w:ascii="Arial" w:cs="Arial" w:eastAsia="Arial" w:hAnsi="Arial"/>
          <w:b w:val="false"/>
          <w:bCs w:val="false"/>
          <w:color w:val="1E293B"/>
          <w:sz w:val="20"/>
          <w:szCs w:val="20"/>
        </w:rPr>
        <w:t xml:space="preserve">Client calls POST /api/v1/auth/refresh (uses HttpOnly refresh token cookie — no JS access to token). Receives new access_token.</w:t>
      </w:r>
    </w:p>
    <w:p>
      <w:pPr>
        <w:pStyle w:val="ListParagraph"/>
        <w:numPr>
          <w:ilvl w:val="0"/>
          <w:numId w:val="2"/>
        </w:numPr>
        <w:spacing w:before="40" w:after="40"/>
      </w:pPr>
      <w:r>
        <w:rPr>
          <w:rFonts w:ascii="Arial" w:cs="Arial" w:eastAsia="Arial" w:hAnsi="Arial"/>
          <w:b w:val="false"/>
          <w:bCs w:val="false"/>
          <w:color w:val="1E293B"/>
          <w:sz w:val="20"/>
          <w:szCs w:val="20"/>
        </w:rPr>
        <w:t xml:space="preserve">Client sends a reauth message on WS channel: { type: 'reauth', token: '&lt;new_access_token&gt;' }</w:t>
      </w:r>
    </w:p>
    <w:p>
      <w:pPr>
        <w:pStyle w:val="ListParagraph"/>
        <w:numPr>
          <w:ilvl w:val="0"/>
          <w:numId w:val="2"/>
        </w:numPr>
        <w:spacing w:before="40" w:after="40"/>
      </w:pPr>
      <w:r>
        <w:rPr>
          <w:rFonts w:ascii="Arial" w:cs="Arial" w:eastAsia="Arial" w:hAnsi="Arial"/>
          <w:b w:val="false"/>
          <w:bCs w:val="false"/>
          <w:color w:val="1E293B"/>
          <w:sz w:val="20"/>
          <w:szCs w:val="20"/>
        </w:rPr>
        <w:t xml:space="preserve">Server validates new token, updates session. WS connection remains open — no disconnect.</w:t>
      </w:r>
    </w:p>
    <w:p>
      <w:pPr>
        <w:pStyle w:val="ListParagraph"/>
        <w:numPr>
          <w:ilvl w:val="0"/>
          <w:numId w:val="2"/>
        </w:numPr>
        <w:spacing w:before="40" w:after="40"/>
      </w:pPr>
      <w:r>
        <w:rPr>
          <w:rFonts w:ascii="Arial" w:cs="Arial" w:eastAsia="Arial" w:hAnsi="Arial"/>
          <w:b w:val="false"/>
          <w:bCs w:val="false"/>
          <w:color w:val="1E293B"/>
          <w:sz w:val="20"/>
          <w:szCs w:val="20"/>
        </w:rPr>
        <w:t xml:space="preserve">If client fails to reauth within the window: server sends session_expired event and closes WS connection gracefully (code 4001). Client reconnects with new token.</w:t>
      </w:r>
    </w:p>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10. Development Milestones (v2.0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single" w:color="F9A825" w:sz="20"/>
              <w:bottom w:val="single" w:color="F9A825" w:sz="1"/>
              <w:right w:val="single" w:color="F9A825" w:sz="1"/>
            </w:tcBorders>
            <w:shd w:fill="FFF8E1" w:val="clear"/>
            <w:tcMar>
              <w:top w:type="dxa" w:w="120"/>
              <w:left w:type="dxa" w:w="200"/>
              <w:bottom w:type="dxa" w:w="120"/>
              <w:right w:type="dxa" w:w="120"/>
            </w:tcMar>
          </w:tcPr>
          <w:p>
            <w:pPr>
              <w:spacing w:before="0" w:after="60"/>
            </w:pPr>
            <w:r>
              <w:rPr>
                <w:rFonts w:ascii="Arial" w:cs="Arial" w:eastAsia="Arial" w:hAnsi="Arial"/>
                <w:b/>
                <w:bCs/>
                <w:color w:val="F9A825"/>
                <w:sz w:val="20"/>
                <w:szCs w:val="20"/>
              </w:rPr>
              <w:t xml:space="preserve">Definition of Done</w:t>
            </w:r>
          </w:p>
          <w:p>
            <w:pPr>
              <w:spacing w:before="0" w:after="0"/>
            </w:pPr>
            <w:r>
              <w:rPr>
                <w:rFonts w:ascii="Arial" w:cs="Arial" w:eastAsia="Arial" w:hAnsi="Arial"/>
                <w:color w:val="1E293B"/>
                <w:sz w:val="19"/>
                <w:szCs w:val="19"/>
              </w:rPr>
              <w:t xml:space="preserve">Each phase gate now includes technical DoD criteria, not just business metrics. Engineering team must certify all criteria before phase is considered complete.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800"/>
        <w:gridCol w:w="3360"/>
      </w:tblGrid>
      <w:tr>
        <w:trPr>
          <w:tblHeader/>
        </w:trPr>
        <w:tc>
          <w:tcPr>
            <w:tcW w:type="dxa" w:w="1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Phase</w:t>
            </w:r>
          </w:p>
        </w:tc>
        <w:tc>
          <w:tcPr>
            <w:tcW w:type="dxa" w:w="10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Duration</w:t>
            </w:r>
          </w:p>
        </w:tc>
        <w:tc>
          <w:tcPr>
            <w:tcW w:type="dxa" w:w="3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Deliverables</w:t>
            </w:r>
          </w:p>
        </w:tc>
        <w:tc>
          <w:tcPr>
            <w:tcW w:type="dxa" w:w="33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Technical Gate (DoD)</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Phase 0
Pre-code</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Now</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20 restaurant owner interviews, validated problem statement, 3 signed LOIs from pilot restaurants. Payment gateway (Razorpay) sandbox configured. Supabase project provisioned.</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Razorpay sandbox keys working. DB schema v2.0 reviewed and approved. All §11 open questions resolved.</w:t>
            </w:r>
          </w:p>
        </w:tc>
      </w:tr>
      <w:tr>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Phase 1
Core Flow</w:t>
            </w:r>
          </w:p>
        </w:tc>
        <w:tc>
          <w:tcPr>
            <w:tcW w:type="dxa" w:w="1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Weeks 1–4</w:t>
            </w:r>
          </w:p>
        </w:tc>
        <w:tc>
          <w:tcPr>
            <w:tcW w:type="dxa" w:w="3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Auth service, DB schema, basic Reception + Customer dashboard (menu browse + order placement → Chef queue). Email verification. Basic error handling.</w:t>
            </w:r>
          </w:p>
        </w:tc>
        <w:tc>
          <w:tcPr>
            <w:tcW w:type="dxa" w:w="3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E2E Journey 1 (Full Order Flow) passing in CI. 80% unit test coverage on Auth and Order services. Zero critical security findings from OWASP ZAP scan. All API endpoints return standard error format.</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Phase 2
Operational</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Weeks 5–8</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Table management, QR system, billing with barcode, basic analytics, real-time WebSocket, first pilot restaurant live.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E2E Journeys 1–3 passing. WebSocket token refresh working. Load test: 10 concurrent restaurants at 100 req/min with p95 &lt; 500ms. Backup restore test completed on staging.</w:t>
            </w:r>
          </w:p>
        </w:tc>
      </w:tr>
      <w:tr>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Phase 3
Monetization</w:t>
            </w:r>
          </w:p>
        </w:tc>
        <w:tc>
          <w:tcPr>
            <w:tcW w:type="dxa" w:w="1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Weeks 9–12</w:t>
            </w:r>
          </w:p>
        </w:tc>
        <w:tc>
          <w:tcPr>
            <w:tcW w:type="dxa" w:w="3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Reservations, advanced analytics, Razorpay subscription billing, table merging, security hardening. 10 paying customers.</w:t>
            </w:r>
          </w:p>
        </w:tc>
        <w:tc>
          <w:tcPr>
            <w:tcW w:type="dxa" w:w="3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E2E Journeys 1–5 passing. Razorpay webhook handling tested with all event types. Dunning flow tested end-to-end. WCAG 2.1 AA audit completed. Lighthouse a11y score &gt;= 90 on Customer PWA.</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Phase 4
AI &amp; Scale</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Weeks 13–20</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AI briefings, local deployment packaging, white-label (Luxury), mobile optimization, API webhooks for VIP+. ₹1L MRR.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Load test: 50 concurrent restaurants passing all k6 thresholds (§12.3). AI briefings generating correctly for 5 test restaurants. DPDP data export and deletion flows tested. Disaster recovery runbooks completed and tested.</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11. Payment Gateway — Resolved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0"/>
              <w:bottom w:val="single" w:color="2E7D32" w:sz="1"/>
              <w:right w:val="single" w:color="2E7D32" w:sz="1"/>
            </w:tcBorders>
            <w:shd w:fill="E8F5E9" w:val="clear"/>
            <w:tcMar>
              <w:top w:type="dxa" w:w="120"/>
              <w:left w:type="dxa" w:w="200"/>
              <w:bottom w:type="dxa" w:w="120"/>
              <w:right w:type="dxa" w:w="120"/>
            </w:tcMar>
          </w:tcPr>
          <w:p>
            <w:pPr>
              <w:spacing w:before="0" w:after="60"/>
            </w:pPr>
            <w:r>
              <w:rPr>
                <w:rFonts w:ascii="Arial" w:cs="Arial" w:eastAsia="Arial" w:hAnsi="Arial"/>
                <w:b/>
                <w:bCs/>
                <w:color w:val="2E7D32"/>
                <w:sz w:val="20"/>
                <w:szCs w:val="20"/>
              </w:rPr>
              <w:t xml:space="preserve">Decision Closed (v2.0)</w:t>
            </w:r>
          </w:p>
          <w:p>
            <w:pPr>
              <w:spacing w:before="0" w:after="0"/>
            </w:pPr>
            <w:r>
              <w:rPr>
                <w:rFonts w:ascii="Arial" w:cs="Arial" w:eastAsia="Arial" w:hAnsi="Arial"/>
                <w:color w:val="1E293B"/>
                <w:sz w:val="19"/>
                <w:szCs w:val="19"/>
              </w:rPr>
              <w:t xml:space="preserve">Payment gateway was listed as an open question in v1.0. Decision: Razorpay as primary gateway. Rationale: India-first, supports UPI + cards + netbanking, strong webhook reliability, sandbox for testing, and lowest MDR for INR transactions.</w:t>
            </w:r>
          </w:p>
        </w:tc>
      </w:tr>
    </w:tbl>
    <w:p>
      <w:pPr>
        <w:spacing w:before="0" w:after="80"/>
      </w:pPr>
    </w:p>
    <w:p>
      <w:pPr>
        <w:pStyle w:val="Heading2"/>
        <w:spacing w:before="320" w:after="80"/>
      </w:pPr>
      <w:r>
        <w:rPr>
          <w:rFonts w:ascii="Arial" w:cs="Arial" w:eastAsia="Arial" w:hAnsi="Arial"/>
          <w:b/>
          <w:bCs/>
          <w:color w:val="0F3460"/>
          <w:sz w:val="26"/>
          <w:szCs w:val="26"/>
        </w:rPr>
        <w:t xml:space="preserve">11.1 Razorpay Integration Spec</w:t>
      </w:r>
    </w:p>
    <w:p>
      <w:pPr>
        <w:pStyle w:val="ListParagraph"/>
        <w:numPr>
          <w:ilvl w:val="0"/>
          <w:numId w:val="2"/>
        </w:numPr>
        <w:spacing w:before="40" w:after="40"/>
      </w:pPr>
      <w:r>
        <w:rPr>
          <w:rFonts w:ascii="Arial" w:cs="Arial" w:eastAsia="Arial" w:hAnsi="Arial"/>
          <w:b w:val="false"/>
          <w:bCs w:val="false"/>
          <w:color w:val="1E293B"/>
          <w:sz w:val="20"/>
          <w:szCs w:val="20"/>
        </w:rPr>
        <w:t xml:space="preserve">Subscription billing: Razorpay Subscriptions API for recurring monthly charges</w:t>
      </w:r>
    </w:p>
    <w:p>
      <w:pPr>
        <w:pStyle w:val="ListParagraph"/>
        <w:numPr>
          <w:ilvl w:val="0"/>
          <w:numId w:val="2"/>
        </w:numPr>
        <w:spacing w:before="40" w:after="40"/>
      </w:pPr>
      <w:r>
        <w:rPr>
          <w:rFonts w:ascii="Arial" w:cs="Arial" w:eastAsia="Arial" w:hAnsi="Arial"/>
          <w:b w:val="false"/>
          <w:bCs w:val="false"/>
          <w:color w:val="1E293B"/>
          <w:sz w:val="20"/>
          <w:szCs w:val="20"/>
        </w:rPr>
        <w:t xml:space="preserve">One-time payments: not required in MVP (TABLZ bills the restaurant, not end-customers)</w:t>
      </w:r>
    </w:p>
    <w:p>
      <w:pPr>
        <w:pStyle w:val="ListParagraph"/>
        <w:numPr>
          <w:ilvl w:val="0"/>
          <w:numId w:val="2"/>
        </w:numPr>
        <w:spacing w:before="40" w:after="40"/>
      </w:pPr>
      <w:r>
        <w:rPr>
          <w:rFonts w:ascii="Arial" w:cs="Arial" w:eastAsia="Arial" w:hAnsi="Arial"/>
          <w:b w:val="false"/>
          <w:bCs w:val="false"/>
          <w:color w:val="1E293B"/>
          <w:sz w:val="20"/>
          <w:szCs w:val="20"/>
        </w:rPr>
        <w:t xml:space="preserve">Webhook events to handle: subscription.activated, subscription.charged, subscription.halted, subscription.cancelled, payment.failed</w:t>
      </w:r>
    </w:p>
    <w:p>
      <w:pPr>
        <w:pStyle w:val="ListParagraph"/>
        <w:numPr>
          <w:ilvl w:val="0"/>
          <w:numId w:val="2"/>
        </w:numPr>
        <w:spacing w:before="40" w:after="40"/>
      </w:pPr>
      <w:r>
        <w:rPr>
          <w:rFonts w:ascii="Arial" w:cs="Arial" w:eastAsia="Arial" w:hAnsi="Arial"/>
          <w:b w:val="false"/>
          <w:bCs w:val="false"/>
          <w:color w:val="1E293B"/>
          <w:sz w:val="20"/>
          <w:szCs w:val="20"/>
        </w:rPr>
        <w:t xml:space="preserve">Razorpay keys stored server-side only (never in frontend bundle)</w:t>
      </w:r>
    </w:p>
    <w:p>
      <w:pPr>
        <w:pStyle w:val="ListParagraph"/>
        <w:numPr>
          <w:ilvl w:val="0"/>
          <w:numId w:val="2"/>
        </w:numPr>
        <w:spacing w:before="40" w:after="40"/>
      </w:pPr>
      <w:r>
        <w:rPr>
          <w:rFonts w:ascii="Arial" w:cs="Arial" w:eastAsia="Arial" w:hAnsi="Arial"/>
          <w:b w:val="false"/>
          <w:bCs w:val="false"/>
          <w:color w:val="1E293B"/>
          <w:sz w:val="20"/>
          <w:szCs w:val="20"/>
        </w:rPr>
        <w:t xml:space="preserve">Test mode enforced in dev/staging environments via RAZORPAY_MODE env variable</w:t>
      </w:r>
    </w:p>
    <w:p>
      <w:pPr>
        <w:spacing w:before="0" w:after="80"/>
      </w:pPr>
    </w:p>
    <w:p>
      <w:pPr>
        <w:pStyle w:val="Heading2"/>
        <w:spacing w:before="320" w:after="80"/>
      </w:pPr>
      <w:r>
        <w:rPr>
          <w:rFonts w:ascii="Arial" w:cs="Arial" w:eastAsia="Arial" w:hAnsi="Arial"/>
          <w:b/>
          <w:bCs/>
          <w:color w:val="0F3460"/>
          <w:sz w:val="26"/>
          <w:szCs w:val="26"/>
        </w:rPr>
        <w:t xml:space="preserve">11.2 Payment Flow</w:t>
      </w:r>
    </w:p>
    <w:p>
      <w:pPr>
        <w:spacing w:before="60" w:after="100"/>
      </w:pPr>
      <w:r>
        <w:rPr>
          <w:rFonts w:ascii="Arial" w:cs="Arial" w:eastAsia="Arial" w:hAnsi="Arial"/>
          <w:color w:val="1E293B"/>
          <w:sz w:val="20"/>
          <w:szCs w:val="20"/>
        </w:rPr>
        <w:t xml:space="preserve">Restaurant signs up → selects tier → redirected to Razorpay checkout → on success, subscription_tier updated in DB + webhook received as confirmation. Webhook is the source of truth (not the redirect callback, which can be spoofed).</w:t>
      </w:r>
    </w:p>
    <w:p>
      <w:pPr>
        <w:spacing w:before="0" w:after="80"/>
      </w:pPr>
    </w:p>
    <w:p>
      <w:pPr>
        <w:pStyle w:val="Heading2"/>
        <w:spacing w:before="320" w:after="80"/>
      </w:pPr>
      <w:r>
        <w:rPr>
          <w:rFonts w:ascii="Arial" w:cs="Arial" w:eastAsia="Arial" w:hAnsi="Arial"/>
          <w:b/>
          <w:bCs/>
          <w:color w:val="0F3460"/>
          <w:sz w:val="26"/>
          <w:szCs w:val="26"/>
        </w:rPr>
        <w:t xml:space="preserve">11.3 Other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Question</w:t>
            </w:r>
          </w:p>
        </w:tc>
        <w:tc>
          <w:tcPr>
            <w:tcW w:type="dxa" w:w="2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Decision</w:t>
            </w:r>
          </w:p>
        </w:tc>
        <w:tc>
          <w:tcPr>
            <w:tcW w:type="dxa" w:w="41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Rationale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Local deployment hardware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Intel NUC (Phase 4)</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More reliable than Pi under kitchen heat/power conditions</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SMS provider (Luxury tier)</w:t>
            </w:r>
          </w:p>
        </w:tc>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MSG91</w:t>
            </w:r>
          </w:p>
        </w:tc>
        <w:tc>
          <w:tcPr>
            <w:tcW w:type="dxa" w:w="4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India pricing, DLT registration support, better delivery rates vs Twilio</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 integration</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Deferred to Phase 5+</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in scope for v1 launch; thermal printer webhook bypass added to backlog</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AI briefing model</w:t>
            </w:r>
          </w:p>
        </w:tc>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Anthropic Claude API (claude-haiku-3)</w:t>
            </w:r>
          </w:p>
        </w:tc>
        <w:tc>
          <w:tcPr>
            <w:tcW w:type="dxa" w:w="4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Best cost/quality for structured restaurant analytics. Data sent: aggregated metrics only — no PII, no customer data.</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12. Testing Strategy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8"/>
              <w:left w:val="single" w:color="E94560" w:sz="20"/>
              <w:bottom w:val="single" w:color="E94560" w:sz="1"/>
              <w:right w:val="single" w:color="E94560" w:sz="1"/>
            </w:tcBorders>
            <w:shd w:fill="FFE5E5" w:val="clear"/>
            <w:tcMar>
              <w:top w:type="dxa" w:w="120"/>
              <w:left w:type="dxa" w:w="200"/>
              <w:bottom w:type="dxa" w:w="120"/>
              <w:right w:type="dxa" w:w="120"/>
            </w:tcMar>
          </w:tcPr>
          <w:p>
            <w:pPr>
              <w:spacing w:before="0" w:after="60"/>
            </w:pPr>
            <w:r>
              <w:rPr>
                <w:rFonts w:ascii="Arial" w:cs="Arial" w:eastAsia="Arial" w:hAnsi="Arial"/>
                <w:b/>
                <w:bCs/>
                <w:color w:val="E94560"/>
                <w:sz w:val="20"/>
                <w:szCs w:val="20"/>
              </w:rPr>
              <w:t xml:space="preserve">Mandatory Gate</w:t>
            </w:r>
          </w:p>
          <w:p>
            <w:pPr>
              <w:spacing w:before="0" w:after="0"/>
            </w:pPr>
            <w:r>
              <w:rPr>
                <w:rFonts w:ascii="Arial" w:cs="Arial" w:eastAsia="Arial" w:hAnsi="Arial"/>
                <w:color w:val="1E293B"/>
                <w:sz w:val="19"/>
                <w:szCs w:val="19"/>
              </w:rPr>
              <w:t xml:space="preserve">No feature ships to production without passing the test requirements defined in this section. CI/CD pipeline enforces coverage thresholds and blocks merges that fail automated tests.</w:t>
            </w:r>
          </w:p>
        </w:tc>
      </w:tr>
    </w:tbl>
    <w:p>
      <w:pPr>
        <w:spacing w:before="0" w:after="80"/>
      </w:pPr>
    </w:p>
    <w:p>
      <w:pPr>
        <w:pStyle w:val="Heading2"/>
        <w:spacing w:before="320" w:after="80"/>
      </w:pPr>
      <w:r>
        <w:rPr>
          <w:rFonts w:ascii="Arial" w:cs="Arial" w:eastAsia="Arial" w:hAnsi="Arial"/>
          <w:b/>
          <w:bCs/>
          <w:color w:val="0F3460"/>
          <w:sz w:val="26"/>
          <w:szCs w:val="26"/>
        </w:rPr>
        <w:t xml:space="preserve">12.1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Layer</w:t>
            </w:r>
          </w:p>
        </w:tc>
        <w:tc>
          <w:tcPr>
            <w:tcW w:type="dxa" w:w="2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Tool</w:t>
            </w:r>
          </w:p>
        </w:tc>
        <w:tc>
          <w:tcPr>
            <w:tcW w:type="dxa" w:w="24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Coverage Target</w:t>
            </w:r>
          </w:p>
        </w:tc>
        <w:tc>
          <w:tcPr>
            <w:tcW w:type="dxa" w:w="23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Runs 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Unit Tests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pytest (backend), Jest (frontend)</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80% line coverage minimum</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Every commit (CI)</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Integration Tests</w:t>
            </w:r>
          </w:p>
        </w:tc>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pytest + TestClient (FastAPI)</w:t>
            </w:r>
          </w:p>
        </w:tc>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All API endpoints covered</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Every PR (CI)</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E2E Tests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Playwright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Critical user journeys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Pre-merge to main (CI)</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Load Tests</w:t>
            </w:r>
          </w:p>
        </w:tc>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k6</w:t>
            </w:r>
          </w:p>
        </w:tc>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See thresholds below</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Pre-release (staging)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Security Scan</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OWASP ZAP + truffleHog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Zero critical findings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Every PR (CI)</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Accessibility</w:t>
            </w:r>
          </w:p>
        </w:tc>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axe-core + Lighthouse</w:t>
            </w:r>
          </w:p>
        </w:tc>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Zero critical a11y violations</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Every PR (CI)</w:t>
            </w:r>
          </w:p>
        </w:tc>
      </w:tr>
    </w:tbl>
    <w:p>
      <w:pPr>
        <w:spacing w:before="0" w:after="80"/>
      </w:pPr>
    </w:p>
    <w:p>
      <w:pPr>
        <w:pStyle w:val="Heading2"/>
        <w:spacing w:before="320" w:after="80"/>
      </w:pPr>
      <w:r>
        <w:rPr>
          <w:rFonts w:ascii="Arial" w:cs="Arial" w:eastAsia="Arial" w:hAnsi="Arial"/>
          <w:b/>
          <w:bCs/>
          <w:color w:val="0F3460"/>
          <w:sz w:val="26"/>
          <w:szCs w:val="26"/>
        </w:rPr>
        <w:t xml:space="preserve">12.2 Critical E2E User Journeys (Must Pass Before Any Release)</w:t>
      </w:r>
    </w:p>
    <w:p>
      <w:pPr>
        <w:pStyle w:val="ListParagraph"/>
        <w:numPr>
          <w:ilvl w:val="0"/>
          <w:numId w:val="2"/>
        </w:numPr>
        <w:spacing w:before="40" w:after="40"/>
      </w:pPr>
      <w:r>
        <w:rPr>
          <w:rFonts w:ascii="Arial" w:cs="Arial" w:eastAsia="Arial" w:hAnsi="Arial"/>
          <w:b w:val="false"/>
          <w:bCs w:val="false"/>
          <w:color w:val="1E293B"/>
          <w:sz w:val="20"/>
          <w:szCs w:val="20"/>
        </w:rPr>
        <w:t xml:space="preserve">Journey 1 — Full Order Flow: Customer scans QR → browses menu → places order → Chef receives order → updates status → Customer sees status update → Reception finalizes bill → barcode generated → table reset to available</w:t>
      </w:r>
    </w:p>
    <w:p>
      <w:pPr>
        <w:pStyle w:val="ListParagraph"/>
        <w:numPr>
          <w:ilvl w:val="0"/>
          <w:numId w:val="2"/>
        </w:numPr>
        <w:spacing w:before="40" w:after="40"/>
      </w:pPr>
      <w:r>
        <w:rPr>
          <w:rFonts w:ascii="Arial" w:cs="Arial" w:eastAsia="Arial" w:hAnsi="Arial"/>
          <w:b w:val="false"/>
          <w:bCs w:val="false"/>
          <w:color w:val="1E293B"/>
          <w:sz w:val="20"/>
          <w:szCs w:val="20"/>
        </w:rPr>
        <w:t xml:space="preserve">Journey 2 — Admin Onboarding: Register restaurant → verify email → create menu items → create tables → generate QR codes → complete first test order</w:t>
      </w:r>
    </w:p>
    <w:p>
      <w:pPr>
        <w:pStyle w:val="ListParagraph"/>
        <w:numPr>
          <w:ilvl w:val="0"/>
          <w:numId w:val="2"/>
        </w:numPr>
        <w:spacing w:before="40" w:after="40"/>
      </w:pPr>
      <w:r>
        <w:rPr>
          <w:rFonts w:ascii="Arial" w:cs="Arial" w:eastAsia="Arial" w:hAnsi="Arial"/>
          <w:b w:val="false"/>
          <w:bCs w:val="false"/>
          <w:color w:val="1E293B"/>
          <w:sz w:val="20"/>
          <w:szCs w:val="20"/>
        </w:rPr>
        <w:t xml:space="preserve">Journey 3 — Table Merge: Owner scans QR → adds guests → scans second table QR to merge → places merged order → single bill generated for merged table</w:t>
      </w:r>
    </w:p>
    <w:p>
      <w:pPr>
        <w:pStyle w:val="ListParagraph"/>
        <w:numPr>
          <w:ilvl w:val="0"/>
          <w:numId w:val="2"/>
        </w:numPr>
        <w:spacing w:before="40" w:after="40"/>
      </w:pPr>
      <w:r>
        <w:rPr>
          <w:rFonts w:ascii="Arial" w:cs="Arial" w:eastAsia="Arial" w:hAnsi="Arial"/>
          <w:b w:val="false"/>
          <w:bCs w:val="false"/>
          <w:color w:val="1E293B"/>
          <w:sz w:val="20"/>
          <w:szCs w:val="20"/>
        </w:rPr>
        <w:t xml:space="preserve">Journey 4 — Subscription Upgrade: Free tier restaurant → upgrade to Premium → verify new limits applied → verify Razorpay webhook processed</w:t>
      </w:r>
    </w:p>
    <w:p>
      <w:pPr>
        <w:pStyle w:val="ListParagraph"/>
        <w:numPr>
          <w:ilvl w:val="0"/>
          <w:numId w:val="2"/>
        </w:numPr>
        <w:spacing w:before="40" w:after="40"/>
      </w:pPr>
      <w:r>
        <w:rPr>
          <w:rFonts w:ascii="Arial" w:cs="Arial" w:eastAsia="Arial" w:hAnsi="Arial"/>
          <w:b w:val="false"/>
          <w:bCs w:val="false"/>
          <w:color w:val="1E293B"/>
          <w:sz w:val="20"/>
          <w:szCs w:val="20"/>
        </w:rPr>
        <w:t xml:space="preserve">Journey 5 — Auth Security: Attempt 6 failed logins → verify 15-min lockout → attempt QR session with expired token → verify rejection</w:t>
      </w:r>
    </w:p>
    <w:p>
      <w:pPr>
        <w:spacing w:before="0" w:after="80"/>
      </w:pPr>
    </w:p>
    <w:p>
      <w:pPr>
        <w:pStyle w:val="Heading2"/>
        <w:spacing w:before="320" w:after="80"/>
      </w:pPr>
      <w:r>
        <w:rPr>
          <w:rFonts w:ascii="Arial" w:cs="Arial" w:eastAsia="Arial" w:hAnsi="Arial"/>
          <w:b/>
          <w:bCs/>
          <w:color w:val="0F3460"/>
          <w:sz w:val="26"/>
          <w:szCs w:val="26"/>
        </w:rPr>
        <w:t xml:space="preserve">12.3 Load Test Thresholds (k6)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Scenario</w:t>
            </w:r>
          </w:p>
          <w:p>
            <w:pPr>
              <w:spacing w:before="0" w:after="0"/>
            </w:pPr>
            <w:r>
              <w:rPr>
                <w:rFonts w:ascii="Arial" w:cs="Arial" w:eastAsia="Arial" w:hAnsi="Arial"/>
                <w:color w:val="1E293B"/>
                <w:sz w:val="19"/>
                <w:szCs w:val="19"/>
              </w:rPr>
              <w:t xml:space="preserve">Simulate 50 concurrent restaurants, each with 10 active tables, all placing orders simultaneously. Duration: 10 minutes sustained load.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c>
          <w:tcPr>
            <w:tcW w:type="dxa" w:w="24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Threshold</w:t>
            </w:r>
          </w:p>
        </w:tc>
        <w:tc>
          <w:tcPr>
            <w:tcW w:type="dxa" w:w="41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Action if Breached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API p95 response time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&lt; 500ms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Block release — investigate bottleneck</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API p99 response time</w:t>
            </w:r>
          </w:p>
        </w:tc>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&lt; 2000ms</w:t>
            </w:r>
          </w:p>
        </w:tc>
        <w:tc>
          <w:tcPr>
            <w:tcW w:type="dxa" w:w="4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Block release — investigate bottleneck</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WebSocket message latency p95</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&lt; 300ms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Block release</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Error rate (5xx)</w:t>
            </w:r>
          </w:p>
        </w:tc>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&lt; 0.1%</w:t>
            </w:r>
          </w:p>
        </w:tc>
        <w:tc>
          <w:tcPr>
            <w:tcW w:type="dxa" w:w="4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Block release — find and fix errors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Throughput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&gt; 1000 req/min sustained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If below — scale horizontally</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DB connection pool exhaustion</w:t>
            </w:r>
          </w:p>
        </w:tc>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0 occurrences</w:t>
            </w:r>
          </w:p>
        </w:tc>
        <w:tc>
          <w:tcPr>
            <w:tcW w:type="dxa" w:w="4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Block release — tune pool size</w:t>
            </w:r>
          </w:p>
        </w:tc>
      </w:tr>
    </w:tbl>
    <w:p>
      <w:pPr>
        <w:spacing w:before="0" w:after="80"/>
      </w:pPr>
    </w:p>
    <w:p>
      <w:pPr>
        <w:pStyle w:val="Heading2"/>
        <w:spacing w:before="320" w:after="80"/>
      </w:pPr>
      <w:r>
        <w:rPr>
          <w:rFonts w:ascii="Arial" w:cs="Arial" w:eastAsia="Arial" w:hAnsi="Arial"/>
          <w:b/>
          <w:bCs/>
          <w:color w:val="0F3460"/>
          <w:sz w:val="26"/>
          <w:szCs w:val="26"/>
        </w:rPr>
        <w:t xml:space="preserve">12.4 Test Data Management</w:t>
      </w:r>
    </w:p>
    <w:p>
      <w:pPr>
        <w:pStyle w:val="ListParagraph"/>
        <w:numPr>
          <w:ilvl w:val="0"/>
          <w:numId w:val="2"/>
        </w:numPr>
        <w:spacing w:before="40" w:after="40"/>
      </w:pPr>
      <w:r>
        <w:rPr>
          <w:rFonts w:ascii="Arial" w:cs="Arial" w:eastAsia="Arial" w:hAnsi="Arial"/>
          <w:b w:val="false"/>
          <w:bCs w:val="false"/>
          <w:color w:val="1E293B"/>
          <w:sz w:val="20"/>
          <w:szCs w:val="20"/>
        </w:rPr>
        <w:t xml:space="preserve">Dedicated test database separate from dev and production. Never run load tests against production.</w:t>
      </w:r>
    </w:p>
    <w:p>
      <w:pPr>
        <w:pStyle w:val="ListParagraph"/>
        <w:numPr>
          <w:ilvl w:val="0"/>
          <w:numId w:val="2"/>
        </w:numPr>
        <w:spacing w:before="40" w:after="40"/>
      </w:pPr>
      <w:r>
        <w:rPr>
          <w:rFonts w:ascii="Arial" w:cs="Arial" w:eastAsia="Arial" w:hAnsi="Arial"/>
          <w:b w:val="false"/>
          <w:bCs w:val="false"/>
          <w:color w:val="1E293B"/>
          <w:sz w:val="20"/>
          <w:szCs w:val="20"/>
        </w:rPr>
        <w:t xml:space="preserve">Seed script: scripts/seed_test_data.py creates 5 restaurants, 50 tables, 200 menu items, 1000 historical orders.</w:t>
      </w:r>
    </w:p>
    <w:p>
      <w:pPr>
        <w:pStyle w:val="ListParagraph"/>
        <w:numPr>
          <w:ilvl w:val="0"/>
          <w:numId w:val="2"/>
        </w:numPr>
        <w:spacing w:before="40" w:after="40"/>
      </w:pPr>
      <w:r>
        <w:rPr>
          <w:rFonts w:ascii="Arial" w:cs="Arial" w:eastAsia="Arial" w:hAnsi="Arial"/>
          <w:b w:val="false"/>
          <w:bCs w:val="false"/>
          <w:color w:val="1E293B"/>
          <w:sz w:val="20"/>
          <w:szCs w:val="20"/>
        </w:rPr>
        <w:t xml:space="preserve">Each test run uses isolated restaurant_id to prevent cross-test contamination.</w:t>
      </w:r>
    </w:p>
    <w:p>
      <w:pPr>
        <w:pStyle w:val="ListParagraph"/>
        <w:numPr>
          <w:ilvl w:val="0"/>
          <w:numId w:val="2"/>
        </w:numPr>
        <w:spacing w:before="40" w:after="40"/>
      </w:pPr>
      <w:r>
        <w:rPr>
          <w:rFonts w:ascii="Arial" w:cs="Arial" w:eastAsia="Arial" w:hAnsi="Arial"/>
          <w:b w:val="false"/>
          <w:bCs w:val="false"/>
          <w:color w:val="1E293B"/>
          <w:sz w:val="20"/>
          <w:szCs w:val="20"/>
        </w:rPr>
        <w:t xml:space="preserve">Fixtures for auth tokens stored in tests/fixtures/ — never hardcode credentials in test code.</w:t>
      </w:r>
    </w:p>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13. Error Handling &amp; Recovery Specification [NEW in v2.0]</w:t>
      </w:r>
    </w:p>
    <w:p>
      <w:pPr>
        <w:pStyle w:val="Heading2"/>
        <w:spacing w:before="320" w:after="80"/>
      </w:pPr>
      <w:r>
        <w:rPr>
          <w:rFonts w:ascii="Arial" w:cs="Arial" w:eastAsia="Arial" w:hAnsi="Arial"/>
          <w:b/>
          <w:bCs/>
          <w:color w:val="0F3460"/>
          <w:sz w:val="26"/>
          <w:szCs w:val="26"/>
        </w:rPr>
        <w:t xml:space="preserve">13.1 WebSocket Failure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Scenario</w:t>
            </w:r>
          </w:p>
        </w:tc>
        <w:tc>
          <w:tcPr>
            <w:tcW w:type="dxa" w:w="24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Detection</w:t>
            </w:r>
          </w:p>
        </w:tc>
        <w:tc>
          <w:tcPr>
            <w:tcW w:type="dxa" w:w="51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Recovery Behavior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WS server goes down</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Client heartbeat timeout (3 missed pings)</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Exponential backoff reconnect (1s, 2s, 4s, 8s, max 30s). Fall back to 10s HTTP polling on /api/v1/orders for order status.</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Customer WS token expires (15 min)</w:t>
            </w:r>
          </w:p>
        </w:tc>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Server sends token_expired event before expiry</w:t>
            </w:r>
          </w:p>
        </w:tc>
        <w:tc>
          <w:tcPr>
            <w:tcW w:type="dxa" w:w="5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Client auto-requests token refresh via /api/v1/auth/refresh using HttpOnly refresh token cookie. WS reconnects with new token. Transparent to user.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Chef WS disconnects mid-service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Client detects close event</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Chef dashboard caches current order queue in memory. Reconnects with backoff. On reconnect, fetches full order queue to reconcile any missed events.</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Network partition (LAN deployment)</w:t>
            </w:r>
          </w:p>
        </w:tc>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All clients disconnect simultaneously</w:t>
            </w:r>
          </w:p>
        </w:tc>
        <w:tc>
          <w:tcPr>
            <w:tcW w:type="dxa" w:w="5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Each client independently retries. Server maintains order state in DB. On reconnect, clients receive full state snapshot before receiving incremental events.</w:t>
            </w:r>
          </w:p>
        </w:tc>
      </w:tr>
    </w:tbl>
    <w:p>
      <w:pPr>
        <w:spacing w:before="0" w:after="80"/>
      </w:pPr>
    </w:p>
    <w:p>
      <w:pPr>
        <w:pStyle w:val="Heading2"/>
        <w:spacing w:before="320" w:after="80"/>
      </w:pPr>
      <w:r>
        <w:rPr>
          <w:rFonts w:ascii="Arial" w:cs="Arial" w:eastAsia="Arial" w:hAnsi="Arial"/>
          <w:b/>
          <w:bCs/>
          <w:color w:val="0F3460"/>
          <w:sz w:val="26"/>
          <w:szCs w:val="26"/>
        </w:rPr>
        <w:t xml:space="preserve">13.2 Order State Recovery</w:t>
      </w:r>
    </w:p>
    <w:p>
      <w:pPr>
        <w:pStyle w:val="ListParagraph"/>
        <w:numPr>
          <w:ilvl w:val="0"/>
          <w:numId w:val="2"/>
        </w:numPr>
        <w:spacing w:before="40" w:after="40"/>
      </w:pPr>
      <w:r>
        <w:rPr>
          <w:rFonts w:ascii="Arial" w:cs="Arial" w:eastAsia="Arial" w:hAnsi="Arial"/>
          <w:b w:val="false"/>
          <w:bCs w:val="false"/>
          <w:color w:val="1E293B"/>
          <w:sz w:val="20"/>
          <w:szCs w:val="20"/>
        </w:rPr>
        <w:t xml:space="preserve">Orders are always written to the database BEFORE the WebSocket event is broadcast. If WS broadcast fails, the order still exists in DB.</w:t>
      </w:r>
    </w:p>
    <w:p>
      <w:pPr>
        <w:pStyle w:val="ListParagraph"/>
        <w:numPr>
          <w:ilvl w:val="0"/>
          <w:numId w:val="2"/>
        </w:numPr>
        <w:spacing w:before="40" w:after="40"/>
      </w:pPr>
      <w:r>
        <w:rPr>
          <w:rFonts w:ascii="Arial" w:cs="Arial" w:eastAsia="Arial" w:hAnsi="Arial"/>
          <w:b w:val="false"/>
          <w:bCs w:val="false"/>
          <w:color w:val="1E293B"/>
          <w:sz w:val="20"/>
          <w:szCs w:val="20"/>
        </w:rPr>
        <w:t xml:space="preserve">Chef dashboard on reconnect: calls GET /api/v1/orders?status=pending,received,preparing to rebuild queue from DB — not from memory.</w:t>
      </w:r>
    </w:p>
    <w:p>
      <w:pPr>
        <w:pStyle w:val="ListParagraph"/>
        <w:numPr>
          <w:ilvl w:val="0"/>
          <w:numId w:val="2"/>
        </w:numPr>
        <w:spacing w:before="40" w:after="40"/>
      </w:pPr>
      <w:r>
        <w:rPr>
          <w:rFonts w:ascii="Arial" w:cs="Arial" w:eastAsia="Arial" w:hAnsi="Arial"/>
          <w:b w:val="false"/>
          <w:bCs w:val="false"/>
          <w:color w:val="1E293B"/>
          <w:sz w:val="20"/>
          <w:szCs w:val="20"/>
        </w:rPr>
        <w:t xml:space="preserve">Idempotency: POST /api/v1/orders accepts an optional idempotency_key header. Same key = same order returned, not a duplicate. Prevents double-orders if customer's browser retries.</w:t>
      </w:r>
    </w:p>
    <w:p>
      <w:pPr>
        <w:pStyle w:val="ListParagraph"/>
        <w:numPr>
          <w:ilvl w:val="0"/>
          <w:numId w:val="2"/>
        </w:numPr>
        <w:spacing w:before="40" w:after="40"/>
      </w:pPr>
      <w:r>
        <w:rPr>
          <w:rFonts w:ascii="Arial" w:cs="Arial" w:eastAsia="Arial" w:hAnsi="Arial"/>
          <w:b w:val="false"/>
          <w:bCs w:val="false"/>
          <w:color w:val="1E293B"/>
          <w:sz w:val="20"/>
          <w:szCs w:val="20"/>
        </w:rPr>
        <w:t xml:space="preserve">Order status transitions are enforced server-side. Invalid transitions (e.g. served → preparing) return HTTP 409 Conflict with clear error message.</w:t>
      </w:r>
    </w:p>
    <w:p>
      <w:pPr>
        <w:spacing w:before="0" w:after="80"/>
      </w:pPr>
    </w:p>
    <w:p>
      <w:pPr>
        <w:pStyle w:val="Heading2"/>
        <w:spacing w:before="320" w:after="80"/>
      </w:pPr>
      <w:r>
        <w:rPr>
          <w:rFonts w:ascii="Arial" w:cs="Arial" w:eastAsia="Arial" w:hAnsi="Arial"/>
          <w:b/>
          <w:bCs/>
          <w:color w:val="0F3460"/>
          <w:sz w:val="26"/>
          <w:szCs w:val="26"/>
        </w:rPr>
        <w:t xml:space="preserve">13.3 Payment Failure Handling</w:t>
      </w:r>
    </w:p>
    <w:p>
      <w:pPr>
        <w:pStyle w:val="ListParagraph"/>
        <w:numPr>
          <w:ilvl w:val="0"/>
          <w:numId w:val="2"/>
        </w:numPr>
        <w:spacing w:before="40" w:after="40"/>
      </w:pPr>
      <w:r>
        <w:rPr>
          <w:rFonts w:ascii="Arial" w:cs="Arial" w:eastAsia="Arial" w:hAnsi="Arial"/>
          <w:b w:val="false"/>
          <w:bCs w:val="false"/>
          <w:color w:val="1E293B"/>
          <w:sz w:val="20"/>
          <w:szCs w:val="20"/>
        </w:rPr>
        <w:t xml:space="preserve">Razorpay subscription charge failure: webhook payment.failed received → restaurant marked as payment_overdue → grace period of 7 days → send email reminders on day 1, 3, 7.</w:t>
      </w:r>
    </w:p>
    <w:p>
      <w:pPr>
        <w:pStyle w:val="ListParagraph"/>
        <w:numPr>
          <w:ilvl w:val="0"/>
          <w:numId w:val="2"/>
        </w:numPr>
        <w:spacing w:before="40" w:after="40"/>
      </w:pPr>
      <w:r>
        <w:rPr>
          <w:rFonts w:ascii="Arial" w:cs="Arial" w:eastAsia="Arial" w:hAnsi="Arial"/>
          <w:b w:val="false"/>
          <w:bCs w:val="false"/>
          <w:color w:val="1E293B"/>
          <w:sz w:val="20"/>
          <w:szCs w:val="20"/>
        </w:rPr>
        <w:t xml:space="preserve">After 7-day grace period with no payment: subscription_tier downgraded to free → admin notified → data preserved (not deleted) for 90 days.</w:t>
      </w:r>
    </w:p>
    <w:p>
      <w:pPr>
        <w:pStyle w:val="ListParagraph"/>
        <w:numPr>
          <w:ilvl w:val="0"/>
          <w:numId w:val="2"/>
        </w:numPr>
        <w:spacing w:before="40" w:after="40"/>
      </w:pPr>
      <w:r>
        <w:rPr>
          <w:rFonts w:ascii="Arial" w:cs="Arial" w:eastAsia="Arial" w:hAnsi="Arial"/>
          <w:b w:val="false"/>
          <w:bCs w:val="false"/>
          <w:color w:val="1E293B"/>
          <w:sz w:val="20"/>
          <w:szCs w:val="20"/>
        </w:rPr>
        <w:t xml:space="preserve">Webhook replay: Razorpay may retry webhooks. All webhook handlers are idempotent (check if event already processed using razorpay_event_id).</w:t>
      </w:r>
    </w:p>
    <w:p>
      <w:pPr>
        <w:spacing w:before="0" w:after="80"/>
      </w:pPr>
    </w:p>
    <w:p>
      <w:pPr>
        <w:pStyle w:val="Heading2"/>
        <w:spacing w:before="320" w:after="80"/>
      </w:pPr>
      <w:r>
        <w:rPr>
          <w:rFonts w:ascii="Arial" w:cs="Arial" w:eastAsia="Arial" w:hAnsi="Arial"/>
          <w:b/>
          <w:bCs/>
          <w:color w:val="0F3460"/>
          <w:sz w:val="26"/>
          <w:szCs w:val="26"/>
        </w:rPr>
        <w:t xml:space="preserve">13.4 Database Failure</w:t>
      </w:r>
    </w:p>
    <w:p>
      <w:pPr>
        <w:pStyle w:val="ListParagraph"/>
        <w:numPr>
          <w:ilvl w:val="0"/>
          <w:numId w:val="2"/>
        </w:numPr>
        <w:spacing w:before="40" w:after="40"/>
      </w:pPr>
      <w:r>
        <w:rPr>
          <w:rFonts w:ascii="Arial" w:cs="Arial" w:eastAsia="Arial" w:hAnsi="Arial"/>
          <w:b w:val="false"/>
          <w:bCs w:val="false"/>
          <w:color w:val="1E293B"/>
          <w:sz w:val="20"/>
          <w:szCs w:val="20"/>
        </w:rPr>
        <w:t xml:space="preserve">Supabase provides automatic failover with replica. RTO for Supabase-managed failover: &lt; 60 seconds.</w:t>
      </w:r>
    </w:p>
    <w:p>
      <w:pPr>
        <w:pStyle w:val="ListParagraph"/>
        <w:numPr>
          <w:ilvl w:val="0"/>
          <w:numId w:val="2"/>
        </w:numPr>
        <w:spacing w:before="40" w:after="40"/>
      </w:pPr>
      <w:r>
        <w:rPr>
          <w:rFonts w:ascii="Arial" w:cs="Arial" w:eastAsia="Arial" w:hAnsi="Arial"/>
          <w:b w:val="false"/>
          <w:bCs w:val="false"/>
          <w:color w:val="1E293B"/>
          <w:sz w:val="20"/>
          <w:szCs w:val="20"/>
        </w:rPr>
        <w:t xml:space="preserve">Connection pool: SQLAlchemy async pool size = 20, max_overflow = 10, pool_timeout = 30s. On timeout: return HTTP 503 with Retry-After: 5 header.</w:t>
      </w:r>
    </w:p>
    <w:p>
      <w:pPr>
        <w:pStyle w:val="ListParagraph"/>
        <w:numPr>
          <w:ilvl w:val="0"/>
          <w:numId w:val="2"/>
        </w:numPr>
        <w:spacing w:before="40" w:after="40"/>
      </w:pPr>
      <w:r>
        <w:rPr>
          <w:rFonts w:ascii="Arial" w:cs="Arial" w:eastAsia="Arial" w:hAnsi="Arial"/>
          <w:b w:val="false"/>
          <w:bCs w:val="false"/>
          <w:color w:val="1E293B"/>
          <w:sz w:val="20"/>
          <w:szCs w:val="20"/>
        </w:rPr>
        <w:t xml:space="preserve">Circuit breaker: if DB error rate &gt; 10% in 60s window, open circuit breaker and return cached responses for read endpoints. Alert engineering immediately.</w:t>
      </w:r>
    </w:p>
    <w:p>
      <w:pPr>
        <w:spacing w:before="0" w:after="80"/>
      </w:pPr>
    </w:p>
    <w:p>
      <w:pPr>
        <w:pStyle w:val="Heading2"/>
        <w:spacing w:before="320" w:after="80"/>
      </w:pPr>
      <w:r>
        <w:rPr>
          <w:rFonts w:ascii="Arial" w:cs="Arial" w:eastAsia="Arial" w:hAnsi="Arial"/>
          <w:b/>
          <w:bCs/>
          <w:color w:val="0F3460"/>
          <w:sz w:val="26"/>
          <w:szCs w:val="26"/>
        </w:rPr>
        <w:t xml:space="preserve">13.5 Error Response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Standard Error Format</w:t>
            </w:r>
          </w:p>
          <w:p>
            <w:pPr>
              <w:spacing w:before="0" w:after="0"/>
            </w:pPr>
            <w:r>
              <w:rPr>
                <w:rFonts w:ascii="Arial" w:cs="Arial" w:eastAsia="Arial" w:hAnsi="Arial"/>
                <w:color w:val="1E293B"/>
                <w:sz w:val="19"/>
                <w:szCs w:val="19"/>
              </w:rPr>
              <w:t xml:space="preserve">All errors return: { success: false, error: { code: 'MACHINE_READABLE_CODE', message: 'Human readable', suggestion: 'What to do next', http_status: 4xx/5xx, request_id: 'uuid', timestamp: 'ISO8601' } }. request_id is always included for support tracing.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Error Code</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HTTP Status</w:t>
            </w:r>
          </w:p>
        </w:tc>
        <w:tc>
          <w:tcPr>
            <w:tcW w:type="dxa" w:w="49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When Used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AUTH_TOKEN_EXPIRED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401</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JWT or session token past expiry</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AUTH_INSUFFICIENT_ROLE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403</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Customer session accessing admin endpoint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RESOURCE_NOT_FOUND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404</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ID does not exist or belongs to other restaurant</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ORDER_DUPLICATE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409</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Idempotency key already used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ORDER_INVALID_TRANSITION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409</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Invalid status change attempted</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SUBSCRIPTION_LIMIT_EXCEEDED</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402</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Action blocked by tier limits (e.g. &gt;10 tables on free)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RATE_LIMIT_EXCEEDED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429</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Rate limit hit — Retry-After header included</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VALIDATION_ERROR</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422</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Pydantic schema validation failed — details array included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INTERNAL_ERROR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500</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Unexpected server error — request_id for support</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SERVICE_UNAVAILABLE</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503</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DB circuit breaker open or dependency down</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14. Data Privacy, Retention &amp; DPDP Compliance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8"/>
              <w:left w:val="single" w:color="E94560" w:sz="20"/>
              <w:bottom w:val="single" w:color="E94560" w:sz="1"/>
              <w:right w:val="single" w:color="E94560" w:sz="1"/>
            </w:tcBorders>
            <w:shd w:fill="FFE5E5" w:val="clear"/>
            <w:tcMar>
              <w:top w:type="dxa" w:w="120"/>
              <w:left w:type="dxa" w:w="200"/>
              <w:bottom w:type="dxa" w:w="120"/>
              <w:right w:type="dxa" w:w="120"/>
            </w:tcMar>
          </w:tcPr>
          <w:p>
            <w:pPr>
              <w:spacing w:before="0" w:after="60"/>
            </w:pPr>
            <w:r>
              <w:rPr>
                <w:rFonts w:ascii="Arial" w:cs="Arial" w:eastAsia="Arial" w:hAnsi="Arial"/>
                <w:b/>
                <w:bCs/>
                <w:color w:val="E94560"/>
                <w:sz w:val="20"/>
                <w:szCs w:val="20"/>
              </w:rPr>
              <w:t xml:space="preserve">Legal Requirement</w:t>
            </w:r>
          </w:p>
          <w:p>
            <w:pPr>
              <w:spacing w:before="0" w:after="0"/>
            </w:pPr>
            <w:r>
              <w:rPr>
                <w:rFonts w:ascii="Arial" w:cs="Arial" w:eastAsia="Arial" w:hAnsi="Arial"/>
                <w:color w:val="1E293B"/>
                <w:sz w:val="19"/>
                <w:szCs w:val="19"/>
              </w:rPr>
              <w:t xml:space="preserve">India's Digital Personal Data Protection Act (DPDP) 2023 is in force. TABLZ handles personal data of restaurant owners (email, phone) and indirectly of their customers (device fingerprints, session data). Compliance is mandatory before launch.</w:t>
            </w:r>
          </w:p>
        </w:tc>
      </w:tr>
    </w:tbl>
    <w:p>
      <w:pPr>
        <w:spacing w:before="0" w:after="80"/>
      </w:pPr>
    </w:p>
    <w:p>
      <w:pPr>
        <w:pStyle w:val="Heading2"/>
        <w:spacing w:before="320" w:after="80"/>
      </w:pPr>
      <w:r>
        <w:rPr>
          <w:rFonts w:ascii="Arial" w:cs="Arial" w:eastAsia="Arial" w:hAnsi="Arial"/>
          <w:b/>
          <w:bCs/>
          <w:color w:val="0F3460"/>
          <w:sz w:val="26"/>
          <w:szCs w:val="26"/>
        </w:rPr>
        <w:t xml:space="preserve">14.1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rPr>
          <w:tblHeader/>
        </w:trPr>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Data Type</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Classification</w:t>
            </w:r>
          </w:p>
        </w:tc>
        <w:tc>
          <w:tcPr>
            <w:tcW w:type="dxa" w:w="2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Examples</w:t>
            </w:r>
          </w:p>
        </w:tc>
        <w:tc>
          <w:tcPr>
            <w:tcW w:type="dxa" w:w="29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Retention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Restaurant owner PII</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Sensitive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 business name, phone</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Duration of account + 3 years</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Customer session data</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Personal</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Device fingerprint, session token</w:t>
            </w:r>
          </w:p>
        </w:tc>
        <w:tc>
          <w:tcPr>
            <w:tcW w:type="dxa" w:w="2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4 hours (session) then anonymized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Order data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Business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Items ordered, amounts, timestamps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3 years (tax compliance)</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Analytics data</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Aggregated</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Revenue totals, item counts</w:t>
            </w:r>
          </w:p>
        </w:tc>
        <w:tc>
          <w:tcPr>
            <w:tcW w:type="dxa" w:w="2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Per subscription tier depth</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Audit logs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Security</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Login events, IP addresses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90 days minimum, 1 year for security events</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Payment data</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Financial</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Razorpay subscription ID (no card data)</w:t>
            </w:r>
          </w:p>
        </w:tc>
        <w:tc>
          <w:tcPr>
            <w:tcW w:type="dxa" w:w="2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7 years (financial compliance)</w:t>
            </w:r>
          </w:p>
        </w:tc>
      </w:tr>
    </w:tbl>
    <w:p>
      <w:pPr>
        <w:spacing w:before="0" w:after="80"/>
      </w:pPr>
    </w:p>
    <w:p>
      <w:pPr>
        <w:pStyle w:val="Heading2"/>
        <w:spacing w:before="320" w:after="80"/>
      </w:pPr>
      <w:r>
        <w:rPr>
          <w:rFonts w:ascii="Arial" w:cs="Arial" w:eastAsia="Arial" w:hAnsi="Arial"/>
          <w:b/>
          <w:bCs/>
          <w:color w:val="0F3460"/>
          <w:sz w:val="26"/>
          <w:szCs w:val="26"/>
        </w:rPr>
        <w:t xml:space="preserve">14.2 Data Subject Rights (DPDP compliance)</w:t>
      </w:r>
    </w:p>
    <w:p>
      <w:pPr>
        <w:pStyle w:val="ListParagraph"/>
        <w:numPr>
          <w:ilvl w:val="0"/>
          <w:numId w:val="2"/>
        </w:numPr>
        <w:spacing w:before="40" w:after="40"/>
      </w:pPr>
      <w:r>
        <w:rPr>
          <w:rFonts w:ascii="Arial" w:cs="Arial" w:eastAsia="Arial" w:hAnsi="Arial"/>
          <w:b w:val="false"/>
          <w:bCs w:val="false"/>
          <w:color w:val="1E293B"/>
          <w:sz w:val="20"/>
          <w:szCs w:val="20"/>
        </w:rPr>
        <w:t xml:space="preserve">Right to Access: GET /api/v1/account/data-export — returns all restaurant data as JSON within 72 hours. Automated for Luxury tier, email-based for others.</w:t>
      </w:r>
    </w:p>
    <w:p>
      <w:pPr>
        <w:pStyle w:val="ListParagraph"/>
        <w:numPr>
          <w:ilvl w:val="0"/>
          <w:numId w:val="2"/>
        </w:numPr>
        <w:spacing w:before="40" w:after="40"/>
      </w:pPr>
      <w:r>
        <w:rPr>
          <w:rFonts w:ascii="Arial" w:cs="Arial" w:eastAsia="Arial" w:hAnsi="Arial"/>
          <w:b w:val="false"/>
          <w:bCs w:val="false"/>
          <w:color w:val="1E293B"/>
          <w:sz w:val="20"/>
          <w:szCs w:val="20"/>
        </w:rPr>
        <w:t xml:space="preserve">Right to Erasure: DELETE /api/v1/account — soft-deletes account, anonymizes PII within 30 days. Financial records retained 7 years (legal obligation). Triggered only by verified account owner.</w:t>
      </w:r>
    </w:p>
    <w:p>
      <w:pPr>
        <w:pStyle w:val="ListParagraph"/>
        <w:numPr>
          <w:ilvl w:val="0"/>
          <w:numId w:val="2"/>
        </w:numPr>
        <w:spacing w:before="40" w:after="40"/>
      </w:pPr>
      <w:r>
        <w:rPr>
          <w:rFonts w:ascii="Arial" w:cs="Arial" w:eastAsia="Arial" w:hAnsi="Arial"/>
          <w:b w:val="false"/>
          <w:bCs w:val="false"/>
          <w:color w:val="1E293B"/>
          <w:sz w:val="20"/>
          <w:szCs w:val="20"/>
        </w:rPr>
        <w:t xml:space="preserve">Right to Correction: admin can update email, name, phone via reception dashboard settings at any time.</w:t>
      </w:r>
    </w:p>
    <w:p>
      <w:pPr>
        <w:pStyle w:val="ListParagraph"/>
        <w:numPr>
          <w:ilvl w:val="0"/>
          <w:numId w:val="2"/>
        </w:numPr>
        <w:spacing w:before="40" w:after="40"/>
      </w:pPr>
      <w:r>
        <w:rPr>
          <w:rFonts w:ascii="Arial" w:cs="Arial" w:eastAsia="Arial" w:hAnsi="Arial"/>
          <w:b w:val="false"/>
          <w:bCs w:val="false"/>
          <w:color w:val="1E293B"/>
          <w:sz w:val="20"/>
          <w:szCs w:val="20"/>
        </w:rPr>
        <w:t xml:space="preserve">Data Portability: menu data, order history exportable as CSV (Luxury tier) or on account deletion request (all tiers).</w:t>
      </w:r>
    </w:p>
    <w:p>
      <w:pPr>
        <w:spacing w:before="0" w:after="80"/>
      </w:pPr>
    </w:p>
    <w:p>
      <w:pPr>
        <w:pStyle w:val="Heading2"/>
        <w:spacing w:before="320" w:after="80"/>
      </w:pPr>
      <w:r>
        <w:rPr>
          <w:rFonts w:ascii="Arial" w:cs="Arial" w:eastAsia="Arial" w:hAnsi="Arial"/>
          <w:b/>
          <w:bCs/>
          <w:color w:val="0F3460"/>
          <w:sz w:val="26"/>
          <w:szCs w:val="26"/>
        </w:rPr>
        <w:t xml:space="preserve">14.3 What Data is Sent to Third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9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Third Party</w:t>
            </w:r>
          </w:p>
        </w:tc>
        <w:tc>
          <w:tcPr>
            <w:tcW w:type="dxa" w:w="2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Data Sent</w:t>
            </w:r>
          </w:p>
        </w:tc>
        <w:tc>
          <w:tcPr>
            <w:tcW w:type="dxa" w:w="20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Purpose</w:t>
            </w:r>
          </w:p>
        </w:tc>
        <w:tc>
          <w:tcPr>
            <w:tcW w:type="dxa" w:w="29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Data Processing Agreement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Razorpay</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 subscription tier, amount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Payment processing</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Razorpay DPA — signed on API key activation</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Anthropic (Claude API)</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Aggregated metrics only (revenue totals, item counts, no PII)</w:t>
            </w:r>
          </w:p>
        </w:tc>
        <w:tc>
          <w:tcPr>
            <w:tcW w:type="dxa" w:w="2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AI briefings generation</w:t>
            </w:r>
          </w:p>
        </w:tc>
        <w:tc>
          <w:tcPr>
            <w:tcW w:type="dxa" w:w="2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Anthropic API ToS — no PII transmitted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AWS S3</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Menu images (no metadata)</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File storage</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AWS DPA</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SendGrid / SMTP</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Owner email address</w:t>
            </w:r>
          </w:p>
        </w:tc>
        <w:tc>
          <w:tcPr>
            <w:tcW w:type="dxa" w:w="2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Transactional email</w:t>
            </w:r>
          </w:p>
        </w:tc>
        <w:tc>
          <w:tcPr>
            <w:tcW w:type="dxa" w:w="2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SendGrid DPA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MSG91</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Phone number (Luxury tier)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SMS notifications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MSG91 DPA</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Sentry / Datadog</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Anonymized error traces, no PII</w:t>
            </w:r>
          </w:p>
        </w:tc>
        <w:tc>
          <w:tcPr>
            <w:tcW w:type="dxa" w:w="2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Monitoring</w:t>
            </w:r>
          </w:p>
        </w:tc>
        <w:tc>
          <w:tcPr>
            <w:tcW w:type="dxa" w:w="2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Vendor DPA</w:t>
            </w:r>
          </w:p>
        </w:tc>
      </w:tr>
    </w:tbl>
    <w:p>
      <w:pPr>
        <w:spacing w:before="0" w:after="80"/>
      </w:pPr>
    </w:p>
    <w:p>
      <w:pPr>
        <w:pStyle w:val="Heading2"/>
        <w:spacing w:before="320" w:after="80"/>
      </w:pPr>
      <w:r>
        <w:rPr>
          <w:rFonts w:ascii="Arial" w:cs="Arial" w:eastAsia="Arial" w:hAnsi="Arial"/>
          <w:b/>
          <w:bCs/>
          <w:color w:val="0F3460"/>
          <w:sz w:val="26"/>
          <w:szCs w:val="26"/>
        </w:rPr>
        <w:t xml:space="preserve">14.4 Data Storage Location</w:t>
      </w:r>
    </w:p>
    <w:p>
      <w:pPr>
        <w:pStyle w:val="ListParagraph"/>
        <w:numPr>
          <w:ilvl w:val="0"/>
          <w:numId w:val="2"/>
        </w:numPr>
        <w:spacing w:before="40" w:after="40"/>
      </w:pPr>
      <w:r>
        <w:rPr>
          <w:rFonts w:ascii="Arial" w:cs="Arial" w:eastAsia="Arial" w:hAnsi="Arial"/>
          <w:b w:val="false"/>
          <w:bCs w:val="false"/>
          <w:color w:val="1E293B"/>
          <w:sz w:val="20"/>
          <w:szCs w:val="20"/>
        </w:rPr>
        <w:t xml:space="preserve">Supabase database: AWS ap-south-1 (Mumbai) region for India-first compliance.</w:t>
      </w:r>
    </w:p>
    <w:p>
      <w:pPr>
        <w:pStyle w:val="ListParagraph"/>
        <w:numPr>
          <w:ilvl w:val="0"/>
          <w:numId w:val="2"/>
        </w:numPr>
        <w:spacing w:before="40" w:after="40"/>
      </w:pPr>
      <w:r>
        <w:rPr>
          <w:rFonts w:ascii="Arial" w:cs="Arial" w:eastAsia="Arial" w:hAnsi="Arial"/>
          <w:b w:val="false"/>
          <w:bCs w:val="false"/>
          <w:color w:val="1E293B"/>
          <w:sz w:val="20"/>
          <w:szCs w:val="20"/>
        </w:rPr>
        <w:t xml:space="preserve">S3 bucket: ap-south-1 (Mumbai) region.</w:t>
      </w:r>
    </w:p>
    <w:p>
      <w:pPr>
        <w:pStyle w:val="ListParagraph"/>
        <w:numPr>
          <w:ilvl w:val="0"/>
          <w:numId w:val="2"/>
        </w:numPr>
        <w:spacing w:before="40" w:after="40"/>
      </w:pPr>
      <w:r>
        <w:rPr>
          <w:rFonts w:ascii="Arial" w:cs="Arial" w:eastAsia="Arial" w:hAnsi="Arial"/>
          <w:b w:val="false"/>
          <w:bCs w:val="false"/>
          <w:color w:val="1E293B"/>
          <w:sz w:val="20"/>
          <w:szCs w:val="20"/>
        </w:rPr>
        <w:t xml:space="preserve">Redis cache: session data only, no PII stored in cache. TTL-bound.</w:t>
      </w:r>
    </w:p>
    <w:p>
      <w:pPr>
        <w:pStyle w:val="ListParagraph"/>
        <w:numPr>
          <w:ilvl w:val="0"/>
          <w:numId w:val="2"/>
        </w:numPr>
        <w:spacing w:before="40" w:after="40"/>
      </w:pPr>
      <w:r>
        <w:rPr>
          <w:rFonts w:ascii="Arial" w:cs="Arial" w:eastAsia="Arial" w:hAnsi="Arial"/>
          <w:b w:val="false"/>
          <w:bCs w:val="false"/>
          <w:color w:val="1E293B"/>
          <w:sz w:val="20"/>
          <w:szCs w:val="20"/>
        </w:rPr>
        <w:t xml:space="preserve">Logs: shipped to Datadog. Log retention 90 days. PII masked in all logs.</w:t>
      </w:r>
    </w:p>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15. Disaster Recovery &amp; Backup SLA [NEW in v2.0]</w:t>
      </w:r>
    </w:p>
    <w:p>
      <w:pPr>
        <w:pStyle w:val="Heading2"/>
        <w:spacing w:before="320" w:after="80"/>
      </w:pPr>
      <w:r>
        <w:rPr>
          <w:rFonts w:ascii="Arial" w:cs="Arial" w:eastAsia="Arial" w:hAnsi="Arial"/>
          <w:b/>
          <w:bCs/>
          <w:color w:val="0F3460"/>
          <w:sz w:val="26"/>
          <w:szCs w:val="26"/>
        </w:rPr>
        <w:t xml:space="preserve">15.1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Scenario</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RPO (Max Data Loss)</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RTO (Max Downtime)</w:t>
            </w:r>
          </w:p>
        </w:tc>
        <w:tc>
          <w:tcPr>
            <w:tcW w:type="dxa" w:w="23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Owner</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DB corruption / accidental deletion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 hour (hourly snapshots)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&lt; 2 hours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Eng lead</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DB server failure (Supabase failover)</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&lt; 1 minute (streaming replication)</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&lt; 60 seconds (auto)</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Supabase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Application server crash</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0 (DB is source of truth)</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&lt; 2 minutes (auto-restart)</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CI/CD</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Full region outage</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&lt; 1 hour</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&lt; 4 hours (manual failover)</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Eng lead</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Accidental data deletion by admin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 hour (last snapshot)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&lt; 2 hours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Eng lead</w:t>
            </w:r>
          </w:p>
        </w:tc>
      </w:tr>
    </w:tbl>
    <w:p>
      <w:pPr>
        <w:spacing w:before="0" w:after="80"/>
      </w:pPr>
    </w:p>
    <w:p>
      <w:pPr>
        <w:pStyle w:val="Heading2"/>
        <w:spacing w:before="320" w:after="80"/>
      </w:pPr>
      <w:r>
        <w:rPr>
          <w:rFonts w:ascii="Arial" w:cs="Arial" w:eastAsia="Arial" w:hAnsi="Arial"/>
          <w:b/>
          <w:bCs/>
          <w:color w:val="0F3460"/>
          <w:sz w:val="26"/>
          <w:szCs w:val="26"/>
        </w:rPr>
        <w:t xml:space="preserve">15.2 Backup Policy</w:t>
      </w:r>
    </w:p>
    <w:p>
      <w:pPr>
        <w:pStyle w:val="ListParagraph"/>
        <w:numPr>
          <w:ilvl w:val="0"/>
          <w:numId w:val="2"/>
        </w:numPr>
        <w:spacing w:before="40" w:after="40"/>
      </w:pPr>
      <w:r>
        <w:rPr>
          <w:rFonts w:ascii="Arial" w:cs="Arial" w:eastAsia="Arial" w:hAnsi="Arial"/>
          <w:b w:val="false"/>
          <w:bCs w:val="false"/>
          <w:color w:val="1E293B"/>
          <w:sz w:val="20"/>
          <w:szCs w:val="20"/>
        </w:rPr>
        <w:t xml:space="preserve">Automated daily full DB snapshots via Supabase PITR (Point-in-Time Recovery) — retained for 30 days.</w:t>
      </w:r>
    </w:p>
    <w:p>
      <w:pPr>
        <w:pStyle w:val="ListParagraph"/>
        <w:numPr>
          <w:ilvl w:val="0"/>
          <w:numId w:val="2"/>
        </w:numPr>
        <w:spacing w:before="40" w:after="40"/>
      </w:pPr>
      <w:r>
        <w:rPr>
          <w:rFonts w:ascii="Arial" w:cs="Arial" w:eastAsia="Arial" w:hAnsi="Arial"/>
          <w:b w:val="false"/>
          <w:bCs w:val="false"/>
          <w:color w:val="1E293B"/>
          <w:sz w:val="20"/>
          <w:szCs w:val="20"/>
        </w:rPr>
        <w:t xml:space="preserve">Hourly incremental WAL (Write-Ahead Log) backups — retained for 7 days.</w:t>
      </w:r>
    </w:p>
    <w:p>
      <w:pPr>
        <w:pStyle w:val="ListParagraph"/>
        <w:numPr>
          <w:ilvl w:val="0"/>
          <w:numId w:val="2"/>
        </w:numPr>
        <w:spacing w:before="40" w:after="40"/>
      </w:pPr>
      <w:r>
        <w:rPr>
          <w:rFonts w:ascii="Arial" w:cs="Arial" w:eastAsia="Arial" w:hAnsi="Arial"/>
          <w:b w:val="false"/>
          <w:bCs w:val="false"/>
          <w:color w:val="1E293B"/>
          <w:sz w:val="20"/>
          <w:szCs w:val="20"/>
        </w:rPr>
        <w:t xml:space="preserve">Backup restore test: conducted monthly by eng team. Restore a snapshot to staging, verify data integrity, document results.</w:t>
      </w:r>
    </w:p>
    <w:p>
      <w:pPr>
        <w:pStyle w:val="ListParagraph"/>
        <w:numPr>
          <w:ilvl w:val="0"/>
          <w:numId w:val="2"/>
        </w:numPr>
        <w:spacing w:before="40" w:after="40"/>
      </w:pPr>
      <w:r>
        <w:rPr>
          <w:rFonts w:ascii="Arial" w:cs="Arial" w:eastAsia="Arial" w:hAnsi="Arial"/>
          <w:b w:val="false"/>
          <w:bCs w:val="false"/>
          <w:color w:val="1E293B"/>
          <w:sz w:val="20"/>
          <w:szCs w:val="20"/>
        </w:rPr>
        <w:t xml:space="preserve">Local deployment: cron job at 2am daily creates a compressed DB dump to an external USB or NAS. Admin notified if backup fails.</w:t>
      </w:r>
    </w:p>
    <w:p>
      <w:pPr>
        <w:spacing w:before="0" w:after="80"/>
      </w:pPr>
    </w:p>
    <w:p>
      <w:pPr>
        <w:pStyle w:val="Heading2"/>
        <w:spacing w:before="320" w:after="80"/>
      </w:pPr>
      <w:r>
        <w:rPr>
          <w:rFonts w:ascii="Arial" w:cs="Arial" w:eastAsia="Arial" w:hAnsi="Arial"/>
          <w:b/>
          <w:bCs/>
          <w:color w:val="0F3460"/>
          <w:sz w:val="26"/>
          <w:szCs w:val="26"/>
        </w:rPr>
        <w:t xml:space="preserve">15.3 Runbook Locations</w:t>
      </w:r>
    </w:p>
    <w:p>
      <w:pPr>
        <w:pStyle w:val="ListParagraph"/>
        <w:numPr>
          <w:ilvl w:val="0"/>
          <w:numId w:val="2"/>
        </w:numPr>
        <w:spacing w:before="40" w:after="40"/>
      </w:pPr>
      <w:r>
        <w:rPr>
          <w:rFonts w:ascii="Arial" w:cs="Arial" w:eastAsia="Arial" w:hAnsi="Arial"/>
          <w:b w:val="false"/>
          <w:bCs w:val="false"/>
          <w:color w:val="1E293B"/>
          <w:sz w:val="20"/>
          <w:szCs w:val="20"/>
        </w:rPr>
        <w:t xml:space="preserve">All incident runbooks stored in repository wiki at /docs/runbooks/.</w:t>
      </w:r>
    </w:p>
    <w:p>
      <w:pPr>
        <w:pStyle w:val="ListParagraph"/>
        <w:numPr>
          <w:ilvl w:val="0"/>
          <w:numId w:val="2"/>
        </w:numPr>
        <w:spacing w:before="40" w:after="40"/>
      </w:pPr>
      <w:r>
        <w:rPr>
          <w:rFonts w:ascii="Arial" w:cs="Arial" w:eastAsia="Arial" w:hAnsi="Arial"/>
          <w:b w:val="false"/>
          <w:bCs w:val="false"/>
          <w:color w:val="1E293B"/>
          <w:sz w:val="20"/>
          <w:szCs w:val="20"/>
        </w:rPr>
        <w:t xml:space="preserve">Key runbooks required before launch: DB restore, WebSocket server restart, Redis flush, Razorpay webhook replay, emergency account disable.</w:t>
      </w:r>
    </w:p>
    <w:p>
      <w:pPr>
        <w:pStyle w:val="ListParagraph"/>
        <w:numPr>
          <w:ilvl w:val="0"/>
          <w:numId w:val="2"/>
        </w:numPr>
        <w:spacing w:before="40" w:after="40"/>
      </w:pPr>
      <w:r>
        <w:rPr>
          <w:rFonts w:ascii="Arial" w:cs="Arial" w:eastAsia="Arial" w:hAnsi="Arial"/>
          <w:b w:val="false"/>
          <w:bCs w:val="false"/>
          <w:color w:val="1E293B"/>
          <w:sz w:val="20"/>
          <w:szCs w:val="20"/>
        </w:rPr>
        <w:t xml:space="preserve">On-call rotation established before Phase 2 pilot goes live. PagerDuty or equivalent for alert routing.</w:t>
      </w:r>
    </w:p>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16. Subscription Lifecycle [NEW in v2.0]</w:t>
      </w:r>
    </w:p>
    <w:p>
      <w:pPr>
        <w:pStyle w:val="Heading2"/>
        <w:spacing w:before="320" w:after="80"/>
      </w:pPr>
      <w:r>
        <w:rPr>
          <w:rFonts w:ascii="Arial" w:cs="Arial" w:eastAsia="Arial" w:hAnsi="Arial"/>
          <w:b/>
          <w:bCs/>
          <w:color w:val="0F3460"/>
          <w:sz w:val="26"/>
          <w:szCs w:val="26"/>
        </w:rPr>
        <w:t xml:space="preserve">16.1 Upgrade Flow</w:t>
      </w:r>
    </w:p>
    <w:p>
      <w:pPr>
        <w:pStyle w:val="ListParagraph"/>
        <w:numPr>
          <w:ilvl w:val="0"/>
          <w:numId w:val="2"/>
        </w:numPr>
        <w:spacing w:before="40" w:after="40"/>
      </w:pPr>
      <w:r>
        <w:rPr>
          <w:rFonts w:ascii="Arial" w:cs="Arial" w:eastAsia="Arial" w:hAnsi="Arial"/>
          <w:b w:val="false"/>
          <w:bCs w:val="false"/>
          <w:color w:val="1E293B"/>
          <w:sz w:val="20"/>
          <w:szCs w:val="20"/>
        </w:rPr>
        <w:t xml:space="preserve">Admin clicks 'Upgrade Plan' in Reception → Settings → Subscription.</w:t>
      </w:r>
    </w:p>
    <w:p>
      <w:pPr>
        <w:pStyle w:val="ListParagraph"/>
        <w:numPr>
          <w:ilvl w:val="0"/>
          <w:numId w:val="2"/>
        </w:numPr>
        <w:spacing w:before="40" w:after="40"/>
      </w:pPr>
      <w:r>
        <w:rPr>
          <w:rFonts w:ascii="Arial" w:cs="Arial" w:eastAsia="Arial" w:hAnsi="Arial"/>
          <w:b w:val="false"/>
          <w:bCs w:val="false"/>
          <w:color w:val="1E293B"/>
          <w:sz w:val="20"/>
          <w:szCs w:val="20"/>
        </w:rPr>
        <w:t xml:space="preserve">Redirected to Razorpay hosted checkout. On success: Razorpay sends subscription.activated webhook.</w:t>
      </w:r>
    </w:p>
    <w:p>
      <w:pPr>
        <w:pStyle w:val="ListParagraph"/>
        <w:numPr>
          <w:ilvl w:val="0"/>
          <w:numId w:val="2"/>
        </w:numPr>
        <w:spacing w:before="40" w:after="40"/>
      </w:pPr>
      <w:r>
        <w:rPr>
          <w:rFonts w:ascii="Arial" w:cs="Arial" w:eastAsia="Arial" w:hAnsi="Arial"/>
          <w:b w:val="false"/>
          <w:bCs w:val="false"/>
          <w:color w:val="1E293B"/>
          <w:sz w:val="20"/>
          <w:szCs w:val="20"/>
        </w:rPr>
        <w:t xml:space="preserve">TABLZ backend updates subscription_tier in DB immediately on webhook receipt.</w:t>
      </w:r>
    </w:p>
    <w:p>
      <w:pPr>
        <w:pStyle w:val="ListParagraph"/>
        <w:numPr>
          <w:ilvl w:val="0"/>
          <w:numId w:val="2"/>
        </w:numPr>
        <w:spacing w:before="40" w:after="40"/>
      </w:pPr>
      <w:r>
        <w:rPr>
          <w:rFonts w:ascii="Arial" w:cs="Arial" w:eastAsia="Arial" w:hAnsi="Arial"/>
          <w:b w:val="false"/>
          <w:bCs w:val="false"/>
          <w:color w:val="1E293B"/>
          <w:sz w:val="20"/>
          <w:szCs w:val="20"/>
        </w:rPr>
        <w:t xml:space="preserve">New limits take effect immediately (no restart required). Admin sees confirmation banner.</w:t>
      </w:r>
    </w:p>
    <w:p>
      <w:pPr>
        <w:pStyle w:val="ListParagraph"/>
        <w:numPr>
          <w:ilvl w:val="0"/>
          <w:numId w:val="2"/>
        </w:numPr>
        <w:spacing w:before="40" w:after="40"/>
      </w:pPr>
      <w:r>
        <w:rPr>
          <w:rFonts w:ascii="Arial" w:cs="Arial" w:eastAsia="Arial" w:hAnsi="Arial"/>
          <w:b w:val="false"/>
          <w:bCs w:val="false"/>
          <w:color w:val="1E293B"/>
          <w:sz w:val="20"/>
          <w:szCs w:val="20"/>
        </w:rPr>
        <w:t xml:space="preserve">Prorated billing: Razorpay handles proration automatically for mid-cycle upgrades.</w:t>
      </w:r>
    </w:p>
    <w:p>
      <w:pPr>
        <w:spacing w:before="0" w:after="80"/>
      </w:pPr>
    </w:p>
    <w:p>
      <w:pPr>
        <w:pStyle w:val="Heading2"/>
        <w:spacing w:before="320" w:after="80"/>
      </w:pPr>
      <w:r>
        <w:rPr>
          <w:rFonts w:ascii="Arial" w:cs="Arial" w:eastAsia="Arial" w:hAnsi="Arial"/>
          <w:b/>
          <w:bCs/>
          <w:color w:val="0F3460"/>
          <w:sz w:val="26"/>
          <w:szCs w:val="26"/>
        </w:rPr>
        <w:t xml:space="preserve">16.2 Downgrade Flow</w:t>
      </w:r>
    </w:p>
    <w:p>
      <w:pPr>
        <w:spacing w:before="60" w:after="100"/>
      </w:pPr>
      <w:r>
        <w:rPr>
          <w:rFonts w:ascii="Arial" w:cs="Arial" w:eastAsia="Arial" w:hAnsi="Arial"/>
          <w:color w:val="1E293B"/>
          <w:sz w:val="20"/>
          <w:szCs w:val="20"/>
        </w:rPr>
        <w:t xml:space="preserve">Downgrade takes effect at the end of the current billing cycle (not immediately).</w:t>
      </w:r>
    </w:p>
    <w:p>
      <w:pPr>
        <w:pStyle w:val="ListParagraph"/>
        <w:numPr>
          <w:ilvl w:val="0"/>
          <w:numId w:val="2"/>
        </w:numPr>
        <w:spacing w:before="40" w:after="40"/>
      </w:pPr>
      <w:r>
        <w:rPr>
          <w:rFonts w:ascii="Arial" w:cs="Arial" w:eastAsia="Arial" w:hAnsi="Arial"/>
          <w:b w:val="false"/>
          <w:bCs w:val="false"/>
          <w:color w:val="1E293B"/>
          <w:sz w:val="20"/>
          <w:szCs w:val="20"/>
        </w:rPr>
        <w:t xml:space="preserve">Admin requests downgrade → scheduled_tier set in DB → current tier remains active until period end.</w:t>
      </w:r>
    </w:p>
    <w:p>
      <w:pPr>
        <w:pStyle w:val="ListParagraph"/>
        <w:numPr>
          <w:ilvl w:val="0"/>
          <w:numId w:val="2"/>
        </w:numPr>
        <w:spacing w:before="40" w:after="40"/>
      </w:pPr>
      <w:r>
        <w:rPr>
          <w:rFonts w:ascii="Arial" w:cs="Arial" w:eastAsia="Arial" w:hAnsi="Arial"/>
          <w:b w:val="false"/>
          <w:bCs w:val="false"/>
          <w:color w:val="1E293B"/>
          <w:sz w:val="20"/>
          <w:szCs w:val="20"/>
        </w:rPr>
        <w:t xml:space="preserve">7 days before downgrade effective date: email warning sent listing what will be restricted.</w:t>
      </w:r>
    </w:p>
    <w:p>
      <w:pPr>
        <w:pStyle w:val="ListParagraph"/>
        <w:numPr>
          <w:ilvl w:val="0"/>
          <w:numId w:val="2"/>
        </w:numPr>
        <w:spacing w:before="40" w:after="40"/>
      </w:pPr>
      <w:r>
        <w:rPr>
          <w:rFonts w:ascii="Arial" w:cs="Arial" w:eastAsia="Arial" w:hAnsi="Arial"/>
          <w:b w:val="false"/>
          <w:bCs w:val="false"/>
          <w:color w:val="1E293B"/>
          <w:sz w:val="20"/>
          <w:szCs w:val="20"/>
        </w:rPr>
        <w:t xml:space="preserve">On effective date: limits enforced. Data is NOT deleted — only access restricted.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single" w:color="F9A825" w:sz="20"/>
              <w:bottom w:val="single" w:color="F9A825" w:sz="1"/>
              <w:right w:val="single" w:color="F9A825" w:sz="1"/>
            </w:tcBorders>
            <w:shd w:fill="FFF8E1" w:val="clear"/>
            <w:tcMar>
              <w:top w:type="dxa" w:w="120"/>
              <w:left w:type="dxa" w:w="200"/>
              <w:bottom w:type="dxa" w:w="120"/>
              <w:right w:type="dxa" w:w="120"/>
            </w:tcMar>
          </w:tcPr>
          <w:p>
            <w:pPr>
              <w:spacing w:before="0" w:after="60"/>
            </w:pPr>
            <w:r>
              <w:rPr>
                <w:rFonts w:ascii="Arial" w:cs="Arial" w:eastAsia="Arial" w:hAnsi="Arial"/>
                <w:b/>
                <w:bCs/>
                <w:color w:val="F9A825"/>
                <w:sz w:val="20"/>
                <w:szCs w:val="20"/>
              </w:rPr>
              <w:t xml:space="preserve">Data on Downgrade — Critical Policy</w:t>
            </w:r>
          </w:p>
          <w:p>
            <w:pPr>
              <w:spacing w:before="0" w:after="0"/>
            </w:pPr>
            <w:r>
              <w:rPr>
                <w:rFonts w:ascii="Arial" w:cs="Arial" w:eastAsia="Arial" w:hAnsi="Arial"/>
                <w:color w:val="1E293B"/>
                <w:sz w:val="19"/>
                <w:szCs w:val="19"/>
              </w:rPr>
              <w:t xml:space="preserve">Data is NEVER deleted on tier downgrade. If a Premium restaurant (200 menu items) downgrades to Free (50 item limit), their 200 items are preserved but only 50 are visible to customers. Admin sees a warning in the menu management UI: 'You have 150 hidden items due to your plan limit. Upgrade to make them visible.' Items are surfaced again immediately on upgrade.</w:t>
            </w:r>
          </w:p>
        </w:tc>
      </w:tr>
    </w:tbl>
    <w:p>
      <w:pPr>
        <w:spacing w:before="0" w:after="80"/>
      </w:pPr>
    </w:p>
    <w:p>
      <w:pPr>
        <w:pStyle w:val="Heading2"/>
        <w:spacing w:before="320" w:after="80"/>
      </w:pPr>
      <w:r>
        <w:rPr>
          <w:rFonts w:ascii="Arial" w:cs="Arial" w:eastAsia="Arial" w:hAnsi="Arial"/>
          <w:b/>
          <w:bCs/>
          <w:color w:val="0F3460"/>
          <w:sz w:val="26"/>
          <w:szCs w:val="26"/>
        </w:rPr>
        <w:t xml:space="preserve">16.3 Payment Failure &amp; Dunning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Day</w:t>
            </w:r>
          </w:p>
        </w:tc>
        <w:tc>
          <w:tcPr>
            <w:tcW w:type="dxa" w:w="5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Action</w:t>
            </w:r>
          </w:p>
        </w:tc>
        <w:tc>
          <w:tcPr>
            <w:tcW w:type="dxa" w:w="23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Channel</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Day 0 (payment fails)</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Subscription marked payment_overdue. Grace period begins.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Webhook</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Day 1</w:t>
            </w:r>
          </w:p>
        </w:tc>
        <w:tc>
          <w:tcPr>
            <w:tcW w:type="dxa" w:w="5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Email: 'Your payment failed — please update your payment method'</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Email</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Day 3</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 'Action required — 4 days until service restriction'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Day 6</w:t>
            </w:r>
          </w:p>
        </w:tc>
        <w:tc>
          <w:tcPr>
            <w:tcW w:type="dxa" w:w="5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Email: 'Final notice — service restricts tomorrow'</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Email + SMS (if available)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Day 7</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Tier downgraded to Free. Admin can still log in and update payment.</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System</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Day 30</w:t>
            </w:r>
          </w:p>
        </w:tc>
        <w:tc>
          <w:tcPr>
            <w:tcW w:type="dxa" w:w="5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Account flagged for potential closure. Admin notified.</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Email</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Day 90</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Account soft-deleted if no payment. Data retained 90 more days, then purged.</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System + Email</w:t>
            </w:r>
          </w:p>
        </w:tc>
      </w:tr>
    </w:tbl>
    <w:p>
      <w:pPr>
        <w:spacing w:before="0" w:after="80"/>
      </w:pPr>
    </w:p>
    <w:p>
      <w:pPr>
        <w:pStyle w:val="Heading2"/>
        <w:spacing w:before="320" w:after="80"/>
      </w:pPr>
      <w:r>
        <w:rPr>
          <w:rFonts w:ascii="Arial" w:cs="Arial" w:eastAsia="Arial" w:hAnsi="Arial"/>
          <w:b/>
          <w:bCs/>
          <w:color w:val="0F3460"/>
          <w:sz w:val="26"/>
          <w:szCs w:val="26"/>
        </w:rPr>
        <w:t xml:space="preserve">16.4 Account Cancellation</w:t>
      </w:r>
    </w:p>
    <w:p>
      <w:pPr>
        <w:pStyle w:val="ListParagraph"/>
        <w:numPr>
          <w:ilvl w:val="0"/>
          <w:numId w:val="2"/>
        </w:numPr>
        <w:spacing w:before="40" w:after="40"/>
      </w:pPr>
      <w:r>
        <w:rPr>
          <w:rFonts w:ascii="Arial" w:cs="Arial" w:eastAsia="Arial" w:hAnsi="Arial"/>
          <w:b w:val="false"/>
          <w:bCs w:val="false"/>
          <w:color w:val="1E293B"/>
          <w:sz w:val="20"/>
          <w:szCs w:val="20"/>
        </w:rPr>
        <w:t xml:space="preserve">Admin can cancel at any time via Settings → Subscription → Cancel.</w:t>
      </w:r>
    </w:p>
    <w:p>
      <w:pPr>
        <w:pStyle w:val="ListParagraph"/>
        <w:numPr>
          <w:ilvl w:val="0"/>
          <w:numId w:val="2"/>
        </w:numPr>
        <w:spacing w:before="40" w:after="40"/>
      </w:pPr>
      <w:r>
        <w:rPr>
          <w:rFonts w:ascii="Arial" w:cs="Arial" w:eastAsia="Arial" w:hAnsi="Arial"/>
          <w:b w:val="false"/>
          <w:bCs w:val="false"/>
          <w:color w:val="1E293B"/>
          <w:sz w:val="20"/>
          <w:szCs w:val="20"/>
        </w:rPr>
        <w:t xml:space="preserve">Access continues until end of billing period. No partial refunds.</w:t>
      </w:r>
    </w:p>
    <w:p>
      <w:pPr>
        <w:pStyle w:val="ListParagraph"/>
        <w:numPr>
          <w:ilvl w:val="0"/>
          <w:numId w:val="2"/>
        </w:numPr>
        <w:spacing w:before="40" w:after="40"/>
      </w:pPr>
      <w:r>
        <w:rPr>
          <w:rFonts w:ascii="Arial" w:cs="Arial" w:eastAsia="Arial" w:hAnsi="Arial"/>
          <w:b w:val="false"/>
          <w:bCs w:val="false"/>
          <w:color w:val="1E293B"/>
          <w:sz w:val="20"/>
          <w:szCs w:val="20"/>
        </w:rPr>
        <w:t xml:space="preserve">On cancellation: email with data export link valid for 30 days.</w:t>
      </w:r>
    </w:p>
    <w:p>
      <w:pPr>
        <w:pStyle w:val="ListParagraph"/>
        <w:numPr>
          <w:ilvl w:val="0"/>
          <w:numId w:val="2"/>
        </w:numPr>
        <w:spacing w:before="40" w:after="40"/>
      </w:pPr>
      <w:r>
        <w:rPr>
          <w:rFonts w:ascii="Arial" w:cs="Arial" w:eastAsia="Arial" w:hAnsi="Arial"/>
          <w:b w:val="false"/>
          <w:bCs w:val="false"/>
          <w:color w:val="1E293B"/>
          <w:sz w:val="20"/>
          <w:szCs w:val="20"/>
        </w:rPr>
        <w:t xml:space="preserve">Data retained for 90 days post-cancellation, then permanently purged per §14 retention policy.</w:t>
      </w:r>
    </w:p>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17. AI Briefings Specification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0"/>
              <w:bottom w:val="single" w:color="2E7D32" w:sz="1"/>
              <w:right w:val="single" w:color="2E7D32" w:sz="1"/>
            </w:tcBorders>
            <w:shd w:fill="E8F5E9" w:val="clear"/>
            <w:tcMar>
              <w:top w:type="dxa" w:w="120"/>
              <w:left w:type="dxa" w:w="200"/>
              <w:bottom w:type="dxa" w:w="120"/>
              <w:right w:type="dxa" w:w="120"/>
            </w:tcMar>
          </w:tcPr>
          <w:p>
            <w:pPr>
              <w:spacing w:before="0" w:after="60"/>
            </w:pPr>
            <w:r>
              <w:rPr>
                <w:rFonts w:ascii="Arial" w:cs="Arial" w:eastAsia="Arial" w:hAnsi="Arial"/>
                <w:b/>
                <w:bCs/>
                <w:color w:val="2E7D32"/>
                <w:sz w:val="20"/>
                <w:szCs w:val="20"/>
              </w:rPr>
              <w:t xml:space="preserve">Data Privacy Commitment</w:t>
            </w:r>
          </w:p>
          <w:p>
            <w:pPr>
              <w:spacing w:before="0" w:after="0"/>
            </w:pPr>
            <w:r>
              <w:rPr>
                <w:rFonts w:ascii="Arial" w:cs="Arial" w:eastAsia="Arial" w:hAnsi="Arial"/>
                <w:color w:val="1E293B"/>
                <w:sz w:val="19"/>
                <w:szCs w:val="19"/>
              </w:rPr>
              <w:t xml:space="preserve">AI briefings use the Anthropic Claude API. ONLY aggregated, anonymized metrics are sent — no customer names, no PII, no individual order details. The prompt is structured to pass only numeric summaries.</w:t>
            </w:r>
          </w:p>
        </w:tc>
      </w:tr>
    </w:tbl>
    <w:p>
      <w:pPr>
        <w:spacing w:before="0" w:after="80"/>
      </w:pPr>
    </w:p>
    <w:p>
      <w:pPr>
        <w:pStyle w:val="Heading2"/>
        <w:spacing w:before="320" w:after="80"/>
      </w:pPr>
      <w:r>
        <w:rPr>
          <w:rFonts w:ascii="Arial" w:cs="Arial" w:eastAsia="Arial" w:hAnsi="Arial"/>
          <w:b/>
          <w:bCs/>
          <w:color w:val="0F3460"/>
          <w:sz w:val="26"/>
          <w:szCs w:val="26"/>
        </w:rPr>
        <w:t xml:space="preserve">17.1 Briefing Schedule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Tier</w:t>
            </w:r>
          </w:p>
        </w:tc>
        <w:tc>
          <w:tcPr>
            <w:tcW w:type="dxa" w:w="2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Frequency</w:t>
            </w:r>
          </w:p>
        </w:tc>
        <w:tc>
          <w:tcPr>
            <w:tcW w:type="dxa" w:w="28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Delivery Method</w:t>
            </w:r>
          </w:p>
        </w:tc>
        <w:tc>
          <w:tcPr>
            <w:tcW w:type="dxa" w:w="27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Model Used</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Free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Not available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Premium</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Weekly (Monday 8am)</w:t>
            </w:r>
          </w:p>
        </w:tc>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Email + Reception dashboard</w:t>
            </w:r>
          </w:p>
        </w:tc>
        <w:tc>
          <w:tcPr>
            <w:tcW w:type="dxa" w:w="2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claude-haiku-3</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VIP</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Daily (8am local time)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Email + Reception dashboard</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claude-haiku-3</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Luxury</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Real-time (on demand + daily)</w:t>
            </w:r>
          </w:p>
        </w:tc>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Reception dashboard widget</w:t>
            </w:r>
          </w:p>
        </w:tc>
        <w:tc>
          <w:tcPr>
            <w:tcW w:type="dxa" w:w="2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claude-haiku-3</w:t>
            </w:r>
          </w:p>
        </w:tc>
      </w:tr>
    </w:tbl>
    <w:p>
      <w:pPr>
        <w:spacing w:before="0" w:after="80"/>
      </w:pPr>
    </w:p>
    <w:p>
      <w:pPr>
        <w:pStyle w:val="Heading2"/>
        <w:spacing w:before="320" w:after="80"/>
      </w:pPr>
      <w:r>
        <w:rPr>
          <w:rFonts w:ascii="Arial" w:cs="Arial" w:eastAsia="Arial" w:hAnsi="Arial"/>
          <w:b/>
          <w:bCs/>
          <w:color w:val="0F3460"/>
          <w:sz w:val="26"/>
          <w:szCs w:val="26"/>
        </w:rPr>
        <w:t xml:space="preserve">17.2 Data Collected for Briefing (No PII)</w:t>
      </w:r>
    </w:p>
    <w:p>
      <w:pPr>
        <w:pStyle w:val="ListParagraph"/>
        <w:numPr>
          <w:ilvl w:val="0"/>
          <w:numId w:val="2"/>
        </w:numPr>
        <w:spacing w:before="40" w:after="40"/>
      </w:pPr>
      <w:r>
        <w:rPr>
          <w:rFonts w:ascii="Arial" w:cs="Arial" w:eastAsia="Arial" w:hAnsi="Arial"/>
          <w:b w:val="false"/>
          <w:bCs w:val="false"/>
          <w:color w:val="1E293B"/>
          <w:sz w:val="20"/>
          <w:szCs w:val="20"/>
        </w:rPr>
        <w:t xml:space="preserve">Yesterday's gross revenue, net revenue, number of orders, average order value</w:t>
      </w:r>
    </w:p>
    <w:p>
      <w:pPr>
        <w:pStyle w:val="ListParagraph"/>
        <w:numPr>
          <w:ilvl w:val="0"/>
          <w:numId w:val="2"/>
        </w:numPr>
        <w:spacing w:before="40" w:after="40"/>
      </w:pPr>
      <w:r>
        <w:rPr>
          <w:rFonts w:ascii="Arial" w:cs="Arial" w:eastAsia="Arial" w:hAnsi="Arial"/>
          <w:b w:val="false"/>
          <w:bCs w:val="false"/>
          <w:color w:val="1E293B"/>
          <w:sz w:val="20"/>
          <w:szCs w:val="20"/>
        </w:rPr>
        <w:t xml:space="preserve">Top 5 menu items by order count and revenue</w:t>
      </w:r>
    </w:p>
    <w:p>
      <w:pPr>
        <w:pStyle w:val="ListParagraph"/>
        <w:numPr>
          <w:ilvl w:val="0"/>
          <w:numId w:val="2"/>
        </w:numPr>
        <w:spacing w:before="40" w:after="40"/>
      </w:pPr>
      <w:r>
        <w:rPr>
          <w:rFonts w:ascii="Arial" w:cs="Arial" w:eastAsia="Arial" w:hAnsi="Arial"/>
          <w:b w:val="false"/>
          <w:bCs w:val="false"/>
          <w:color w:val="1E293B"/>
          <w:sz w:val="20"/>
          <w:szCs w:val="20"/>
        </w:rPr>
        <w:t xml:space="preserve">Bottom 5 menu items (lowest order count — waste candidates)</w:t>
      </w:r>
    </w:p>
    <w:p>
      <w:pPr>
        <w:pStyle w:val="ListParagraph"/>
        <w:numPr>
          <w:ilvl w:val="0"/>
          <w:numId w:val="2"/>
        </w:numPr>
        <w:spacing w:before="40" w:after="40"/>
      </w:pPr>
      <w:r>
        <w:rPr>
          <w:rFonts w:ascii="Arial" w:cs="Arial" w:eastAsia="Arial" w:hAnsi="Arial"/>
          <w:b w:val="false"/>
          <w:bCs w:val="false"/>
          <w:color w:val="1E293B"/>
          <w:sz w:val="20"/>
          <w:szCs w:val="20"/>
        </w:rPr>
        <w:t xml:space="preserve">Peak hour distribution (order count by hour, no customer identifiers)</w:t>
      </w:r>
    </w:p>
    <w:p>
      <w:pPr>
        <w:pStyle w:val="ListParagraph"/>
        <w:numPr>
          <w:ilvl w:val="0"/>
          <w:numId w:val="2"/>
        </w:numPr>
        <w:spacing w:before="40" w:after="40"/>
      </w:pPr>
      <w:r>
        <w:rPr>
          <w:rFonts w:ascii="Arial" w:cs="Arial" w:eastAsia="Arial" w:hAnsi="Arial"/>
          <w:b w:val="false"/>
          <w:bCs w:val="false"/>
          <w:color w:val="1E293B"/>
          <w:sz w:val="20"/>
          <w:szCs w:val="20"/>
        </w:rPr>
        <w:t xml:space="preserve">Table occupancy rate (% of time tables were occupied)</w:t>
      </w:r>
    </w:p>
    <w:p>
      <w:pPr>
        <w:pStyle w:val="ListParagraph"/>
        <w:numPr>
          <w:ilvl w:val="0"/>
          <w:numId w:val="2"/>
        </w:numPr>
        <w:spacing w:before="40" w:after="40"/>
      </w:pPr>
      <w:r>
        <w:rPr>
          <w:rFonts w:ascii="Arial" w:cs="Arial" w:eastAsia="Arial" w:hAnsi="Arial"/>
          <w:b w:val="false"/>
          <w:bCs w:val="false"/>
          <w:color w:val="1E293B"/>
          <w:sz w:val="20"/>
          <w:szCs w:val="20"/>
        </w:rPr>
        <w:t xml:space="preserve">Average table turn time (minutes from first order to bill finalization)</w:t>
      </w:r>
    </w:p>
    <w:p>
      <w:pPr>
        <w:pStyle w:val="ListParagraph"/>
        <w:numPr>
          <w:ilvl w:val="0"/>
          <w:numId w:val="2"/>
        </w:numPr>
        <w:spacing w:before="40" w:after="40"/>
      </w:pPr>
      <w:r>
        <w:rPr>
          <w:rFonts w:ascii="Arial" w:cs="Arial" w:eastAsia="Arial" w:hAnsi="Arial"/>
          <w:b w:val="false"/>
          <w:bCs w:val="false"/>
          <w:color w:val="1E293B"/>
          <w:sz w:val="20"/>
          <w:szCs w:val="20"/>
        </w:rPr>
        <w:t xml:space="preserve">Comparison to previous 7-day average for each metric</w:t>
      </w:r>
    </w:p>
    <w:p>
      <w:pPr>
        <w:spacing w:before="0" w:after="80"/>
      </w:pPr>
    </w:p>
    <w:p>
      <w:pPr>
        <w:pStyle w:val="Heading2"/>
        <w:spacing w:before="320" w:after="80"/>
      </w:pPr>
      <w:r>
        <w:rPr>
          <w:rFonts w:ascii="Arial" w:cs="Arial" w:eastAsia="Arial" w:hAnsi="Arial"/>
          <w:b/>
          <w:bCs/>
          <w:color w:val="0F3460"/>
          <w:sz w:val="26"/>
          <w:szCs w:val="26"/>
        </w:rPr>
        <w:t xml:space="preserve">17.3 Prompt Template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Prompt Design</w:t>
            </w:r>
          </w:p>
          <w:p>
            <w:pPr>
              <w:spacing w:before="0" w:after="0"/>
            </w:pPr>
            <w:r>
              <w:rPr>
                <w:rFonts w:ascii="Arial" w:cs="Arial" w:eastAsia="Arial" w:hAnsi="Arial"/>
                <w:color w:val="1E293B"/>
                <w:sz w:val="19"/>
                <w:szCs w:val="19"/>
              </w:rPr>
              <w:t xml:space="preserve">You are a restaurant business advisor. You will receive yesterday's operational metrics for a restaurant. Generate a concise daily briefing (max 300 words) covering: (1) one key win to celebrate, (2) one operational concern with a specific suggestion, (3) one menu recommendation (promote or consider removing an item), (4) one observation about timing/staffing. Be specific, actionable, and encouraging. Do not mention customer names or any personal information. Respond in plain text, no markdown.</w:t>
            </w:r>
          </w:p>
        </w:tc>
      </w:tr>
    </w:tbl>
    <w:p>
      <w:pPr>
        <w:spacing w:before="0" w:after="80"/>
      </w:pPr>
    </w:p>
    <w:p>
      <w:pPr>
        <w:pStyle w:val="Heading2"/>
        <w:spacing w:before="320" w:after="80"/>
      </w:pPr>
      <w:r>
        <w:rPr>
          <w:rFonts w:ascii="Arial" w:cs="Arial" w:eastAsia="Arial" w:hAnsi="Arial"/>
          <w:b/>
          <w:bCs/>
          <w:color w:val="0F3460"/>
          <w:sz w:val="26"/>
          <w:szCs w:val="26"/>
        </w:rPr>
        <w:t xml:space="preserve">17.4 Implementation</w:t>
      </w:r>
    </w:p>
    <w:p>
      <w:pPr>
        <w:pStyle w:val="ListParagraph"/>
        <w:numPr>
          <w:ilvl w:val="0"/>
          <w:numId w:val="2"/>
        </w:numPr>
        <w:spacing w:before="40" w:after="40"/>
      </w:pPr>
      <w:r>
        <w:rPr>
          <w:rFonts w:ascii="Arial" w:cs="Arial" w:eastAsia="Arial" w:hAnsi="Arial"/>
          <w:b w:val="false"/>
          <w:bCs w:val="false"/>
          <w:color w:val="1E293B"/>
          <w:sz w:val="20"/>
          <w:szCs w:val="20"/>
        </w:rPr>
        <w:t xml:space="preserve">Celery beat task: generate_ai_briefing runs daily at 7am UTC (covers all timezones with morning delivery).</w:t>
      </w:r>
    </w:p>
    <w:p>
      <w:pPr>
        <w:pStyle w:val="ListParagraph"/>
        <w:numPr>
          <w:ilvl w:val="0"/>
          <w:numId w:val="2"/>
        </w:numPr>
        <w:spacing w:before="40" w:after="40"/>
      </w:pPr>
      <w:r>
        <w:rPr>
          <w:rFonts w:ascii="Arial" w:cs="Arial" w:eastAsia="Arial" w:hAnsi="Arial"/>
          <w:b w:val="false"/>
          <w:bCs w:val="false"/>
          <w:color w:val="1E293B"/>
          <w:sz w:val="20"/>
          <w:szCs w:val="20"/>
        </w:rPr>
        <w:t xml:space="preserve">Task fetches metrics from AnalyticsService, builds structured JSON payload, calls Claude API.</w:t>
      </w:r>
    </w:p>
    <w:p>
      <w:pPr>
        <w:pStyle w:val="ListParagraph"/>
        <w:numPr>
          <w:ilvl w:val="0"/>
          <w:numId w:val="2"/>
        </w:numPr>
        <w:spacing w:before="40" w:after="40"/>
      </w:pPr>
      <w:r>
        <w:rPr>
          <w:rFonts w:ascii="Arial" w:cs="Arial" w:eastAsia="Arial" w:hAnsi="Arial"/>
          <w:b w:val="false"/>
          <w:bCs w:val="false"/>
          <w:color w:val="1E293B"/>
          <w:sz w:val="20"/>
          <w:szCs w:val="20"/>
        </w:rPr>
        <w:t xml:space="preserve">Generated briefing stored in DB table ai_briefings (restaurant_id, generated_at, content, model_used, tokens_used).</w:t>
      </w:r>
    </w:p>
    <w:p>
      <w:pPr>
        <w:pStyle w:val="ListParagraph"/>
        <w:numPr>
          <w:ilvl w:val="0"/>
          <w:numId w:val="2"/>
        </w:numPr>
        <w:spacing w:before="40" w:after="40"/>
      </w:pPr>
      <w:r>
        <w:rPr>
          <w:rFonts w:ascii="Arial" w:cs="Arial" w:eastAsia="Arial" w:hAnsi="Arial"/>
          <w:b w:val="false"/>
          <w:bCs w:val="false"/>
          <w:color w:val="1E293B"/>
          <w:sz w:val="20"/>
          <w:szCs w:val="20"/>
        </w:rPr>
        <w:t xml:space="preserve">Briefing displayed in Reception dashboard as a dismissable card. Email sent via SendGrid.</w:t>
      </w:r>
    </w:p>
    <w:p>
      <w:pPr>
        <w:pStyle w:val="ListParagraph"/>
        <w:numPr>
          <w:ilvl w:val="0"/>
          <w:numId w:val="2"/>
        </w:numPr>
        <w:spacing w:before="40" w:after="40"/>
      </w:pPr>
      <w:r>
        <w:rPr>
          <w:rFonts w:ascii="Arial" w:cs="Arial" w:eastAsia="Arial" w:hAnsi="Arial"/>
          <w:b w:val="false"/>
          <w:bCs w:val="false"/>
          <w:color w:val="1E293B"/>
          <w:sz w:val="20"/>
          <w:szCs w:val="20"/>
        </w:rPr>
        <w:t xml:space="preserve">Cost estimate: ~2,000 tokens per briefing (input + output). At claude-haiku-3 pricing: ~₹0.20/briefing. Acceptable unit economics at all paid tiers.</w:t>
      </w:r>
    </w:p>
    <w:p>
      <w:pPr>
        <w:pStyle w:val="ListParagraph"/>
        <w:numPr>
          <w:ilvl w:val="0"/>
          <w:numId w:val="2"/>
        </w:numPr>
        <w:spacing w:before="40" w:after="40"/>
      </w:pPr>
      <w:r>
        <w:rPr>
          <w:rFonts w:ascii="Arial" w:cs="Arial" w:eastAsia="Arial" w:hAnsi="Arial"/>
          <w:b w:val="false"/>
          <w:bCs w:val="false"/>
          <w:color w:val="1E293B"/>
          <w:sz w:val="20"/>
          <w:szCs w:val="20"/>
        </w:rPr>
        <w:t xml:space="preserve">Error handling: if Claude API fails, log error and send briefing next cycle. Never show a broken state to the admin.</w:t>
      </w:r>
    </w:p>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18. Accessibility Requirements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Compliance Target</w:t>
            </w:r>
          </w:p>
          <w:p>
            <w:pPr>
              <w:spacing w:before="0" w:after="0"/>
            </w:pPr>
            <w:r>
              <w:rPr>
                <w:rFonts w:ascii="Arial" w:cs="Arial" w:eastAsia="Arial" w:hAnsi="Arial"/>
                <w:color w:val="1E293B"/>
                <w:sz w:val="19"/>
                <w:szCs w:val="19"/>
              </w:rPr>
              <w:t xml:space="preserve">WCAG 2.1 Level AA for all three dashboards. The Customer PWA is used by the general public on mobile — accessibility is both a legal consideration and a product quality requirement.</w:t>
            </w:r>
          </w:p>
        </w:tc>
      </w:tr>
    </w:tbl>
    <w:p>
      <w:pPr>
        <w:spacing w:before="0" w:after="80"/>
      </w:pPr>
    </w:p>
    <w:p>
      <w:pPr>
        <w:pStyle w:val="Heading2"/>
        <w:spacing w:before="320" w:after="80"/>
      </w:pPr>
      <w:r>
        <w:rPr>
          <w:rFonts w:ascii="Arial" w:cs="Arial" w:eastAsia="Arial" w:hAnsi="Arial"/>
          <w:b/>
          <w:bCs/>
          <w:color w:val="0F3460"/>
          <w:sz w:val="26"/>
          <w:szCs w:val="26"/>
        </w:rPr>
        <w:t xml:space="preserve">18.1 Requirements by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Requirement</w:t>
            </w:r>
          </w:p>
        </w:tc>
        <w:tc>
          <w:tcPr>
            <w:tcW w:type="dxa" w:w="2053"/>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Customer PWA</w:t>
            </w:r>
          </w:p>
        </w:tc>
        <w:tc>
          <w:tcPr>
            <w:tcW w:type="dxa" w:w="2053"/>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Reception</w:t>
            </w:r>
          </w:p>
        </w:tc>
        <w:tc>
          <w:tcPr>
            <w:tcW w:type="dxa" w:w="2054"/>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Chef</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Color contrast ratio</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4.5:1 minimum (AA)</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4.5:1 minimum</w:t>
            </w:r>
          </w:p>
        </w:tc>
        <w:tc>
          <w:tcPr>
            <w:tcW w:type="dxa" w:w="2054"/>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4.5:1 minimum</w:t>
            </w:r>
          </w:p>
        </w:tc>
      </w:tr>
      <w:tr>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Touch target size</w:t>
            </w:r>
          </w:p>
        </w:tc>
        <w:tc>
          <w:tcPr>
            <w:tcW w:type="dxa" w:w="2053"/>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44x44px minimum</w:t>
            </w:r>
          </w:p>
        </w:tc>
        <w:tc>
          <w:tcPr>
            <w:tcW w:type="dxa" w:w="2053"/>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44x44px minimum</w:t>
            </w:r>
          </w:p>
        </w:tc>
        <w:tc>
          <w:tcPr>
            <w:tcW w:type="dxa" w:w="2054"/>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48x48px (gloved hands)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Screen reader support</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Full (ARIA labels)</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Full</w:t>
            </w:r>
          </w:p>
        </w:tc>
        <w:tc>
          <w:tcPr>
            <w:tcW w:type="dxa" w:w="2054"/>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Partial (visual-first KDS)</w:t>
            </w:r>
          </w:p>
        </w:tc>
      </w:tr>
      <w:tr>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Keyboard navigation</w:t>
            </w:r>
          </w:p>
        </w:tc>
        <w:tc>
          <w:tcPr>
            <w:tcW w:type="dxa" w:w="2053"/>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Full</w:t>
            </w:r>
          </w:p>
        </w:tc>
        <w:tc>
          <w:tcPr>
            <w:tcW w:type="dxa" w:w="2053"/>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Full</w:t>
            </w:r>
          </w:p>
        </w:tc>
        <w:tc>
          <w:tcPr>
            <w:tcW w:type="dxa" w:w="2054"/>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Partial</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Font size minimum</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16px body text</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14px body text</w:t>
            </w:r>
          </w:p>
        </w:tc>
        <w:tc>
          <w:tcPr>
            <w:tcW w:type="dxa" w:w="2054"/>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18px (distance viewing)</w:t>
            </w:r>
          </w:p>
        </w:tc>
      </w:tr>
      <w:tr>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Error messages</w:t>
            </w:r>
          </w:p>
        </w:tc>
        <w:tc>
          <w:tcPr>
            <w:tcW w:type="dxa" w:w="2053"/>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ARIA live region</w:t>
            </w:r>
          </w:p>
        </w:tc>
        <w:tc>
          <w:tcPr>
            <w:tcW w:type="dxa" w:w="2053"/>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ARIA live region</w:t>
            </w:r>
          </w:p>
        </w:tc>
        <w:tc>
          <w:tcPr>
            <w:tcW w:type="dxa" w:w="2054"/>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ARIA live region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Focus indicators</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Visible 3px outline</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Visible 3px outline</w:t>
            </w:r>
          </w:p>
        </w:tc>
        <w:tc>
          <w:tcPr>
            <w:tcW w:type="dxa" w:w="2054"/>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Visible 3px outline</w:t>
            </w:r>
          </w:p>
        </w:tc>
      </w:tr>
      <w:tr>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Image alt text</w:t>
            </w:r>
          </w:p>
        </w:tc>
        <w:tc>
          <w:tcPr>
            <w:tcW w:type="dxa" w:w="2053"/>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Required for all menu images</w:t>
            </w:r>
          </w:p>
        </w:tc>
        <w:tc>
          <w:tcPr>
            <w:tcW w:type="dxa" w:w="2053"/>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Required</w:t>
            </w:r>
          </w:p>
        </w:tc>
        <w:tc>
          <w:tcPr>
            <w:tcW w:type="dxa" w:w="2054"/>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N/A</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Motion/animation</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Respect prefers-reduced-motion</w:t>
            </w:r>
          </w:p>
        </w:tc>
        <w:tc>
          <w:tcPr>
            <w:tcW w:type="dxa" w:w="2053"/>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Respect</w:t>
            </w:r>
          </w:p>
        </w:tc>
        <w:tc>
          <w:tcPr>
            <w:tcW w:type="dxa" w:w="2054"/>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Respect</w:t>
            </w:r>
          </w:p>
        </w:tc>
      </w:tr>
    </w:tbl>
    <w:p>
      <w:pPr>
        <w:spacing w:before="0" w:after="80"/>
      </w:pPr>
    </w:p>
    <w:p>
      <w:pPr>
        <w:pStyle w:val="Heading2"/>
        <w:spacing w:before="320" w:after="80"/>
      </w:pPr>
      <w:r>
        <w:rPr>
          <w:rFonts w:ascii="Arial" w:cs="Arial" w:eastAsia="Arial" w:hAnsi="Arial"/>
          <w:b/>
          <w:bCs/>
          <w:color w:val="0F3460"/>
          <w:sz w:val="26"/>
          <w:szCs w:val="26"/>
        </w:rPr>
        <w:t xml:space="preserve">18.2 Testing Protocol</w:t>
      </w:r>
    </w:p>
    <w:p>
      <w:pPr>
        <w:pStyle w:val="ListParagraph"/>
        <w:numPr>
          <w:ilvl w:val="0"/>
          <w:numId w:val="2"/>
        </w:numPr>
        <w:spacing w:before="40" w:after="40"/>
      </w:pPr>
      <w:r>
        <w:rPr>
          <w:rFonts w:ascii="Arial" w:cs="Arial" w:eastAsia="Arial" w:hAnsi="Arial"/>
          <w:b w:val="false"/>
          <w:bCs w:val="false"/>
          <w:color w:val="1E293B"/>
          <w:sz w:val="20"/>
          <w:szCs w:val="20"/>
        </w:rPr>
        <w:t xml:space="preserve">axe-core integrated into Playwright E2E tests — any critical or serious violation blocks the PR.</w:t>
      </w:r>
    </w:p>
    <w:p>
      <w:pPr>
        <w:pStyle w:val="ListParagraph"/>
        <w:numPr>
          <w:ilvl w:val="0"/>
          <w:numId w:val="2"/>
        </w:numPr>
        <w:spacing w:before="40" w:after="40"/>
      </w:pPr>
      <w:r>
        <w:rPr>
          <w:rFonts w:ascii="Arial" w:cs="Arial" w:eastAsia="Arial" w:hAnsi="Arial"/>
          <w:b w:val="false"/>
          <w:bCs w:val="false"/>
          <w:color w:val="1E293B"/>
          <w:sz w:val="20"/>
          <w:szCs w:val="20"/>
        </w:rPr>
        <w:t xml:space="preserve">Lighthouse accessibility score target: &gt;= 90 for Customer PWA, &gt;= 85 for Reception and Chef dashboards.</w:t>
      </w:r>
    </w:p>
    <w:p>
      <w:pPr>
        <w:pStyle w:val="ListParagraph"/>
        <w:numPr>
          <w:ilvl w:val="0"/>
          <w:numId w:val="2"/>
        </w:numPr>
        <w:spacing w:before="40" w:after="40"/>
      </w:pPr>
      <w:r>
        <w:rPr>
          <w:rFonts w:ascii="Arial" w:cs="Arial" w:eastAsia="Arial" w:hAnsi="Arial"/>
          <w:b w:val="false"/>
          <w:bCs w:val="false"/>
          <w:color w:val="1E293B"/>
          <w:sz w:val="20"/>
          <w:szCs w:val="20"/>
        </w:rPr>
        <w:t xml:space="preserve">Manual screen reader test with VoiceOver (iOS) for the Customer PWA — conducted before each major release.</w:t>
      </w:r>
    </w:p>
    <w:p>
      <w:pPr>
        <w:pStyle w:val="ListParagraph"/>
        <w:numPr>
          <w:ilvl w:val="0"/>
          <w:numId w:val="2"/>
        </w:numPr>
        <w:spacing w:before="40" w:after="40"/>
      </w:pPr>
      <w:r>
        <w:rPr>
          <w:rFonts w:ascii="Arial" w:cs="Arial" w:eastAsia="Arial" w:hAnsi="Arial"/>
          <w:b w:val="false"/>
          <w:bCs w:val="false"/>
          <w:color w:val="1E293B"/>
          <w:sz w:val="20"/>
          <w:szCs w:val="20"/>
        </w:rPr>
        <w:t xml:space="preserve">Chef dashboard: tested on a 10-inch tablet at 50cm distance — font sizes and touch targets validated physically.</w:t>
      </w:r>
    </w:p>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19. Remaining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0"/>
              <w:bottom w:val="single" w:color="2E7D32" w:sz="1"/>
              <w:right w:val="single" w:color="2E7D32" w:sz="1"/>
            </w:tcBorders>
            <w:shd w:fill="E8F5E9" w:val="clear"/>
            <w:tcMar>
              <w:top w:type="dxa" w:w="120"/>
              <w:left w:type="dxa" w:w="200"/>
              <w:bottom w:type="dxa" w:w="120"/>
              <w:right w:type="dxa" w:w="120"/>
            </w:tcMar>
          </w:tcPr>
          <w:p>
            <w:pPr>
              <w:spacing w:before="0" w:after="60"/>
            </w:pPr>
            <w:r>
              <w:rPr>
                <w:rFonts w:ascii="Arial" w:cs="Arial" w:eastAsia="Arial" w:hAnsi="Arial"/>
                <w:b/>
                <w:bCs/>
                <w:color w:val="2E7D32"/>
                <w:sz w:val="20"/>
                <w:szCs w:val="20"/>
              </w:rPr>
              <w:t xml:space="preserve">Status</w:t>
            </w:r>
          </w:p>
          <w:p>
            <w:pPr>
              <w:spacing w:before="0" w:after="0"/>
            </w:pPr>
            <w:r>
              <w:rPr>
                <w:rFonts w:ascii="Arial" w:cs="Arial" w:eastAsia="Arial" w:hAnsi="Arial"/>
                <w:color w:val="1E293B"/>
                <w:sz w:val="19"/>
                <w:szCs w:val="19"/>
              </w:rPr>
              <w:t xml:space="preserve">All critical decisions from v1.0 have been resolved. The following are lower-priority decisions that can be deferred to later phases.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160"/>
      </w:tblGrid>
      <w:tr>
        <w:trPr>
          <w:tblHeader/>
        </w:trPr>
        <w:tc>
          <w:tcPr>
            <w:tcW w:type="dxa" w:w="24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Question</w:t>
            </w:r>
          </w:p>
        </w:tc>
        <w:tc>
          <w:tcPr>
            <w:tcW w:type="dxa" w:w="32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Options / Context</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Phase Needed By</w:t>
            </w:r>
          </w:p>
        </w:tc>
        <w:tc>
          <w:tcPr>
            <w:tcW w:type="dxa" w:w="2160"/>
            <w:tcBorders>
              <w:top w:val="single" w:color="CBD5E1" w:sz="1"/>
              <w:left w:val="single" w:color="CBD5E1" w:sz="1"/>
              <w:bottom w:val="single" w:color="CBD5E1" w:sz="1"/>
              <w:right w:val="single" w:color="CBD5E1" w:sz="1"/>
            </w:tcBorders>
            <w:shd w:fill="1A1A2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Owner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Thermal printer / KDS integration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Epson TM webhook bypass vs full POS integration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Phase 5+</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Founder</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Multi-language menu support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English-only MVP vs i18n from day 1</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Phase 3</w:t>
            </w:r>
          </w:p>
        </w:tc>
        <w:tc>
          <w:tcPr>
            <w:tcW w:type="dxa" w:w="2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Founder + Eng</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Customer-facing payment (UPI at table)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Razorpay payment link vs QR UPI vs deferred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Phase 4</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Founder</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Staff individual PIN login</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DB table added in v2.0 schema — implementation timing</w:t>
            </w:r>
          </w:p>
        </w:tc>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Phase 3</w:t>
            </w:r>
          </w:p>
        </w:tc>
        <w:tc>
          <w:tcPr>
            <w:tcW w:type="dxa" w:w="2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color w:val="1E293B"/>
                <w:sz w:val="18"/>
                <w:szCs w:val="18"/>
              </w:rPr>
              <w:t xml:space="preserve">Eng Lead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Mobile app (native iOS/Android)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PWA-only vs native app in Phase 5+</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Phase 5+</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Founder</w:t>
            </w:r>
          </w:p>
        </w:tc>
      </w:tr>
    </w:tbl>
    <w:p>
      <w:r>
        <w:br w:type="page"/>
      </w:r>
    </w:p>
    <w:p>
      <w:pPr>
        <w:pStyle w:val="Heading1"/>
        <w:pBdr>
          <w:bottom w:val="single" w:color="E94560" w:sz="4" w:space="6"/>
        </w:pBdr>
        <w:spacing w:before="480" w:after="120"/>
      </w:pPr>
      <w:r>
        <w:rPr>
          <w:rFonts w:ascii="Arial" w:cs="Arial" w:eastAsia="Arial" w:hAnsi="Arial"/>
          <w:b/>
          <w:bCs/>
          <w:color w:val="1A1A2E"/>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1565C0" w:sz="1"/>
              <w:right w:val="single" w:color="1565C0" w:sz="1"/>
            </w:tcBorders>
            <w:shd w:fill="E3F2FD" w:val="clear"/>
            <w:tcMar>
              <w:top w:type="dxa" w:w="120"/>
              <w:left w:type="dxa" w:w="200"/>
              <w:bottom w:type="dxa" w:w="120"/>
              <w:right w:type="dxa" w:w="120"/>
            </w:tcMar>
          </w:tcPr>
          <w:p>
            <w:pPr>
              <w:spacing w:before="0" w:after="60"/>
            </w:pPr>
            <w:r>
              <w:rPr>
                <w:rFonts w:ascii="Arial" w:cs="Arial" w:eastAsia="Arial" w:hAnsi="Arial"/>
                <w:b/>
                <w:bCs/>
                <w:color w:val="1565C0"/>
                <w:sz w:val="20"/>
                <w:szCs w:val="20"/>
              </w:rPr>
              <w:t xml:space="preserve">Living Document Policy</w:t>
            </w:r>
          </w:p>
          <w:p>
            <w:pPr>
              <w:spacing w:before="0" w:after="0"/>
            </w:pPr>
            <w:r>
              <w:rPr>
                <w:rFonts w:ascii="Arial" w:cs="Arial" w:eastAsia="Arial" w:hAnsi="Arial"/>
                <w:color w:val="1E293B"/>
                <w:sz w:val="19"/>
                <w:szCs w:val="19"/>
              </w:rPr>
              <w:t xml:space="preserve">This PRD is the source of truth for all engineering and design decisions. All architectural changes must be logged as changelog entries. No code should be written for features not covered in this document without a corresponding PRD update approved by the Founder. Raise questions as GitHub issues tagged PRD.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before="80" w:after="0"/>
    </w:pPr>
    <w:r>
      <w:rPr>
        <w:rFonts w:ascii="Arial" w:cs="Arial" w:eastAsia="Arial" w:hAnsi="Arial"/>
        <w:color w:val="334155"/>
        <w:sz w:val="16"/>
        <w:szCs w:val="16"/>
      </w:rPr>
      <w:t xml:space="preserve">© TABLZ — Confidential. Do not distribute.</w:t>
    </w:r>
    <w:r>
      <w:rPr>
        <w:rFonts w:ascii="Arial" w:cs="Arial" w:eastAsia="Arial" w:hAnsi="Arial"/>
        <w:color w:val="334155"/>
        <w:sz w:val="16"/>
        <w:szCs w:val="16"/>
      </w:rPr>
      <w:t xml:space="preserve">	Page </w:t>
    </w:r>
    <w:r>
      <w:rPr>
        <w:rFonts w:ascii="Arial" w:cs="Arial" w:eastAsia="Arial" w:hAnsi="Arial"/>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before="0" w:after="120"/>
    </w:pPr>
    <w:r>
      <w:rPr>
        <w:rFonts w:ascii="Arial" w:cs="Arial" w:eastAsia="Arial" w:hAnsi="Arial"/>
        <w:b/>
        <w:bCs/>
        <w:color w:val="1A1A2E"/>
        <w:sz w:val="16"/>
        <w:szCs w:val="16"/>
      </w:rPr>
      <w:t xml:space="preserve">TABLZ  •  Product Requirements Document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80"/>
      <w:outlineLvl w:val="1"/>
    </w:pPr>
    <w:rPr>
      <w:rFonts w:ascii="Arial" w:cs="Arial" w:eastAsia="Arial" w:hAnsi="Arial"/>
      <w:b/>
      <w:bCs/>
      <w:color w:val="0F3460"/>
      <w:sz w:val="26"/>
      <w:szCs w:val="26"/>
    </w:rPr>
  </w:style>
  <w:style w:type="paragraph" w:styleId="Heading3">
    <w:name w:val="Heading 3"/>
    <w:basedOn w:val="Normal"/>
    <w:next w:val="Normal"/>
    <w:qFormat/>
    <w:pPr>
      <w:spacing w:before="24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2026-03-25T19:00:59.289Z</dcterms:created>
  <dcterms:modified xsi:type="dcterms:W3CDTF">2026-03-25T19:00:59.290Z</dcterms:modified>
</cp:coreProperties>
</file>

<file path=docProps/custom.xml><?xml version="1.0" encoding="utf-8"?>
<Properties xmlns="http://schemas.openxmlformats.org/officeDocument/2006/custom-properties" xmlns:vt="http://schemas.openxmlformats.org/officeDocument/2006/docPropsVTypes"/>
</file>