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BLAMELESS POSTMORTEM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Service C Partial Outage — SRE Platform</w:t>
      </w:r>
    </w:p>
    <w:p>
      <w:pPr>
        <w:spacing w:before="0" w:after="30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February 24, 2026</w:t>
      </w:r>
    </w:p>
    <w:p>
      <w:pPr>
        <w:pBdr>
          <w:bottom w:val="single" w:color="2E75B6" w:sz="6" w:space="1"/>
        </w:pBdr>
        <w:spacing w:before="24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Incident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Incident 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INC-1771925709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Date &amp; Time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2026-02-24 04:35:09 UTC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Duration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33 seconds (detected at 04:35:09 — resolved at 04:35:42)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Severity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0000"/>
                <w:sz w:val="18"/>
                <w:szCs w:val="18"/>
              </w:rPr>
              <w:t xml:space="preserve">P1 — Partial Outage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Affected Service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service_c (port 5003)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Impact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100% of requests to service_c failed during the outage window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Aditya Bhosle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18"/>
                <w:szCs w:val="18"/>
              </w:rPr>
              <w:t xml:space="preserve">RESOLVED</w:t>
            </w:r>
          </w:p>
        </w:tc>
      </w:tr>
    </w:tbl>
    <w:p>
      <w:pPr>
        <w:pBdr>
          <w:bottom w:val="single" w:color="2E75B6" w:sz="6" w:space="1"/>
        </w:pBdr>
        <w:spacing w:before="24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Status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375623"/>
          <w:sz w:val="19"/>
          <w:szCs w:val="19"/>
        </w:rPr>
        <w:t xml:space="preserve">RESOLVED — </w:t>
      </w:r>
      <w:r>
        <w:rPr>
          <w:rFonts w:ascii="Arial" w:cs="Arial" w:eastAsia="Arial" w:hAnsi="Arial"/>
          <w:color w:val="000000"/>
          <w:sz w:val="19"/>
          <w:szCs w:val="19"/>
        </w:rPr>
        <w:t xml:space="preserve">Service recovered automatically via auto-recovery system. No manual intervention required.</w:t>
      </w:r>
    </w:p>
    <w:p>
      <w:pPr>
        <w:pBdr>
          <w:bottom w:val="single" w:color="2E75B6" w:sz="6" w:space="1"/>
        </w:pBdr>
        <w:spacing w:before="24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Impact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Service C became completely unavailable, returning HTTP 503 for all incoming requests.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Health checker detected the outage within 10 seconds of failure onset.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Auto-recovery system triggered after 3 consecutive failed health checks.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Service was restored within 33 seconds of initial detection.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Services A and B remained fully operational throughout the incident — blast radius was contained.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Error budget consumption: 0.033 minutes of the 43.8 minute monthly budget (0.075% of total budget).</w:t>
      </w:r>
    </w:p>
    <w:p>
      <w:pPr>
        <w:pBdr>
          <w:bottom w:val="single" w:color="2E75B6" w:sz="6" w:space="1"/>
        </w:pBdr>
        <w:spacing w:before="24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Root Cause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Service C entered a partial_outage failure mode triggered via the manual failure injection endpoint (/api/trigger-failure/partial_outage). In production this would correspond to a scenario such as: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A misconfigured deployment causing the service to start rejecting requests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A dependency failure causing cascading 503 errors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Resource exhaustion (memory/CPU) causing the service process to become unresponsive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The root cause was not a code defect in the core service logic but rather an operational trigger that simulates real-world failure conditions. The platform detected and resolved the failure without human intervention, validating the auto-recovery design.</w:t>
      </w:r>
    </w:p>
    <w:p>
      <w:pPr>
        <w:pBdr>
          <w:bottom w:val="single" w:color="2E75B6" w:sz="6" w:space="1"/>
        </w:pBdr>
        <w:spacing w:before="24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400"/>
        <w:gridCol w:w="2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TIME (UTC)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EVENT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WHO / WHAT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04:35:00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Failure injection triggered on service_c via /api/trigger-failure/partial_outage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Manual trigger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04:35:09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Health checker detected service_c returning HTTP 503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Auto — health checker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04:35:09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Incident INC-1771925709 created and logged to incidents.json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Auto — incident logger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04:35:09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P1 alert fired: service_c consecutive failures threshold breached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Auto — alert manager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04:35:09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Error budget alert fired: 100% of monthly budget consumed in single check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Auto — alert manager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04:35:19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Auto-recovery triggered after 3 consecutive failed health checks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Auto — recovery system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04:35:19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service_c process restarted via subprocess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Auto — recovery system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04:35:24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Post-restart health check: service_c returning HTTP 200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Auto — health checker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04:35:42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Incident INC-1771925709 marked resolved with root cause populated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Auto — incident logger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17"/>
                <w:szCs w:val="17"/>
              </w:rPr>
              <w:t xml:space="preserve">04:35:42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All active alerts resolved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Auto — alert manager</w:t>
            </w:r>
          </w:p>
        </w:tc>
      </w:tr>
    </w:tbl>
    <w:p>
      <w:pPr>
        <w:pBdr>
          <w:bottom w:val="single" w:color="2E75B6" w:sz="6" w:space="1"/>
        </w:pBdr>
        <w:spacing w:before="24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Detection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The incident was detected automatically by the health checker within 10 seconds of failure onset. No human monitoring was required. Detection flow: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Health checker polls /health endpoint on all services every 10 seconds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service_c returned HTTP 503 on first check after failure injection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Consecutive failure counter incremented to 1, then 2, then 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At 3 consecutive failures: incident logged, P1 alert fired, auto-recovery triggered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Time to detect: 10 seconds. This aligns with Google SRE best practice of detecting incidents within one polling interval.</w:t>
      </w:r>
    </w:p>
    <w:p>
      <w:pPr>
        <w:pBdr>
          <w:bottom w:val="single" w:color="2E75B6" w:sz="6" w:space="1"/>
        </w:pBdr>
        <w:spacing w:before="24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Resolution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Resolution was fully automated with zero human intervention required: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Auto-recovery system identified service_c had 3+ consecutive failures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Existing process terminated gracefully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Service restarted via subprocess with original startup command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Follow-up health check confirmed service returned to healthy state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Incident marked resolved, root cause auto-populated, alerts cleared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Time to resolve: 33 seconds from detection. Manual resolution would have required engineer paging, diagnosis, and restart — estimated 5-15 minutes. Automation reduced MTTR by approximately 95%.</w:t>
      </w:r>
    </w:p>
    <w:p>
      <w:pPr>
        <w:pBdr>
          <w:bottom w:val="single" w:color="2E75B6" w:sz="6" w:space="1"/>
        </w:pBdr>
        <w:spacing w:before="24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What Went Well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Auto-detection worked exactly as designed — failure caught within one polling cycle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Blast radius was contained — Services A and B were unaffected throughout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Auto-recovery eliminated toil — no engineer needed to wake up and restart the service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Full audit trail maintained — every event timestamped and logged automatically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Dashboard reflected incident status in real time with no manual updates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Error budget tracking correctly identified the consumption spike</w:t>
      </w:r>
    </w:p>
    <w:p>
      <w:pPr>
        <w:pBdr>
          <w:bottom w:val="single" w:color="2E75B6" w:sz="6" w:space="1"/>
        </w:pBdr>
        <w:spacing w:before="24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What Went Wrong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Error budget calculation showed 100% consumption on first failure — formula needs adjustment to reflect per-check impact rather than cumulative uptime from start of session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Auto-recovery retry logic did not account for services that need a warm-up delay before responding to health checks — this caused one false negative post-restart check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Alert deduplication worked correctly but alert resolution was slightly delayed due to polling interval timing</w:t>
      </w:r>
    </w:p>
    <w:p>
      <w:pPr>
        <w:pBdr>
          <w:bottom w:val="single" w:color="2E75B6" w:sz="6" w:space="1"/>
        </w:pBdr>
        <w:spacing w:before="24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Action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760"/>
        <w:gridCol w:w="20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Fix error budget calculation to use rolling 30-day window instead of session uptime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Aditya Bhosle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Mar 3, 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7"/>
                <w:szCs w:val="17"/>
              </w:rPr>
              <w:t xml:space="preserve">IN PROGRESS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Add configurable warm-up delay to auto-recovery before post-restart health check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Aditya Bhosle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Mar 3, 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OPEN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Add Slack/webhook integration for real-time alert notifications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Aditya Bhosle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Mar 10, 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OPEN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Implement circuit breaker pattern to prevent cascading failures across services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Aditya Bhosle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Mar 10, 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OPEN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7"/>
                <w:szCs w:val="17"/>
              </w:rPr>
              <w:t xml:space="preserve">Add SLO burn rate alerting — alert when error budget consumed faster than expected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Aditya Bhosle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Mar 17, 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OPEN</w:t>
            </w:r>
          </w:p>
        </w:tc>
      </w:tr>
    </w:tbl>
    <w:p>
      <w:pPr>
        <w:pBdr>
          <w:bottom w:val="single" w:color="2E75B6" w:sz="6" w:space="1"/>
        </w:pBdr>
        <w:spacing w:before="24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Lessons Learned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On Automation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Automated recovery reduced MTTR from an estimated 5-15 minutes to 33 seconds. This validates the SRE principle that toil elimination through automation is one of the highest-leverage investments an engineering team can make. The on-call engineer was never paged.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On Error Budgets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The error budget spike during a single-check failure highlighted the importance of using rolling windows for budget calculations rather than cumulative session uptime. A single blip should not consume the entire monthly budget — this would create unnecessary alert fatigue and make the error budget meaningless as a signal.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On Blast Radius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Designing services to fail independently was validated during this incident. Services A and B continued serving 100% of their traffic while service_c was completely down. This is a direct result of the loose coupling architecture — each service runs independently with no shared state or synchronous dependencies.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On Blameless Culture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This postmortem identifies process and design improvements — not individuals. The failure was a known and expected behavior of service_c by design. The focus is entirely on how the system can be made more resilient, not on who triggered the failure injection.</w:t>
      </w:r>
    </w:p>
    <w:p>
      <w:pPr>
        <w:pBdr>
          <w:bottom w:val="single" w:color="2E75B6" w:sz="6" w:space="1"/>
        </w:pBdr>
        <w:spacing w:before="24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SRE Principles Applied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Toil Elimination: Auto-recovery removed the need for manual intervention entirely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Error Budgets: Quantified reliability impact in terms of budget minutes consumed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Blameless Postmortem: Focus on systemic improvements not individual fault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Observability: Full audit trail maintained automatically across all systems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SLO-based Alerting: Alerts fired based on reliability targets not arbitrary thresholds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Blast Radius Reduction: Failure contained to single service with zero impact on others</w:t>
      </w:r>
    </w:p>
    <w:p>
      <w:pPr>
        <w:pBdr>
          <w:bottom w:val="single" w:color="2E75B6" w:sz="6" w:space="1"/>
        </w:pBdr>
        <w:spacing w:before="240" w:after="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References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Google SRE Book — Chapter 13: Emergency Response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Google SRE Book — Chapter 14: Managing Incidents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Google SRE Book — Chapter 15: Postmortem Culture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19"/>
          <w:szCs w:val="19"/>
        </w:rPr>
        <w:t xml:space="preserve">SRE Platform Source Code: https://github.com/AdityaBhosle07/sre-platform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2026-02-24T10:16:57.158Z</dcterms:created>
  <dcterms:modified xsi:type="dcterms:W3CDTF">2026-02-24T10:16:57.159Z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