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Short checklist when building / evaluating the prototype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Clarity and completeness: letter reads well and includes all pertinent information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Specificity: There is specific information about patient care and follow up plans to patients or community doctors if relevant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Safety: Letters will not be generated for patients who should not be discharged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Data privacy: No PII (name, date of birth, ID’s) passed to LLM (ok in draft because we are using synthetic data; should avoid passing PII’s to LLM if using real data)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