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050" w:right="10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1050" w:right="1050" w:firstLine="0"/>
        <w:jc w:val="center"/>
        <w:rPr>
          <w:color w:val="ffff00"/>
          <w:highlight w:val="black"/>
        </w:rPr>
      </w:pPr>
      <w:r w:rsidDel="00000000" w:rsidR="00000000" w:rsidRPr="00000000">
        <w:rPr>
          <w:color w:val="ffff00"/>
          <w:highlight w:val="black"/>
          <w:rtl w:val="0"/>
        </w:rPr>
        <w:t xml:space="preserve">Salary Prediction Portal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48"/>
          <w:szCs w:val="48"/>
          <w:shd w:fill="adff2f" w:val="clear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shd w:fill="adff2f" w:val="clear"/>
          <w:rtl w:val="0"/>
        </w:rPr>
        <w:t xml:space="preserve">Welcome to salary predicting website!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1"/>
          <w:sz w:val="48"/>
          <w:szCs w:val="48"/>
          <w:shd w:fill="adf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rFonts w:ascii="Arial" w:cs="Arial" w:eastAsia="Arial" w:hAnsi="Arial"/>
          <w:color w:val="ffff00"/>
        </w:rPr>
      </w:pPr>
      <w:r w:rsidDel="00000000" w:rsidR="00000000" w:rsidRPr="00000000">
        <w:rPr>
          <w:rFonts w:ascii="Arial" w:cs="Arial" w:eastAsia="Arial" w:hAnsi="Arial"/>
          <w:color w:val="ffff00"/>
          <w:rtl w:val="0"/>
        </w:rPr>
        <w:t xml:space="preserve">Expected Salary : {{ans}}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