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1A36" w:rsidRDefault="001D1F61">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Project Initialization and Planning Phase</w:t>
      </w:r>
    </w:p>
    <w:p w:rsidR="00E91A36" w:rsidRDefault="00E91A36">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10"/>
        <w:gridCol w:w="5050"/>
      </w:tblGrid>
      <w:tr w:rsidR="00E91A36" w:rsidTr="00C01615">
        <w:tc>
          <w:tcPr>
            <w:tcW w:w="4310" w:type="dxa"/>
            <w:shd w:val="clear" w:color="auto" w:fill="auto"/>
            <w:tcMar>
              <w:top w:w="100" w:type="dxa"/>
              <w:left w:w="100" w:type="dxa"/>
              <w:bottom w:w="100" w:type="dxa"/>
              <w:right w:w="100" w:type="dxa"/>
            </w:tcMar>
          </w:tcPr>
          <w:p w:rsidR="00E91A36" w:rsidRDefault="001D1F6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5050" w:type="dxa"/>
            <w:shd w:val="clear" w:color="auto" w:fill="auto"/>
            <w:tcMar>
              <w:top w:w="100" w:type="dxa"/>
              <w:left w:w="100" w:type="dxa"/>
              <w:bottom w:w="100" w:type="dxa"/>
              <w:right w:w="100" w:type="dxa"/>
            </w:tcMar>
          </w:tcPr>
          <w:p w:rsidR="00E91A36" w:rsidRDefault="004638F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bookmarkStart w:id="0" w:name="_GoBack"/>
            <w:bookmarkEnd w:id="0"/>
            <w:r w:rsidR="001D1F61">
              <w:rPr>
                <w:rFonts w:ascii="Times New Roman" w:eastAsia="Times New Roman" w:hAnsi="Times New Roman" w:cs="Times New Roman"/>
                <w:sz w:val="24"/>
                <w:szCs w:val="24"/>
              </w:rPr>
              <w:t>1</w:t>
            </w:r>
            <w:r w:rsidR="001D1F6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October</w:t>
            </w:r>
            <w:r w:rsidR="001D1F61">
              <w:rPr>
                <w:rFonts w:ascii="Times New Roman" w:eastAsia="Times New Roman" w:hAnsi="Times New Roman" w:cs="Times New Roman"/>
                <w:sz w:val="24"/>
                <w:szCs w:val="24"/>
              </w:rPr>
              <w:t xml:space="preserve"> 202</w:t>
            </w:r>
            <w:r>
              <w:rPr>
                <w:rFonts w:ascii="Times New Roman" w:eastAsia="Times New Roman" w:hAnsi="Times New Roman" w:cs="Times New Roman"/>
                <w:sz w:val="24"/>
                <w:szCs w:val="24"/>
              </w:rPr>
              <w:t>5</w:t>
            </w:r>
          </w:p>
        </w:tc>
      </w:tr>
      <w:tr w:rsidR="00E91A36" w:rsidTr="00C01615">
        <w:tc>
          <w:tcPr>
            <w:tcW w:w="4310" w:type="dxa"/>
            <w:shd w:val="clear" w:color="auto" w:fill="auto"/>
            <w:tcMar>
              <w:top w:w="100" w:type="dxa"/>
              <w:left w:w="100" w:type="dxa"/>
              <w:bottom w:w="100" w:type="dxa"/>
              <w:right w:w="100" w:type="dxa"/>
            </w:tcMar>
          </w:tcPr>
          <w:p w:rsidR="00E91A36" w:rsidRDefault="001D1F6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5050" w:type="dxa"/>
            <w:shd w:val="clear" w:color="auto" w:fill="auto"/>
            <w:tcMar>
              <w:top w:w="100" w:type="dxa"/>
              <w:left w:w="100" w:type="dxa"/>
              <w:bottom w:w="100" w:type="dxa"/>
              <w:right w:w="100" w:type="dxa"/>
            </w:tcMar>
          </w:tcPr>
          <w:p w:rsidR="00E91A36" w:rsidRDefault="001D1F61">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xxxxxx</w:t>
            </w:r>
            <w:proofErr w:type="spellEnd"/>
          </w:p>
        </w:tc>
      </w:tr>
      <w:tr w:rsidR="00E91A36" w:rsidTr="00C01615">
        <w:tc>
          <w:tcPr>
            <w:tcW w:w="4310" w:type="dxa"/>
            <w:shd w:val="clear" w:color="auto" w:fill="auto"/>
            <w:tcMar>
              <w:top w:w="100" w:type="dxa"/>
              <w:left w:w="100" w:type="dxa"/>
              <w:bottom w:w="100" w:type="dxa"/>
              <w:right w:w="100" w:type="dxa"/>
            </w:tcMar>
          </w:tcPr>
          <w:p w:rsidR="00E91A36" w:rsidRDefault="001D1F6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5050" w:type="dxa"/>
            <w:shd w:val="clear" w:color="auto" w:fill="auto"/>
            <w:tcMar>
              <w:top w:w="100" w:type="dxa"/>
              <w:left w:w="100" w:type="dxa"/>
              <w:bottom w:w="100" w:type="dxa"/>
              <w:right w:w="100" w:type="dxa"/>
            </w:tcMar>
          </w:tcPr>
          <w:p w:rsidR="00E91A36" w:rsidRDefault="00C01615">
            <w:pPr>
              <w:pBdr>
                <w:top w:val="nil"/>
                <w:left w:val="nil"/>
                <w:bottom w:val="nil"/>
                <w:right w:val="nil"/>
                <w:between w:val="nil"/>
              </w:pBdr>
              <w:rPr>
                <w:rFonts w:ascii="Times New Roman" w:eastAsia="Times New Roman" w:hAnsi="Times New Roman" w:cs="Times New Roman"/>
                <w:sz w:val="24"/>
                <w:szCs w:val="24"/>
              </w:rPr>
            </w:pPr>
            <w:r w:rsidRPr="00C01615">
              <w:rPr>
                <w:rFonts w:ascii="Times New Roman" w:eastAsia="Times New Roman" w:hAnsi="Times New Roman" w:cs="Times New Roman"/>
                <w:sz w:val="24"/>
                <w:szCs w:val="24"/>
              </w:rPr>
              <w:t>Global Malnutrition Trends: A Power BI Analysis (1983–2019)</w:t>
            </w:r>
          </w:p>
        </w:tc>
      </w:tr>
      <w:tr w:rsidR="00E91A36" w:rsidTr="00C01615">
        <w:tc>
          <w:tcPr>
            <w:tcW w:w="4310" w:type="dxa"/>
            <w:shd w:val="clear" w:color="auto" w:fill="auto"/>
            <w:tcMar>
              <w:top w:w="100" w:type="dxa"/>
              <w:left w:w="100" w:type="dxa"/>
              <w:bottom w:w="100" w:type="dxa"/>
              <w:right w:w="100" w:type="dxa"/>
            </w:tcMar>
          </w:tcPr>
          <w:p w:rsidR="00E91A36" w:rsidRDefault="001D1F6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5050" w:type="dxa"/>
            <w:shd w:val="clear" w:color="auto" w:fill="auto"/>
            <w:tcMar>
              <w:top w:w="100" w:type="dxa"/>
              <w:left w:w="100" w:type="dxa"/>
              <w:bottom w:w="100" w:type="dxa"/>
              <w:right w:w="100" w:type="dxa"/>
            </w:tcMar>
          </w:tcPr>
          <w:p w:rsidR="00E91A36" w:rsidRDefault="001D1F6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rsidR="00E91A36" w:rsidRDefault="00E91A36">
      <w:pPr>
        <w:widowControl/>
        <w:spacing w:after="160" w:line="120" w:lineRule="auto"/>
        <w:rPr>
          <w:rFonts w:ascii="Times New Roman" w:eastAsia="Times New Roman" w:hAnsi="Times New Roman" w:cs="Times New Roman"/>
        </w:rPr>
      </w:pPr>
    </w:p>
    <w:p w:rsidR="00E91A36" w:rsidRDefault="001D1F61">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Proposal (Proposed Solution) template</w:t>
      </w:r>
    </w:p>
    <w:p w:rsidR="00E91A36" w:rsidRDefault="001D1F61">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w:t>
      </w:r>
      <w:r>
        <w:rPr>
          <w:rFonts w:ascii="Times New Roman" w:eastAsia="Times New Roman" w:hAnsi="Times New Roman" w:cs="Times New Roman"/>
          <w:sz w:val="24"/>
          <w:szCs w:val="24"/>
        </w:rPr>
        <w:t>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0"/>
        <w:gridCol w:w="7660"/>
      </w:tblGrid>
      <w:tr w:rsidR="00E91A36">
        <w:trPr>
          <w:trHeight w:val="478"/>
        </w:trPr>
        <w:tc>
          <w:tcPr>
            <w:tcW w:w="9360" w:type="dxa"/>
            <w:gridSpan w:val="2"/>
            <w:shd w:val="clear" w:color="auto" w:fill="FFFFFF"/>
            <w:tcMar>
              <w:top w:w="100" w:type="dxa"/>
              <w:left w:w="100" w:type="dxa"/>
              <w:bottom w:w="100" w:type="dxa"/>
              <w:right w:w="100" w:type="dxa"/>
            </w:tcMar>
          </w:tcPr>
          <w:p w:rsidR="00E91A36" w:rsidRDefault="001D1F61">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E91A36" w:rsidTr="00C01615">
        <w:trPr>
          <w:trHeight w:val="478"/>
        </w:trPr>
        <w:tc>
          <w:tcPr>
            <w:tcW w:w="1700" w:type="dxa"/>
            <w:shd w:val="clear" w:color="auto" w:fill="auto"/>
            <w:tcMar>
              <w:top w:w="100" w:type="dxa"/>
              <w:left w:w="100" w:type="dxa"/>
              <w:bottom w:w="100" w:type="dxa"/>
              <w:right w:w="100" w:type="dxa"/>
            </w:tcMar>
          </w:tcPr>
          <w:p w:rsidR="00E91A36" w:rsidRDefault="001D1F6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7660" w:type="dxa"/>
            <w:shd w:val="clear" w:color="auto" w:fill="auto"/>
            <w:tcMar>
              <w:top w:w="100" w:type="dxa"/>
              <w:left w:w="100" w:type="dxa"/>
              <w:bottom w:w="100" w:type="dxa"/>
              <w:right w:w="100" w:type="dxa"/>
            </w:tcMar>
          </w:tcPr>
          <w:p w:rsidR="00C01615" w:rsidRPr="00C01615" w:rsidRDefault="00C01615" w:rsidP="00C01615">
            <w:pPr>
              <w:pBdr>
                <w:top w:val="nil"/>
                <w:left w:val="nil"/>
                <w:bottom w:val="nil"/>
                <w:right w:val="nil"/>
                <w:between w:val="nil"/>
              </w:pBdr>
              <w:rPr>
                <w:rFonts w:ascii="Times New Roman" w:eastAsia="Times New Roman" w:hAnsi="Times New Roman" w:cs="Times New Roman"/>
                <w:sz w:val="24"/>
                <w:szCs w:val="24"/>
                <w:lang w:val="en-IN"/>
              </w:rPr>
            </w:pPr>
            <w:r w:rsidRPr="00C01615">
              <w:rPr>
                <w:rFonts w:ascii="Times New Roman" w:eastAsia="Times New Roman" w:hAnsi="Times New Roman" w:cs="Times New Roman"/>
                <w:sz w:val="24"/>
                <w:szCs w:val="24"/>
                <w:lang w:val="en-IN"/>
              </w:rPr>
              <w:t xml:space="preserve">The primary objective of this project is to analyze global malnutrition trends among children under five years of age between </w:t>
            </w:r>
            <w:r w:rsidRPr="00C01615">
              <w:rPr>
                <w:rFonts w:ascii="Times New Roman" w:eastAsia="Times New Roman" w:hAnsi="Times New Roman" w:cs="Times New Roman"/>
                <w:bCs/>
                <w:sz w:val="24"/>
                <w:szCs w:val="24"/>
                <w:lang w:val="en-IN"/>
              </w:rPr>
              <w:t>1983 and 2019</w:t>
            </w:r>
            <w:r w:rsidRPr="00C01615">
              <w:rPr>
                <w:rFonts w:ascii="Times New Roman" w:eastAsia="Times New Roman" w:hAnsi="Times New Roman" w:cs="Times New Roman"/>
                <w:sz w:val="24"/>
                <w:szCs w:val="24"/>
                <w:lang w:val="en-IN"/>
              </w:rPr>
              <w:t>, using Kaggle datasets. The project aims to uncover correlations between different forms of malnutrition (stunting, wasting, underweight, and overweight) and a country’s economic classification (low, lower-middle, upper-middle, and high income).</w:t>
            </w:r>
          </w:p>
          <w:p w:rsidR="00C01615" w:rsidRPr="00C01615" w:rsidRDefault="00C01615" w:rsidP="00C01615">
            <w:pPr>
              <w:pBdr>
                <w:top w:val="nil"/>
                <w:left w:val="nil"/>
                <w:bottom w:val="nil"/>
                <w:right w:val="nil"/>
                <w:between w:val="nil"/>
              </w:pBdr>
              <w:rPr>
                <w:rFonts w:ascii="Times New Roman" w:eastAsia="Times New Roman" w:hAnsi="Times New Roman" w:cs="Times New Roman"/>
                <w:sz w:val="24"/>
                <w:szCs w:val="24"/>
                <w:lang w:val="en-IN"/>
              </w:rPr>
            </w:pPr>
            <w:r w:rsidRPr="00C01615">
              <w:rPr>
                <w:rFonts w:ascii="Times New Roman" w:eastAsia="Times New Roman" w:hAnsi="Times New Roman" w:cs="Times New Roman"/>
                <w:sz w:val="24"/>
                <w:szCs w:val="24"/>
                <w:lang w:val="en-IN"/>
              </w:rPr>
              <w:t xml:space="preserve">Through </w:t>
            </w:r>
            <w:r w:rsidRPr="00C01615">
              <w:rPr>
                <w:rFonts w:ascii="Times New Roman" w:eastAsia="Times New Roman" w:hAnsi="Times New Roman" w:cs="Times New Roman"/>
                <w:bCs/>
                <w:sz w:val="24"/>
                <w:szCs w:val="24"/>
                <w:lang w:val="en-IN"/>
              </w:rPr>
              <w:t>Power BI dashboards</w:t>
            </w:r>
            <w:r w:rsidRPr="00C01615">
              <w:rPr>
                <w:rFonts w:ascii="Times New Roman" w:eastAsia="Times New Roman" w:hAnsi="Times New Roman" w:cs="Times New Roman"/>
                <w:sz w:val="24"/>
                <w:szCs w:val="24"/>
                <w:lang w:val="en-IN"/>
              </w:rPr>
              <w:t>, the solution will present actionable insights to policymakers, researchers, and organizations, enabling them to design targeted interventions for reducing malnutrition.</w:t>
            </w:r>
          </w:p>
          <w:p w:rsidR="00E91A36" w:rsidRDefault="00E91A36">
            <w:pPr>
              <w:pBdr>
                <w:top w:val="nil"/>
                <w:left w:val="nil"/>
                <w:bottom w:val="nil"/>
                <w:right w:val="nil"/>
                <w:between w:val="nil"/>
              </w:pBdr>
              <w:rPr>
                <w:rFonts w:ascii="Times New Roman" w:eastAsia="Times New Roman" w:hAnsi="Times New Roman" w:cs="Times New Roman"/>
                <w:sz w:val="24"/>
                <w:szCs w:val="24"/>
              </w:rPr>
            </w:pPr>
          </w:p>
        </w:tc>
      </w:tr>
      <w:tr w:rsidR="00E91A36" w:rsidTr="00C01615">
        <w:trPr>
          <w:trHeight w:val="478"/>
        </w:trPr>
        <w:tc>
          <w:tcPr>
            <w:tcW w:w="1700" w:type="dxa"/>
            <w:shd w:val="clear" w:color="auto" w:fill="auto"/>
            <w:tcMar>
              <w:top w:w="100" w:type="dxa"/>
              <w:left w:w="100" w:type="dxa"/>
              <w:bottom w:w="100" w:type="dxa"/>
              <w:right w:w="100" w:type="dxa"/>
            </w:tcMar>
          </w:tcPr>
          <w:p w:rsidR="00E91A36" w:rsidRDefault="001D1F6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7660" w:type="dxa"/>
            <w:shd w:val="clear" w:color="auto" w:fill="auto"/>
            <w:tcMar>
              <w:top w:w="100" w:type="dxa"/>
              <w:left w:w="100" w:type="dxa"/>
              <w:bottom w:w="100" w:type="dxa"/>
              <w:right w:w="100" w:type="dxa"/>
            </w:tcMar>
          </w:tcPr>
          <w:p w:rsidR="00C01615" w:rsidRDefault="00C01615" w:rsidP="00C01615">
            <w:pPr>
              <w:pStyle w:val="NormalWeb"/>
            </w:pPr>
            <w:r>
              <w:rPr>
                <w:rFonts w:hAnsi="Symbol"/>
              </w:rPr>
              <w:t></w:t>
            </w:r>
            <w:r>
              <w:t xml:space="preserve"> Included</w:t>
            </w:r>
            <w:r>
              <w:rPr>
                <w:rStyle w:val="Strong"/>
              </w:rPr>
              <w:t>:</w:t>
            </w:r>
          </w:p>
          <w:p w:rsidR="00C01615" w:rsidRDefault="00C01615" w:rsidP="00C01615">
            <w:pPr>
              <w:pStyle w:val="NormalWeb"/>
              <w:numPr>
                <w:ilvl w:val="0"/>
                <w:numId w:val="1"/>
              </w:numPr>
            </w:pPr>
            <w:r>
              <w:t>Analysis of malnutrition indicators (stunting, wasting, underweight, overweight).</w:t>
            </w:r>
          </w:p>
          <w:p w:rsidR="00C01615" w:rsidRDefault="00C01615" w:rsidP="00C01615">
            <w:pPr>
              <w:pStyle w:val="NormalWeb"/>
              <w:numPr>
                <w:ilvl w:val="0"/>
                <w:numId w:val="1"/>
              </w:numPr>
            </w:pPr>
            <w:r>
              <w:t>Comparative study across income levels (LDC, LIFD, LLDC, SIDS).</w:t>
            </w:r>
          </w:p>
          <w:p w:rsidR="00C01615" w:rsidRDefault="00C01615" w:rsidP="00C01615">
            <w:pPr>
              <w:pStyle w:val="NormalWeb"/>
              <w:numPr>
                <w:ilvl w:val="0"/>
                <w:numId w:val="1"/>
              </w:numPr>
            </w:pPr>
            <w:r>
              <w:t>Historical trends (1983–2019).</w:t>
            </w:r>
          </w:p>
          <w:p w:rsidR="00C01615" w:rsidRDefault="00C01615" w:rsidP="00C01615">
            <w:pPr>
              <w:pStyle w:val="NormalWeb"/>
              <w:numPr>
                <w:ilvl w:val="0"/>
                <w:numId w:val="1"/>
              </w:numPr>
            </w:pPr>
            <w:r>
              <w:t>Interactive Power BI dashboard with filters, slicers, and visuals.</w:t>
            </w:r>
          </w:p>
          <w:p w:rsidR="00C01615" w:rsidRDefault="00C01615" w:rsidP="00C01615">
            <w:pPr>
              <w:pStyle w:val="NormalWeb"/>
              <w:numPr>
                <w:ilvl w:val="0"/>
                <w:numId w:val="1"/>
              </w:numPr>
            </w:pPr>
            <w:r>
              <w:t>Documentation and demo video.</w:t>
            </w:r>
          </w:p>
          <w:p w:rsidR="00C01615" w:rsidRDefault="00C01615" w:rsidP="00C01615">
            <w:pPr>
              <w:pStyle w:val="NormalWeb"/>
            </w:pPr>
            <w:r>
              <w:rPr>
                <w:rFonts w:hAnsi="Symbol"/>
              </w:rPr>
              <w:t></w:t>
            </w:r>
            <w:r>
              <w:t xml:space="preserve"> Excluded</w:t>
            </w:r>
            <w:r>
              <w:rPr>
                <w:rStyle w:val="Strong"/>
              </w:rPr>
              <w:t>:</w:t>
            </w:r>
          </w:p>
          <w:p w:rsidR="00C01615" w:rsidRDefault="00C01615" w:rsidP="00C01615">
            <w:pPr>
              <w:pStyle w:val="NormalWeb"/>
              <w:numPr>
                <w:ilvl w:val="0"/>
                <w:numId w:val="2"/>
              </w:numPr>
            </w:pPr>
            <w:r>
              <w:t>Real-time data analysis.</w:t>
            </w:r>
          </w:p>
          <w:p w:rsidR="00C01615" w:rsidRDefault="00C01615" w:rsidP="00C01615">
            <w:pPr>
              <w:pStyle w:val="NormalWeb"/>
              <w:numPr>
                <w:ilvl w:val="0"/>
                <w:numId w:val="2"/>
              </w:numPr>
            </w:pPr>
            <w:r>
              <w:t>Predictive machine learning models (future scope).</w:t>
            </w:r>
          </w:p>
          <w:p w:rsidR="00E91A36" w:rsidRPr="00C01615" w:rsidRDefault="00C01615" w:rsidP="00C01615">
            <w:pPr>
              <w:pStyle w:val="NormalWeb"/>
              <w:numPr>
                <w:ilvl w:val="0"/>
                <w:numId w:val="2"/>
              </w:numPr>
            </w:pPr>
            <w:r>
              <w:t>Non-child malnutrition (focus only on under-5 children).</w:t>
            </w:r>
          </w:p>
        </w:tc>
      </w:tr>
      <w:tr w:rsidR="00E91A36">
        <w:trPr>
          <w:trHeight w:val="478"/>
        </w:trPr>
        <w:tc>
          <w:tcPr>
            <w:tcW w:w="9360" w:type="dxa"/>
            <w:gridSpan w:val="2"/>
            <w:shd w:val="clear" w:color="auto" w:fill="FFFFFF"/>
            <w:tcMar>
              <w:top w:w="100" w:type="dxa"/>
              <w:left w:w="100" w:type="dxa"/>
              <w:bottom w:w="100" w:type="dxa"/>
              <w:right w:w="100" w:type="dxa"/>
            </w:tcMar>
          </w:tcPr>
          <w:p w:rsidR="00E91A36" w:rsidRDefault="001D1F61">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Problem Statement</w:t>
            </w:r>
          </w:p>
        </w:tc>
      </w:tr>
      <w:tr w:rsidR="00E91A36" w:rsidTr="00C01615">
        <w:trPr>
          <w:trHeight w:val="1527"/>
        </w:trPr>
        <w:tc>
          <w:tcPr>
            <w:tcW w:w="1700" w:type="dxa"/>
            <w:shd w:val="clear" w:color="auto" w:fill="auto"/>
            <w:tcMar>
              <w:top w:w="100" w:type="dxa"/>
              <w:left w:w="100" w:type="dxa"/>
              <w:bottom w:w="100" w:type="dxa"/>
              <w:right w:w="100" w:type="dxa"/>
            </w:tcMar>
          </w:tcPr>
          <w:p w:rsidR="00E91A36" w:rsidRDefault="001D1F6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7660" w:type="dxa"/>
            <w:shd w:val="clear" w:color="auto" w:fill="auto"/>
            <w:tcMar>
              <w:top w:w="100" w:type="dxa"/>
              <w:left w:w="100" w:type="dxa"/>
              <w:bottom w:w="100" w:type="dxa"/>
              <w:right w:w="100" w:type="dxa"/>
            </w:tcMar>
          </w:tcPr>
          <w:p w:rsidR="00E91A36" w:rsidRDefault="00C01615" w:rsidP="00C01615">
            <w:pPr>
              <w:pBdr>
                <w:top w:val="nil"/>
                <w:left w:val="nil"/>
                <w:bottom w:val="nil"/>
                <w:right w:val="nil"/>
                <w:between w:val="nil"/>
              </w:pBdr>
              <w:jc w:val="both"/>
              <w:rPr>
                <w:rFonts w:ascii="Times New Roman" w:eastAsia="Times New Roman" w:hAnsi="Times New Roman" w:cs="Times New Roman"/>
                <w:sz w:val="24"/>
                <w:szCs w:val="24"/>
              </w:rPr>
            </w:pPr>
            <w:r w:rsidRPr="00C01615">
              <w:rPr>
                <w:rFonts w:ascii="Times New Roman" w:eastAsia="Times New Roman" w:hAnsi="Times New Roman" w:cs="Times New Roman"/>
                <w:sz w:val="24"/>
                <w:szCs w:val="24"/>
              </w:rPr>
              <w:t>Malnutrition among children under five remains a pressing global issue. While raw data is available from multiple sources (compiled on Kaggle), it is fragmented and complex to interpret. Policymakers and stakeholders lack intuitive tools to explore patterns across regions and income groups, which makes it difficult to design effective interventions.</w:t>
            </w:r>
          </w:p>
        </w:tc>
      </w:tr>
      <w:tr w:rsidR="00E91A36" w:rsidTr="00C01615">
        <w:trPr>
          <w:trHeight w:val="478"/>
        </w:trPr>
        <w:tc>
          <w:tcPr>
            <w:tcW w:w="1700" w:type="dxa"/>
            <w:shd w:val="clear" w:color="auto" w:fill="auto"/>
            <w:tcMar>
              <w:top w:w="100" w:type="dxa"/>
              <w:left w:w="100" w:type="dxa"/>
              <w:bottom w:w="100" w:type="dxa"/>
              <w:right w:w="100" w:type="dxa"/>
            </w:tcMar>
          </w:tcPr>
          <w:p w:rsidR="00E91A36" w:rsidRDefault="001D1F6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7660" w:type="dxa"/>
            <w:shd w:val="clear" w:color="auto" w:fill="auto"/>
            <w:tcMar>
              <w:top w:w="100" w:type="dxa"/>
              <w:left w:w="100" w:type="dxa"/>
              <w:bottom w:w="100" w:type="dxa"/>
              <w:right w:w="100" w:type="dxa"/>
            </w:tcMar>
          </w:tcPr>
          <w:p w:rsidR="00C01615" w:rsidRPr="00C01615" w:rsidRDefault="00C01615" w:rsidP="00C01615">
            <w:pPr>
              <w:widowControl/>
              <w:spacing w:before="100" w:beforeAutospacing="1" w:after="100" w:afterAutospacing="1"/>
              <w:rPr>
                <w:rFonts w:ascii="Times New Roman" w:eastAsia="Times New Roman" w:hAnsi="Times New Roman" w:cs="Times New Roman"/>
                <w:sz w:val="24"/>
                <w:szCs w:val="24"/>
                <w:lang w:val="en-IN"/>
              </w:rPr>
            </w:pPr>
            <w:r w:rsidRPr="00C01615">
              <w:rPr>
                <w:rFonts w:ascii="Times New Roman" w:eastAsia="Times New Roman" w:hAnsi="Times New Roman" w:cs="Times New Roman"/>
                <w:sz w:val="24"/>
                <w:szCs w:val="24"/>
                <w:lang w:val="en-IN"/>
              </w:rPr>
              <w:t xml:space="preserve">By solving this problem through an </w:t>
            </w:r>
            <w:r w:rsidRPr="00C01615">
              <w:rPr>
                <w:rFonts w:ascii="Times New Roman" w:eastAsia="Times New Roman" w:hAnsi="Times New Roman" w:cs="Times New Roman"/>
                <w:bCs/>
                <w:sz w:val="24"/>
                <w:szCs w:val="24"/>
                <w:lang w:val="en-IN"/>
              </w:rPr>
              <w:t>interactive dashboard</w:t>
            </w:r>
            <w:r w:rsidRPr="00C01615">
              <w:rPr>
                <w:rFonts w:ascii="Times New Roman" w:eastAsia="Times New Roman" w:hAnsi="Times New Roman" w:cs="Times New Roman"/>
                <w:sz w:val="24"/>
                <w:szCs w:val="24"/>
                <w:lang w:val="en-IN"/>
              </w:rPr>
              <w:t>, decision-makers will gain:</w:t>
            </w:r>
          </w:p>
          <w:p w:rsidR="00C01615" w:rsidRPr="00C01615" w:rsidRDefault="00C01615" w:rsidP="00C01615">
            <w:pPr>
              <w:widowControl/>
              <w:numPr>
                <w:ilvl w:val="0"/>
                <w:numId w:val="3"/>
              </w:numPr>
              <w:spacing w:before="100" w:beforeAutospacing="1" w:after="100" w:afterAutospacing="1"/>
              <w:rPr>
                <w:rFonts w:ascii="Times New Roman" w:eastAsia="Times New Roman" w:hAnsi="Times New Roman" w:cs="Times New Roman"/>
                <w:sz w:val="24"/>
                <w:szCs w:val="24"/>
                <w:lang w:val="en-IN"/>
              </w:rPr>
            </w:pPr>
            <w:r w:rsidRPr="00C01615">
              <w:rPr>
                <w:rFonts w:ascii="Times New Roman" w:eastAsia="Times New Roman" w:hAnsi="Times New Roman" w:cs="Times New Roman"/>
                <w:sz w:val="24"/>
                <w:szCs w:val="24"/>
                <w:lang w:val="en-IN"/>
              </w:rPr>
              <w:t>Clear visualization of malnutrition patterns over time.</w:t>
            </w:r>
          </w:p>
          <w:p w:rsidR="00C01615" w:rsidRPr="00C01615" w:rsidRDefault="00C01615" w:rsidP="00C01615">
            <w:pPr>
              <w:widowControl/>
              <w:numPr>
                <w:ilvl w:val="0"/>
                <w:numId w:val="3"/>
              </w:numPr>
              <w:spacing w:before="100" w:beforeAutospacing="1" w:after="100" w:afterAutospacing="1"/>
              <w:rPr>
                <w:rFonts w:ascii="Times New Roman" w:eastAsia="Times New Roman" w:hAnsi="Times New Roman" w:cs="Times New Roman"/>
                <w:sz w:val="24"/>
                <w:szCs w:val="24"/>
                <w:lang w:val="en-IN"/>
              </w:rPr>
            </w:pPr>
            <w:r w:rsidRPr="00C01615">
              <w:rPr>
                <w:rFonts w:ascii="Times New Roman" w:eastAsia="Times New Roman" w:hAnsi="Times New Roman" w:cs="Times New Roman"/>
                <w:sz w:val="24"/>
                <w:szCs w:val="24"/>
                <w:lang w:val="en-IN"/>
              </w:rPr>
              <w:t>Insights into how malnutrition correlates with economic status.</w:t>
            </w:r>
          </w:p>
          <w:p w:rsidR="00E91A36" w:rsidRPr="00C01615" w:rsidRDefault="00C01615" w:rsidP="00C01615">
            <w:pPr>
              <w:widowControl/>
              <w:numPr>
                <w:ilvl w:val="0"/>
                <w:numId w:val="3"/>
              </w:numPr>
              <w:spacing w:before="100" w:beforeAutospacing="1" w:after="100" w:afterAutospacing="1"/>
              <w:rPr>
                <w:rFonts w:ascii="Times New Roman" w:eastAsia="Times New Roman" w:hAnsi="Times New Roman" w:cs="Times New Roman"/>
                <w:sz w:val="24"/>
                <w:szCs w:val="24"/>
                <w:lang w:val="en-IN"/>
              </w:rPr>
            </w:pPr>
            <w:r w:rsidRPr="00C01615">
              <w:rPr>
                <w:rFonts w:ascii="Times New Roman" w:eastAsia="Times New Roman" w:hAnsi="Times New Roman" w:cs="Times New Roman"/>
                <w:sz w:val="24"/>
                <w:szCs w:val="24"/>
                <w:lang w:val="en-IN"/>
              </w:rPr>
              <w:t>Ability to prioritize high-risk regions and allocate resources effectively.</w:t>
            </w:r>
          </w:p>
        </w:tc>
      </w:tr>
      <w:tr w:rsidR="00E91A36">
        <w:trPr>
          <w:trHeight w:val="478"/>
        </w:trPr>
        <w:tc>
          <w:tcPr>
            <w:tcW w:w="9360" w:type="dxa"/>
            <w:gridSpan w:val="2"/>
            <w:shd w:val="clear" w:color="auto" w:fill="FFFFFF"/>
            <w:tcMar>
              <w:top w:w="100" w:type="dxa"/>
              <w:left w:w="100" w:type="dxa"/>
              <w:bottom w:w="100" w:type="dxa"/>
              <w:right w:w="100" w:type="dxa"/>
            </w:tcMar>
          </w:tcPr>
          <w:p w:rsidR="00E91A36" w:rsidRDefault="001D1F61">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E91A36" w:rsidTr="00C01615">
        <w:trPr>
          <w:trHeight w:val="478"/>
        </w:trPr>
        <w:tc>
          <w:tcPr>
            <w:tcW w:w="1700" w:type="dxa"/>
            <w:shd w:val="clear" w:color="auto" w:fill="auto"/>
            <w:tcMar>
              <w:top w:w="100" w:type="dxa"/>
              <w:left w:w="100" w:type="dxa"/>
              <w:bottom w:w="100" w:type="dxa"/>
              <w:right w:w="100" w:type="dxa"/>
            </w:tcMar>
          </w:tcPr>
          <w:p w:rsidR="00E91A36" w:rsidRDefault="001D1F6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7660" w:type="dxa"/>
            <w:shd w:val="clear" w:color="auto" w:fill="auto"/>
            <w:tcMar>
              <w:top w:w="100" w:type="dxa"/>
              <w:left w:w="100" w:type="dxa"/>
              <w:bottom w:w="100" w:type="dxa"/>
              <w:right w:w="100" w:type="dxa"/>
            </w:tcMar>
          </w:tcPr>
          <w:p w:rsidR="00C01615" w:rsidRDefault="00C01615" w:rsidP="00C01615">
            <w:pPr>
              <w:pStyle w:val="NormalWeb"/>
            </w:pPr>
            <w:r>
              <w:rPr>
                <w:rFonts w:hAnsi="Symbol"/>
              </w:rPr>
              <w:t></w:t>
            </w:r>
            <w:r>
              <w:t xml:space="preserve"> Collect</w:t>
            </w:r>
            <w:r>
              <w:t xml:space="preserve"> dataset from Kaggle.</w:t>
            </w:r>
          </w:p>
          <w:p w:rsidR="00C01615" w:rsidRDefault="00C01615" w:rsidP="00C01615">
            <w:pPr>
              <w:pStyle w:val="NormalWeb"/>
            </w:pPr>
            <w:r>
              <w:rPr>
                <w:rFonts w:hAnsi="Symbol"/>
              </w:rPr>
              <w:t></w:t>
            </w:r>
            <w:r>
              <w:t xml:space="preserve"> Connect</w:t>
            </w:r>
            <w:r>
              <w:t xml:space="preserve"> datasets to Power BI.</w:t>
            </w:r>
          </w:p>
          <w:p w:rsidR="00C01615" w:rsidRDefault="00C01615" w:rsidP="00C01615">
            <w:pPr>
              <w:pStyle w:val="NormalWeb"/>
            </w:pPr>
            <w:r>
              <w:rPr>
                <w:rFonts w:hAnsi="Symbol"/>
              </w:rPr>
              <w:t></w:t>
            </w:r>
            <w:r>
              <w:t xml:space="preserve"> Perform cleaning, transformation, and creation of calculated fields.</w:t>
            </w:r>
          </w:p>
          <w:p w:rsidR="00C01615" w:rsidRDefault="00C01615" w:rsidP="00C01615">
            <w:pPr>
              <w:pStyle w:val="NormalWeb"/>
            </w:pPr>
            <w:r>
              <w:rPr>
                <w:rFonts w:hAnsi="Symbol"/>
              </w:rPr>
              <w:t></w:t>
            </w:r>
            <w:r>
              <w:t xml:space="preserve"> Develop multiple visualizations (bar charts, line charts, ribbon charts, etc.) for comparative analysis.</w:t>
            </w:r>
          </w:p>
          <w:p w:rsidR="00C01615" w:rsidRDefault="00C01615" w:rsidP="00C01615">
            <w:pPr>
              <w:pStyle w:val="NormalWeb"/>
            </w:pPr>
            <w:r>
              <w:rPr>
                <w:rFonts w:hAnsi="Symbol"/>
              </w:rPr>
              <w:t></w:t>
            </w:r>
            <w:r>
              <w:t xml:space="preserve"> Design an interactive dashboard with filters by country, income level, and malnutrition indicator.</w:t>
            </w:r>
          </w:p>
          <w:p w:rsidR="00E91A36" w:rsidRDefault="00C01615" w:rsidP="00C01615">
            <w:pPr>
              <w:pStyle w:val="NormalWeb"/>
            </w:pPr>
            <w:r>
              <w:rPr>
                <w:rFonts w:hAnsi="Symbol"/>
              </w:rPr>
              <w:t></w:t>
            </w:r>
            <w:r>
              <w:t xml:space="preserve"> Document findings and record a walkthrough video.</w:t>
            </w:r>
          </w:p>
        </w:tc>
      </w:tr>
      <w:tr w:rsidR="00E91A36" w:rsidTr="00C01615">
        <w:trPr>
          <w:trHeight w:val="478"/>
        </w:trPr>
        <w:tc>
          <w:tcPr>
            <w:tcW w:w="1700" w:type="dxa"/>
            <w:shd w:val="clear" w:color="auto" w:fill="auto"/>
            <w:tcMar>
              <w:top w:w="100" w:type="dxa"/>
              <w:left w:w="100" w:type="dxa"/>
              <w:bottom w:w="100" w:type="dxa"/>
              <w:right w:w="100" w:type="dxa"/>
            </w:tcMar>
          </w:tcPr>
          <w:p w:rsidR="00E91A36" w:rsidRDefault="001D1F6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7660" w:type="dxa"/>
            <w:shd w:val="clear" w:color="auto" w:fill="auto"/>
            <w:tcMar>
              <w:top w:w="100" w:type="dxa"/>
              <w:left w:w="100" w:type="dxa"/>
              <w:bottom w:w="100" w:type="dxa"/>
              <w:right w:w="100" w:type="dxa"/>
            </w:tcMar>
          </w:tcPr>
          <w:p w:rsidR="00C01615" w:rsidRDefault="00C01615" w:rsidP="00C01615">
            <w:pPr>
              <w:pStyle w:val="NormalWeb"/>
            </w:pPr>
            <w:r>
              <w:rPr>
                <w:rFonts w:hAnsi="Symbol"/>
              </w:rPr>
              <w:t></w:t>
            </w:r>
            <w:r>
              <w:t xml:space="preserve"> Interactive Power BI dashboard.</w:t>
            </w:r>
          </w:p>
          <w:p w:rsidR="00C01615" w:rsidRDefault="00C01615" w:rsidP="00C01615">
            <w:pPr>
              <w:pStyle w:val="NormalWeb"/>
            </w:pPr>
            <w:r>
              <w:rPr>
                <w:rFonts w:hAnsi="Symbol"/>
              </w:rPr>
              <w:t></w:t>
            </w:r>
            <w:r>
              <w:t xml:space="preserve"> Comparative insights between </w:t>
            </w:r>
            <w:r>
              <w:rPr>
                <w:rStyle w:val="Strong"/>
              </w:rPr>
              <w:t>undernutrition</w:t>
            </w:r>
            <w:r>
              <w:t xml:space="preserve"> and </w:t>
            </w:r>
            <w:r>
              <w:rPr>
                <w:rStyle w:val="Strong"/>
              </w:rPr>
              <w:t>overnutrition</w:t>
            </w:r>
            <w:r>
              <w:t>.</w:t>
            </w:r>
          </w:p>
          <w:p w:rsidR="00C01615" w:rsidRDefault="00C01615" w:rsidP="00C01615">
            <w:pPr>
              <w:pStyle w:val="NormalWeb"/>
            </w:pPr>
            <w:r>
              <w:rPr>
                <w:rFonts w:hAnsi="Symbol"/>
              </w:rPr>
              <w:t></w:t>
            </w:r>
            <w:r>
              <w:t xml:space="preserve"> Multi-decade trend analysis (1983–2019).</w:t>
            </w:r>
          </w:p>
          <w:p w:rsidR="00C01615" w:rsidRDefault="00C01615" w:rsidP="00C01615">
            <w:pPr>
              <w:pStyle w:val="NormalWeb"/>
            </w:pPr>
            <w:r>
              <w:rPr>
                <w:rFonts w:hAnsi="Symbol"/>
              </w:rPr>
              <w:t></w:t>
            </w:r>
            <w:r>
              <w:t xml:space="preserve"> Country and income-level filters.</w:t>
            </w:r>
          </w:p>
          <w:p w:rsidR="00C01615" w:rsidRDefault="00C01615" w:rsidP="00C01615">
            <w:pPr>
              <w:pStyle w:val="NormalWeb"/>
            </w:pPr>
            <w:r>
              <w:rPr>
                <w:rFonts w:hAnsi="Symbol"/>
              </w:rPr>
              <w:t></w:t>
            </w:r>
            <w:r>
              <w:t xml:space="preserve"> Professional documentation and demonstration video.</w:t>
            </w:r>
          </w:p>
        </w:tc>
      </w:tr>
    </w:tbl>
    <w:p w:rsidR="00E91A36" w:rsidRDefault="00E91A36">
      <w:pPr>
        <w:widowControl/>
        <w:spacing w:after="160" w:line="120" w:lineRule="auto"/>
        <w:rPr>
          <w:rFonts w:ascii="Times New Roman" w:eastAsia="Times New Roman" w:hAnsi="Times New Roman" w:cs="Times New Roman"/>
          <w:sz w:val="24"/>
          <w:szCs w:val="24"/>
        </w:rPr>
      </w:pPr>
    </w:p>
    <w:p w:rsidR="00E91A36" w:rsidRDefault="001D1F61">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91A36">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E91A36" w:rsidRDefault="001D1F6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E91A36" w:rsidRDefault="001D1F6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E91A36" w:rsidRDefault="001D1F6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E91A36">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1D1F6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E91A36">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1D1F61">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1D1F61">
            <w:pPr>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C01615">
            <w:pPr>
              <w:rPr>
                <w:rFonts w:ascii="Times New Roman" w:eastAsia="Times New Roman" w:hAnsi="Times New Roman" w:cs="Times New Roman"/>
                <w:sz w:val="24"/>
                <w:szCs w:val="24"/>
              </w:rPr>
            </w:pPr>
            <w:r w:rsidRPr="00C01615">
              <w:rPr>
                <w:rFonts w:ascii="Times New Roman" w:eastAsia="Times New Roman" w:hAnsi="Times New Roman" w:cs="Times New Roman"/>
                <w:sz w:val="24"/>
                <w:szCs w:val="24"/>
              </w:rPr>
              <w:t>Standard laptop/PC with Intel i5/i7 CPU</w:t>
            </w:r>
          </w:p>
        </w:tc>
      </w:tr>
      <w:tr w:rsidR="00E91A36">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1D1F61">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1D1F61">
            <w:pPr>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C01615">
            <w:pPr>
              <w:rPr>
                <w:rFonts w:ascii="Times New Roman" w:eastAsia="Times New Roman" w:hAnsi="Times New Roman" w:cs="Times New Roman"/>
                <w:sz w:val="24"/>
                <w:szCs w:val="24"/>
              </w:rPr>
            </w:pPr>
            <w:r w:rsidRPr="00C01615">
              <w:rPr>
                <w:rFonts w:ascii="Times New Roman" w:eastAsia="Times New Roman" w:hAnsi="Times New Roman" w:cs="Times New Roman"/>
                <w:sz w:val="24"/>
                <w:szCs w:val="24"/>
              </w:rPr>
              <w:t>Minimum 8 GB RAM</w:t>
            </w:r>
          </w:p>
        </w:tc>
      </w:tr>
      <w:tr w:rsidR="00E91A36">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1D1F61">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1D1F61">
            <w:pPr>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FB091F">
            <w:pPr>
              <w:rPr>
                <w:rFonts w:ascii="Times New Roman" w:eastAsia="Times New Roman" w:hAnsi="Times New Roman" w:cs="Times New Roman"/>
                <w:sz w:val="24"/>
                <w:szCs w:val="24"/>
              </w:rPr>
            </w:pPr>
            <w:r w:rsidRPr="00FB091F">
              <w:rPr>
                <w:rFonts w:ascii="Times New Roman" w:eastAsia="Times New Roman" w:hAnsi="Times New Roman" w:cs="Times New Roman"/>
                <w:sz w:val="24"/>
                <w:szCs w:val="24"/>
              </w:rPr>
              <w:t>5–10 GB free disk space</w:t>
            </w:r>
          </w:p>
        </w:tc>
      </w:tr>
      <w:tr w:rsidR="00E91A36">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1D1F6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E91A36">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E91A36">
            <w:pPr>
              <w:rPr>
                <w:rFonts w:ascii="Times New Roman" w:eastAsia="Times New Roman" w:hAnsi="Times New Roman" w:cs="Times New Roman"/>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FB091F">
            <w:pPr>
              <w:rPr>
                <w:rFonts w:ascii="Times New Roman" w:eastAsia="Times New Roman" w:hAnsi="Times New Roman" w:cs="Times New Roman"/>
                <w:sz w:val="24"/>
                <w:szCs w:val="24"/>
              </w:rPr>
            </w:pPr>
            <w:r w:rsidRPr="00FB091F">
              <w:rPr>
                <w:rFonts w:ascii="Times New Roman" w:eastAsia="Times New Roman" w:hAnsi="Times New Roman" w:cs="Times New Roman"/>
                <w:sz w:val="24"/>
                <w:szCs w:val="24"/>
              </w:rPr>
              <w:t>Development Tool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FB091F">
            <w:pPr>
              <w:rPr>
                <w:rFonts w:ascii="Times New Roman" w:eastAsia="Times New Roman" w:hAnsi="Times New Roman" w:cs="Times New Roman"/>
                <w:sz w:val="24"/>
                <w:szCs w:val="24"/>
              </w:rPr>
            </w:pPr>
            <w:r w:rsidRPr="00FB091F">
              <w:rPr>
                <w:rFonts w:ascii="Times New Roman" w:eastAsia="Times New Roman" w:hAnsi="Times New Roman" w:cs="Times New Roman"/>
                <w:sz w:val="24"/>
                <w:szCs w:val="24"/>
              </w:rPr>
              <w:t>Power BI Desktop</w:t>
            </w:r>
          </w:p>
        </w:tc>
      </w:tr>
      <w:tr w:rsidR="00E91A36">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E91A36">
            <w:pPr>
              <w:rPr>
                <w:rFonts w:ascii="Times New Roman" w:eastAsia="Times New Roman" w:hAnsi="Times New Roman" w:cs="Times New Roman"/>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1D1F6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FB091F" w:rsidRPr="00FB091F" w:rsidRDefault="00FB091F" w:rsidP="00FB091F">
            <w:pPr>
              <w:rPr>
                <w:rFonts w:ascii="Times New Roman" w:eastAsia="Times New Roman" w:hAnsi="Times New Roman" w:cs="Times New Roman"/>
                <w:vanish/>
                <w:sz w:val="24"/>
                <w:szCs w:val="24"/>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43"/>
            </w:tblGrid>
            <w:tr w:rsidR="00FB091F" w:rsidRPr="00FB091F" w:rsidTr="00FB091F">
              <w:trPr>
                <w:tblCellSpacing w:w="15" w:type="dxa"/>
              </w:trPr>
              <w:tc>
                <w:tcPr>
                  <w:tcW w:w="2583" w:type="dxa"/>
                  <w:vAlign w:val="center"/>
                  <w:hideMark/>
                </w:tcPr>
                <w:p w:rsidR="00FB091F" w:rsidRPr="00FB091F" w:rsidRDefault="00FB091F" w:rsidP="00FB091F">
                  <w:pPr>
                    <w:rPr>
                      <w:rFonts w:ascii="Times New Roman" w:eastAsia="Times New Roman" w:hAnsi="Times New Roman" w:cs="Times New Roman"/>
                      <w:sz w:val="24"/>
                      <w:szCs w:val="24"/>
                      <w:lang w:val="en-IN"/>
                    </w:rPr>
                  </w:pPr>
                  <w:r w:rsidRPr="00FB091F">
                    <w:rPr>
                      <w:rFonts w:ascii="Times New Roman" w:eastAsia="Times New Roman" w:hAnsi="Times New Roman" w:cs="Times New Roman"/>
                      <w:sz w:val="24"/>
                      <w:szCs w:val="24"/>
                      <w:lang w:val="en-IN"/>
                    </w:rPr>
                    <w:t>GitHub for project hosting</w:t>
                  </w:r>
                </w:p>
              </w:tc>
            </w:tr>
          </w:tbl>
          <w:p w:rsidR="00E91A36" w:rsidRDefault="00E91A36">
            <w:pPr>
              <w:rPr>
                <w:rFonts w:ascii="Times New Roman" w:eastAsia="Times New Roman" w:hAnsi="Times New Roman" w:cs="Times New Roman"/>
                <w:sz w:val="24"/>
                <w:szCs w:val="24"/>
              </w:rPr>
            </w:pPr>
          </w:p>
        </w:tc>
      </w:tr>
      <w:tr w:rsidR="00E91A36">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E91A36">
            <w:pPr>
              <w:rPr>
                <w:rFonts w:ascii="Times New Roman" w:eastAsia="Times New Roman" w:hAnsi="Times New Roman" w:cs="Times New Roman"/>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1D1F61">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FB091F">
            <w:pPr>
              <w:rPr>
                <w:rFonts w:ascii="Times New Roman" w:eastAsia="Times New Roman" w:hAnsi="Times New Roman" w:cs="Times New Roman"/>
                <w:sz w:val="24"/>
                <w:szCs w:val="24"/>
              </w:rPr>
            </w:pPr>
            <w:r w:rsidRPr="00FB091F">
              <w:rPr>
                <w:rFonts w:ascii="Times New Roman" w:eastAsia="Times New Roman" w:hAnsi="Times New Roman" w:cs="Times New Roman"/>
                <w:sz w:val="24"/>
                <w:szCs w:val="24"/>
              </w:rPr>
              <w:t>MS Word / Markdown</w:t>
            </w:r>
          </w:p>
        </w:tc>
      </w:tr>
      <w:tr w:rsidR="00E91A36">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1D1F6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E91A36" w:rsidTr="004638FD">
        <w:trPr>
          <w:trHeight w:val="862"/>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E91A36">
            <w:pPr>
              <w:rPr>
                <w:rFonts w:ascii="Times New Roman" w:eastAsia="Times New Roman" w:hAnsi="Times New Roman" w:cs="Times New Roman"/>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91A36" w:rsidRDefault="004638FD">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Dataset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638FD" w:rsidRDefault="00FB091F" w:rsidP="004638FD">
            <w:pPr>
              <w:rPr>
                <w:rFonts w:ascii="Times New Roman" w:eastAsia="Times New Roman" w:hAnsi="Times New Roman" w:cs="Times New Roman"/>
                <w:sz w:val="24"/>
                <w:szCs w:val="24"/>
              </w:rPr>
            </w:pPr>
            <w:r w:rsidRPr="00FB091F">
              <w:rPr>
                <w:rFonts w:ascii="Times New Roman" w:eastAsia="Times New Roman" w:hAnsi="Times New Roman" w:cs="Times New Roman"/>
                <w:sz w:val="24"/>
                <w:szCs w:val="24"/>
              </w:rPr>
              <w:t>Kaggle datasets: malnutrition-estimates.csv, country-wise-average.csv</w:t>
            </w:r>
          </w:p>
          <w:p w:rsidR="004638FD" w:rsidRDefault="004638FD">
            <w:pPr>
              <w:rPr>
                <w:rFonts w:ascii="Times New Roman" w:eastAsia="Times New Roman" w:hAnsi="Times New Roman" w:cs="Times New Roman"/>
                <w:sz w:val="24"/>
                <w:szCs w:val="24"/>
              </w:rPr>
            </w:pPr>
          </w:p>
        </w:tc>
      </w:tr>
      <w:tr w:rsidR="004638FD" w:rsidTr="004638FD">
        <w:trPr>
          <w:trHeight w:val="538"/>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638FD" w:rsidRDefault="004638FD">
            <w:pPr>
              <w:rPr>
                <w:rFonts w:ascii="Times New Roman" w:eastAsia="Times New Roman" w:hAnsi="Times New Roman" w:cs="Times New Roman"/>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638FD" w:rsidRDefault="004638FD">
            <w:pPr>
              <w:rPr>
                <w:rFonts w:ascii="Times New Roman" w:eastAsia="Times New Roman" w:hAnsi="Times New Roman" w:cs="Times New Roman"/>
                <w:sz w:val="24"/>
                <w:szCs w:val="24"/>
              </w:rPr>
            </w:pPr>
            <w:r>
              <w:rPr>
                <w:rFonts w:ascii="Times New Roman" w:eastAsia="Times New Roman" w:hAnsi="Times New Roman" w:cs="Times New Roman"/>
                <w:sz w:val="24"/>
                <w:szCs w:val="24"/>
              </w:rPr>
              <w:t>Size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638FD" w:rsidRPr="00FB091F" w:rsidRDefault="004638FD" w:rsidP="004638FD">
            <w:pPr>
              <w:rPr>
                <w:rFonts w:ascii="Times New Roman" w:eastAsia="Times New Roman" w:hAnsi="Times New Roman" w:cs="Times New Roman"/>
                <w:sz w:val="24"/>
                <w:szCs w:val="24"/>
              </w:rPr>
            </w:pPr>
            <w:r>
              <w:t xml:space="preserve">Approx. </w:t>
            </w:r>
            <w:r>
              <w:t>11M survey samples</w:t>
            </w:r>
          </w:p>
        </w:tc>
      </w:tr>
      <w:tr w:rsidR="004638FD" w:rsidTr="004638FD">
        <w:trPr>
          <w:trHeight w:val="538"/>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638FD" w:rsidRDefault="004638FD">
            <w:pPr>
              <w:rPr>
                <w:rFonts w:ascii="Times New Roman" w:eastAsia="Times New Roman" w:hAnsi="Times New Roman" w:cs="Times New Roman"/>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638FD" w:rsidRDefault="004638FD">
            <w:pPr>
              <w:rPr>
                <w:rFonts w:ascii="Times New Roman" w:eastAsia="Times New Roman" w:hAnsi="Times New Roman" w:cs="Times New Roman"/>
                <w:sz w:val="24"/>
                <w:szCs w:val="24"/>
              </w:rPr>
            </w:pPr>
            <w:r>
              <w:rPr>
                <w:rFonts w:ascii="Times New Roman" w:eastAsia="Times New Roman" w:hAnsi="Times New Roman" w:cs="Times New Roman"/>
                <w:sz w:val="24"/>
                <w:szCs w:val="24"/>
              </w:rPr>
              <w:t>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4638FD" w:rsidRDefault="004638FD" w:rsidP="004638FD">
            <w:r>
              <w:t>CSV</w:t>
            </w:r>
          </w:p>
        </w:tc>
      </w:tr>
    </w:tbl>
    <w:p w:rsidR="00E91A36" w:rsidRDefault="00E91A36">
      <w:pPr>
        <w:widowControl/>
        <w:spacing w:after="160" w:line="259" w:lineRule="auto"/>
        <w:rPr>
          <w:rFonts w:ascii="Times New Roman" w:eastAsia="Times New Roman" w:hAnsi="Times New Roman" w:cs="Times New Roman"/>
          <w:sz w:val="24"/>
          <w:szCs w:val="24"/>
        </w:rPr>
      </w:pPr>
    </w:p>
    <w:p w:rsidR="00E91A36" w:rsidRDefault="00E91A36">
      <w:pPr>
        <w:widowControl/>
        <w:spacing w:after="160" w:line="259" w:lineRule="auto"/>
        <w:rPr>
          <w:rFonts w:ascii="Times New Roman" w:eastAsia="Times New Roman" w:hAnsi="Times New Roman" w:cs="Times New Roman"/>
        </w:rPr>
      </w:pPr>
    </w:p>
    <w:sectPr w:rsidR="00E91A3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D1F61" w:rsidRDefault="001D1F61">
      <w:r>
        <w:separator/>
      </w:r>
    </w:p>
  </w:endnote>
  <w:endnote w:type="continuationSeparator" w:id="0">
    <w:p w:rsidR="001D1F61" w:rsidRDefault="001D1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D1F61" w:rsidRDefault="001D1F61">
      <w:r>
        <w:separator/>
      </w:r>
    </w:p>
  </w:footnote>
  <w:footnote w:type="continuationSeparator" w:id="0">
    <w:p w:rsidR="001D1F61" w:rsidRDefault="001D1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1A36" w:rsidRDefault="001D1F61">
    <w:pPr>
      <w:jc w:val="both"/>
    </w:pPr>
    <w:r>
      <w:rPr>
        <w:noProof/>
      </w:rPr>
      <w:drawing>
        <wp:anchor distT="114300" distB="114300" distL="114300" distR="114300" simplePos="0" relativeHeight="251658240" behindDoc="0" locked="0" layoutInCell="1" hidden="0" allowOverlap="1">
          <wp:simplePos x="0" y="0"/>
          <wp:positionH relativeFrom="column">
            <wp:posOffset>5210175</wp:posOffset>
          </wp:positionH>
          <wp:positionV relativeFrom="paragraph">
            <wp:posOffset>-85723</wp:posOffset>
          </wp:positionV>
          <wp:extent cx="1073606" cy="29114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3606" cy="291148"/>
                  </a:xfrm>
                  <a:prstGeom prst="rect">
                    <a:avLst/>
                  </a:prstGeom>
                  <a:ln/>
                </pic:spPr>
              </pic:pic>
            </a:graphicData>
          </a:graphic>
        </wp:anchor>
      </w:drawing>
    </w:r>
  </w:p>
  <w:p w:rsidR="00E91A36" w:rsidRDefault="00E91A36"/>
  <w:p w:rsidR="00E91A36" w:rsidRDefault="00E91A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90778"/>
    <w:multiLevelType w:val="multilevel"/>
    <w:tmpl w:val="7824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F1AF8"/>
    <w:multiLevelType w:val="multilevel"/>
    <w:tmpl w:val="C8DC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27053"/>
    <w:multiLevelType w:val="multilevel"/>
    <w:tmpl w:val="C706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A36"/>
    <w:rsid w:val="001D1F61"/>
    <w:rsid w:val="004638FD"/>
    <w:rsid w:val="00C01615"/>
    <w:rsid w:val="00E91A36"/>
    <w:rsid w:val="00FB09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C16F5"/>
  <w15:docId w15:val="{577C7DD7-767D-4D00-B458-65C139B8A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C01615"/>
    <w:pPr>
      <w:widowControl/>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C016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384246">
      <w:bodyDiv w:val="1"/>
      <w:marLeft w:val="0"/>
      <w:marRight w:val="0"/>
      <w:marTop w:val="0"/>
      <w:marBottom w:val="0"/>
      <w:divBdr>
        <w:top w:val="none" w:sz="0" w:space="0" w:color="auto"/>
        <w:left w:val="none" w:sz="0" w:space="0" w:color="auto"/>
        <w:bottom w:val="none" w:sz="0" w:space="0" w:color="auto"/>
        <w:right w:val="none" w:sz="0" w:space="0" w:color="auto"/>
      </w:divBdr>
    </w:div>
    <w:div w:id="78259639">
      <w:bodyDiv w:val="1"/>
      <w:marLeft w:val="0"/>
      <w:marRight w:val="0"/>
      <w:marTop w:val="0"/>
      <w:marBottom w:val="0"/>
      <w:divBdr>
        <w:top w:val="none" w:sz="0" w:space="0" w:color="auto"/>
        <w:left w:val="none" w:sz="0" w:space="0" w:color="auto"/>
        <w:bottom w:val="none" w:sz="0" w:space="0" w:color="auto"/>
        <w:right w:val="none" w:sz="0" w:space="0" w:color="auto"/>
      </w:divBdr>
    </w:div>
    <w:div w:id="608702211">
      <w:bodyDiv w:val="1"/>
      <w:marLeft w:val="0"/>
      <w:marRight w:val="0"/>
      <w:marTop w:val="0"/>
      <w:marBottom w:val="0"/>
      <w:divBdr>
        <w:top w:val="none" w:sz="0" w:space="0" w:color="auto"/>
        <w:left w:val="none" w:sz="0" w:space="0" w:color="auto"/>
        <w:bottom w:val="none" w:sz="0" w:space="0" w:color="auto"/>
        <w:right w:val="none" w:sz="0" w:space="0" w:color="auto"/>
      </w:divBdr>
    </w:div>
    <w:div w:id="851185903">
      <w:bodyDiv w:val="1"/>
      <w:marLeft w:val="0"/>
      <w:marRight w:val="0"/>
      <w:marTop w:val="0"/>
      <w:marBottom w:val="0"/>
      <w:divBdr>
        <w:top w:val="none" w:sz="0" w:space="0" w:color="auto"/>
        <w:left w:val="none" w:sz="0" w:space="0" w:color="auto"/>
        <w:bottom w:val="none" w:sz="0" w:space="0" w:color="auto"/>
        <w:right w:val="none" w:sz="0" w:space="0" w:color="auto"/>
      </w:divBdr>
    </w:div>
    <w:div w:id="1081677225">
      <w:bodyDiv w:val="1"/>
      <w:marLeft w:val="0"/>
      <w:marRight w:val="0"/>
      <w:marTop w:val="0"/>
      <w:marBottom w:val="0"/>
      <w:divBdr>
        <w:top w:val="none" w:sz="0" w:space="0" w:color="auto"/>
        <w:left w:val="none" w:sz="0" w:space="0" w:color="auto"/>
        <w:bottom w:val="none" w:sz="0" w:space="0" w:color="auto"/>
        <w:right w:val="none" w:sz="0" w:space="0" w:color="auto"/>
      </w:divBdr>
    </w:div>
    <w:div w:id="1577785194">
      <w:bodyDiv w:val="1"/>
      <w:marLeft w:val="0"/>
      <w:marRight w:val="0"/>
      <w:marTop w:val="0"/>
      <w:marBottom w:val="0"/>
      <w:divBdr>
        <w:top w:val="none" w:sz="0" w:space="0" w:color="auto"/>
        <w:left w:val="none" w:sz="0" w:space="0" w:color="auto"/>
        <w:bottom w:val="none" w:sz="0" w:space="0" w:color="auto"/>
        <w:right w:val="none" w:sz="0" w:space="0" w:color="auto"/>
      </w:divBdr>
    </w:div>
    <w:div w:id="1788160225">
      <w:bodyDiv w:val="1"/>
      <w:marLeft w:val="0"/>
      <w:marRight w:val="0"/>
      <w:marTop w:val="0"/>
      <w:marBottom w:val="0"/>
      <w:divBdr>
        <w:top w:val="none" w:sz="0" w:space="0" w:color="auto"/>
        <w:left w:val="none" w:sz="0" w:space="0" w:color="auto"/>
        <w:bottom w:val="none" w:sz="0" w:space="0" w:color="auto"/>
        <w:right w:val="none" w:sz="0" w:space="0" w:color="auto"/>
      </w:divBdr>
    </w:div>
    <w:div w:id="1922907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518</Words>
  <Characters>2956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2025-10-01T08:53:00Z</dcterms:created>
  <dcterms:modified xsi:type="dcterms:W3CDTF">2025-10-01T09:16:00Z</dcterms:modified>
</cp:coreProperties>
</file>