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5"/>
        <w:gridCol w:w="5126"/>
      </w:tblGrid>
      <w:tr w:rsidR="005C572D" w14:paraId="62F050F8" w14:textId="77777777" w:rsidTr="00686E04">
        <w:trPr>
          <w:jc w:val="center"/>
        </w:trPr>
        <w:tc>
          <w:tcPr>
            <w:tcW w:w="4225" w:type="dxa"/>
          </w:tcPr>
          <w:p w14:paraId="7A8CE313" w14:textId="77777777" w:rsidR="005C572D" w:rsidRDefault="004570F0">
            <w:pPr>
              <w:rPr>
                <w:rFonts w:ascii="Arial" w:eastAsia="Arial" w:hAnsi="Arial" w:cs="Arial"/>
              </w:rPr>
            </w:pPr>
            <w:r>
              <w:rPr>
                <w:rFonts w:ascii="Arial" w:eastAsia="Arial" w:hAnsi="Arial" w:cs="Arial"/>
              </w:rPr>
              <w:t>Date</w:t>
            </w:r>
          </w:p>
        </w:tc>
        <w:tc>
          <w:tcPr>
            <w:tcW w:w="5126" w:type="dxa"/>
          </w:tcPr>
          <w:p w14:paraId="09F04E16" w14:textId="5874E7F2" w:rsidR="005C572D" w:rsidRDefault="004570F0">
            <w:pPr>
              <w:rPr>
                <w:rFonts w:ascii="Arial" w:eastAsia="Arial" w:hAnsi="Arial" w:cs="Arial"/>
              </w:rPr>
            </w:pPr>
            <w:r>
              <w:rPr>
                <w:rFonts w:ascii="Arial" w:eastAsia="Arial" w:hAnsi="Arial" w:cs="Arial"/>
              </w:rPr>
              <w:t>04 October 2025</w:t>
            </w:r>
          </w:p>
        </w:tc>
      </w:tr>
      <w:tr w:rsidR="005C572D" w14:paraId="53A9DAC7" w14:textId="77777777" w:rsidTr="00686E04">
        <w:trPr>
          <w:jc w:val="center"/>
        </w:trPr>
        <w:tc>
          <w:tcPr>
            <w:tcW w:w="4225" w:type="dxa"/>
          </w:tcPr>
          <w:p w14:paraId="385F3607" w14:textId="77777777" w:rsidR="005C572D" w:rsidRDefault="004570F0">
            <w:pPr>
              <w:rPr>
                <w:rFonts w:ascii="Arial" w:eastAsia="Arial" w:hAnsi="Arial" w:cs="Arial"/>
              </w:rPr>
            </w:pPr>
            <w:r>
              <w:rPr>
                <w:rFonts w:ascii="Arial" w:eastAsia="Arial" w:hAnsi="Arial" w:cs="Arial"/>
              </w:rPr>
              <w:t>Team ID</w:t>
            </w:r>
          </w:p>
        </w:tc>
        <w:tc>
          <w:tcPr>
            <w:tcW w:w="5126" w:type="dxa"/>
          </w:tcPr>
          <w:p w14:paraId="37A86EA7" w14:textId="77777777" w:rsidR="005C572D" w:rsidRDefault="004570F0">
            <w:pPr>
              <w:rPr>
                <w:rFonts w:ascii="Arial" w:eastAsia="Arial" w:hAnsi="Arial" w:cs="Arial"/>
              </w:rPr>
            </w:pPr>
            <w:r>
              <w:rPr>
                <w:rFonts w:ascii="Arial" w:eastAsia="Arial" w:hAnsi="Arial" w:cs="Arial"/>
              </w:rPr>
              <w:t>PNT2022TMIDxxxxxx</w:t>
            </w:r>
          </w:p>
        </w:tc>
      </w:tr>
      <w:tr w:rsidR="005C572D" w14:paraId="4937D7B2" w14:textId="77777777" w:rsidTr="00686E04">
        <w:trPr>
          <w:jc w:val="center"/>
        </w:trPr>
        <w:tc>
          <w:tcPr>
            <w:tcW w:w="4225" w:type="dxa"/>
          </w:tcPr>
          <w:p w14:paraId="363AE387" w14:textId="77777777" w:rsidR="005C572D" w:rsidRDefault="004570F0">
            <w:pPr>
              <w:rPr>
                <w:rFonts w:ascii="Arial" w:eastAsia="Arial" w:hAnsi="Arial" w:cs="Arial"/>
              </w:rPr>
            </w:pPr>
            <w:r>
              <w:rPr>
                <w:rFonts w:ascii="Arial" w:eastAsia="Arial" w:hAnsi="Arial" w:cs="Arial"/>
              </w:rPr>
              <w:t>Project Name</w:t>
            </w:r>
          </w:p>
        </w:tc>
        <w:tc>
          <w:tcPr>
            <w:tcW w:w="5126" w:type="dxa"/>
          </w:tcPr>
          <w:p w14:paraId="0C3786B7" w14:textId="25B49CA5" w:rsidR="005C572D" w:rsidRDefault="00686E04">
            <w:pPr>
              <w:rPr>
                <w:rFonts w:ascii="Arial" w:eastAsia="Arial" w:hAnsi="Arial" w:cs="Arial"/>
              </w:rPr>
            </w:pPr>
            <w:r>
              <w:rPr>
                <w:rFonts w:ascii="Times New Roman" w:eastAsia="Times New Roman" w:hAnsi="Times New Roman" w:cs="Times New Roman"/>
                <w:color w:val="000000"/>
                <w:sz w:val="24"/>
                <w:szCs w:val="24"/>
              </w:rPr>
              <w:t>Global Malnutrition Trends: A Power BI Analysis (1983-2019)</w:t>
            </w:r>
            <w:bookmarkStart w:id="0" w:name="_GoBack"/>
            <w:bookmarkEnd w:id="0"/>
          </w:p>
        </w:tc>
      </w:tr>
      <w:tr w:rsidR="005C572D" w14:paraId="46DB63D2" w14:textId="77777777" w:rsidTr="00686E04">
        <w:trPr>
          <w:jc w:val="center"/>
        </w:trPr>
        <w:tc>
          <w:tcPr>
            <w:tcW w:w="4225" w:type="dxa"/>
          </w:tcPr>
          <w:p w14:paraId="7E5AB0DC" w14:textId="77777777" w:rsidR="005C572D" w:rsidRDefault="004570F0">
            <w:pPr>
              <w:rPr>
                <w:rFonts w:ascii="Arial" w:eastAsia="Arial" w:hAnsi="Arial" w:cs="Arial"/>
              </w:rPr>
            </w:pPr>
            <w:r>
              <w:rPr>
                <w:rFonts w:ascii="Arial" w:eastAsia="Arial" w:hAnsi="Arial" w:cs="Arial"/>
              </w:rPr>
              <w:t>Maximum Marks</w:t>
            </w:r>
          </w:p>
        </w:tc>
        <w:tc>
          <w:tcPr>
            <w:tcW w:w="5126" w:type="dxa"/>
          </w:tcPr>
          <w:p w14:paraId="783FE905" w14:textId="77777777" w:rsidR="005C572D" w:rsidRDefault="004570F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0502D06C" w14:textId="77777777" w:rsidR="005C572D" w:rsidRDefault="004570F0" w:rsidP="00EE5EFB">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2F6B2C8B" w14:textId="5E20AB70" w:rsidR="00F15253" w:rsidRDefault="00F15253" w:rsidP="005F420A">
      <w:pPr>
        <w:rPr>
          <w:rFonts w:ascii="Cambria" w:eastAsia="Cambria" w:hAnsi="Cambria" w:cs="Cambria"/>
          <w:b/>
          <w:color w:val="000000"/>
          <w:sz w:val="24"/>
          <w:szCs w:val="24"/>
          <w:highlight w:val="white"/>
        </w:rPr>
      </w:pPr>
      <w:r>
        <w:rPr>
          <w:rFonts w:ascii="Cambria" w:eastAsia="Cambria" w:hAnsi="Cambria" w:cs="Cambria"/>
          <w:b/>
          <w:color w:val="000000"/>
          <w:sz w:val="24"/>
          <w:szCs w:val="24"/>
          <w:highlight w:val="white"/>
        </w:rPr>
        <w:t>Business Questions and Visualisation</w:t>
      </w:r>
    </w:p>
    <w:p w14:paraId="16BAA266" w14:textId="5C4BBC76" w:rsidR="00F15253" w:rsidRDefault="00F15253" w:rsidP="005F420A">
      <w:pPr>
        <w:rPr>
          <w:rFonts w:ascii="Cambria" w:eastAsia="Cambria" w:hAnsi="Cambria" w:cs="Cambria"/>
          <w:bCs/>
          <w:color w:val="000000"/>
          <w:sz w:val="24"/>
          <w:szCs w:val="24"/>
          <w:highlight w:val="white"/>
        </w:rPr>
      </w:pPr>
      <w:r w:rsidRPr="00F15253">
        <w:rPr>
          <w:rFonts w:ascii="Cambria" w:eastAsia="Cambria" w:hAnsi="Cambria" w:cs="Cambria"/>
          <w:bCs/>
          <w:color w:val="000000"/>
          <w:sz w:val="24"/>
          <w:szCs w:val="24"/>
          <w:highlight w:val="white"/>
        </w:rPr>
        <w:t xml:space="preserve">The process involves defining specific business questions to guide the creation of meaningful and actionable visualizations in Power BI. Well-framed questions help in identifying key metrics, selecting relevant data, and building </w:t>
      </w:r>
      <w:r w:rsidR="00846084">
        <w:rPr>
          <w:rFonts w:ascii="Cambria" w:eastAsia="Cambria" w:hAnsi="Cambria" w:cs="Cambria"/>
          <w:bCs/>
          <w:color w:val="000000"/>
          <w:sz w:val="24"/>
          <w:szCs w:val="24"/>
          <w:highlight w:val="white"/>
        </w:rPr>
        <w:t>visualisation</w:t>
      </w:r>
      <w:r w:rsidRPr="00F15253">
        <w:rPr>
          <w:rFonts w:ascii="Cambria" w:eastAsia="Cambria" w:hAnsi="Cambria" w:cs="Cambria"/>
          <w:bCs/>
          <w:color w:val="000000"/>
          <w:sz w:val="24"/>
          <w:szCs w:val="24"/>
          <w:highlight w:val="white"/>
        </w:rPr>
        <w:t xml:space="preserve"> that provide insights.</w:t>
      </w:r>
    </w:p>
    <w:p w14:paraId="067574BC" w14:textId="77777777" w:rsidR="004570F0" w:rsidRPr="004570F0" w:rsidRDefault="004570F0" w:rsidP="004570F0">
      <w:pPr>
        <w:pStyle w:val="Heading3"/>
      </w:pPr>
      <w:r w:rsidRPr="004570F0">
        <w:t>1. What is the total under-five population represented in the dataset?</w:t>
      </w:r>
    </w:p>
    <w:p w14:paraId="088655A0" w14:textId="48C9D384" w:rsidR="005C572D" w:rsidRDefault="004570F0" w:rsidP="004570F0">
      <w:pPr>
        <w:pStyle w:val="NormalWeb"/>
      </w:pPr>
      <w:r>
        <w:rPr>
          <w:rStyle w:val="Strong"/>
        </w:rPr>
        <w:t>Visualization:</w:t>
      </w:r>
      <w:r>
        <w:t xml:space="preserve"> Card/Metric visualization showing total count.</w:t>
      </w:r>
    </w:p>
    <w:p w14:paraId="25C1112A" w14:textId="3CF0B88B" w:rsidR="0047143E" w:rsidRDefault="0047143E" w:rsidP="004570F0">
      <w:pPr>
        <w:pStyle w:val="NormalWeb"/>
      </w:pPr>
      <w:r w:rsidRPr="0047143E">
        <w:drawing>
          <wp:inline distT="0" distB="0" distL="0" distR="0" wp14:anchorId="79E49072" wp14:editId="0A7D45B7">
            <wp:extent cx="1923369" cy="122396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41975" cy="1235802"/>
                    </a:xfrm>
                    <a:prstGeom prst="rect">
                      <a:avLst/>
                    </a:prstGeom>
                  </pic:spPr>
                </pic:pic>
              </a:graphicData>
            </a:graphic>
          </wp:inline>
        </w:drawing>
      </w:r>
    </w:p>
    <w:p w14:paraId="7D20D1B1" w14:textId="77777777" w:rsidR="004570F0" w:rsidRDefault="004570F0" w:rsidP="004570F0">
      <w:pPr>
        <w:pStyle w:val="Heading3"/>
      </w:pPr>
      <w:r>
        <w:t>2. How many survey samples were collected overall, and what does this indicate about data robustness?</w:t>
      </w:r>
    </w:p>
    <w:p w14:paraId="6F19638A" w14:textId="64EF4090" w:rsidR="004570F0" w:rsidRDefault="004570F0" w:rsidP="004570F0">
      <w:pPr>
        <w:pStyle w:val="NormalWeb"/>
      </w:pPr>
      <w:r>
        <w:rPr>
          <w:rStyle w:val="Strong"/>
        </w:rPr>
        <w:t>Visualization:</w:t>
      </w:r>
      <w:r>
        <w:t xml:space="preserve"> Card/Metric visualization showing total survey sample.</w:t>
      </w:r>
    </w:p>
    <w:p w14:paraId="3C0CA93B" w14:textId="411F3223" w:rsidR="004570F0" w:rsidRDefault="0047143E" w:rsidP="004570F0">
      <w:r w:rsidRPr="0047143E">
        <w:lastRenderedPageBreak/>
        <w:drawing>
          <wp:inline distT="0" distB="0" distL="0" distR="0" wp14:anchorId="64D3427A" wp14:editId="0FBB65E3">
            <wp:extent cx="1978569" cy="1357312"/>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00747" cy="1509728"/>
                    </a:xfrm>
                    <a:prstGeom prst="rect">
                      <a:avLst/>
                    </a:prstGeom>
                  </pic:spPr>
                </pic:pic>
              </a:graphicData>
            </a:graphic>
          </wp:inline>
        </w:drawing>
      </w:r>
    </w:p>
    <w:p w14:paraId="4CC51F43" w14:textId="77777777" w:rsidR="004570F0" w:rsidRDefault="004570F0" w:rsidP="004570F0">
      <w:pPr>
        <w:pStyle w:val="Heading3"/>
      </w:pPr>
      <w:r>
        <w:t>3. What is the global trend of underweight cases among children under five over the years?</w:t>
      </w:r>
    </w:p>
    <w:p w14:paraId="414D3D95" w14:textId="77777777" w:rsidR="004570F0" w:rsidRDefault="004570F0" w:rsidP="004570F0">
      <w:pPr>
        <w:pStyle w:val="NormalWeb"/>
      </w:pPr>
      <w:r>
        <w:rPr>
          <w:rStyle w:val="Strong"/>
        </w:rPr>
        <w:t>Visualization:</w:t>
      </w:r>
      <w:r>
        <w:t xml:space="preserve"> Line chart showing underweight cases (y-axis) across years (x-axis).</w:t>
      </w:r>
    </w:p>
    <w:p w14:paraId="4B405AB7" w14:textId="2BFD1527" w:rsidR="004570F0" w:rsidRDefault="0047143E" w:rsidP="004570F0">
      <w:r w:rsidRPr="0047143E">
        <w:drawing>
          <wp:inline distT="0" distB="0" distL="0" distR="0" wp14:anchorId="27215209" wp14:editId="485F6947">
            <wp:extent cx="1852613" cy="1301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79847" cy="1320610"/>
                    </a:xfrm>
                    <a:prstGeom prst="rect">
                      <a:avLst/>
                    </a:prstGeom>
                  </pic:spPr>
                </pic:pic>
              </a:graphicData>
            </a:graphic>
          </wp:inline>
        </w:drawing>
      </w:r>
    </w:p>
    <w:p w14:paraId="7EE4F34C" w14:textId="77777777" w:rsidR="004570F0" w:rsidRDefault="004570F0" w:rsidP="004570F0">
      <w:pPr>
        <w:pStyle w:val="Heading3"/>
      </w:pPr>
      <w:r>
        <w:t>4. How does stunting vary across income classifications (Low, Lower-Middle, Upper-Middle, High Income)?</w:t>
      </w:r>
    </w:p>
    <w:p w14:paraId="30569C21" w14:textId="77777777" w:rsidR="004570F0" w:rsidRDefault="004570F0" w:rsidP="004570F0">
      <w:pPr>
        <w:pStyle w:val="NormalWeb"/>
      </w:pPr>
      <w:r>
        <w:rPr>
          <w:rStyle w:val="Strong"/>
        </w:rPr>
        <w:t>Visualization:</w:t>
      </w:r>
      <w:r>
        <w:t xml:space="preserve"> Column chart or clustered bar chart comparing average stunting across income groups.</w:t>
      </w:r>
    </w:p>
    <w:p w14:paraId="05B058A9" w14:textId="452C311F" w:rsidR="004570F0" w:rsidRDefault="0047143E" w:rsidP="004570F0">
      <w:r w:rsidRPr="0047143E">
        <w:drawing>
          <wp:inline distT="0" distB="0" distL="0" distR="0" wp14:anchorId="4B6551F2" wp14:editId="00AB8AE3">
            <wp:extent cx="3981450" cy="24825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9614" cy="2500123"/>
                    </a:xfrm>
                    <a:prstGeom prst="rect">
                      <a:avLst/>
                    </a:prstGeom>
                  </pic:spPr>
                </pic:pic>
              </a:graphicData>
            </a:graphic>
          </wp:inline>
        </w:drawing>
      </w:r>
    </w:p>
    <w:p w14:paraId="5946077C" w14:textId="77777777" w:rsidR="004570F0" w:rsidRDefault="004570F0" w:rsidP="004570F0">
      <w:pPr>
        <w:pStyle w:val="Heading3"/>
      </w:pPr>
      <w:r>
        <w:t>5. Which countries have the highest prevalence of overweight children under five?</w:t>
      </w:r>
    </w:p>
    <w:p w14:paraId="6E9A13CF" w14:textId="77777777" w:rsidR="004570F0" w:rsidRDefault="004570F0" w:rsidP="004570F0">
      <w:pPr>
        <w:pStyle w:val="NormalWeb"/>
      </w:pPr>
      <w:r>
        <w:rPr>
          <w:rStyle w:val="Strong"/>
        </w:rPr>
        <w:t>Visualization:</w:t>
      </w:r>
      <w:r>
        <w:t xml:space="preserve"> Horizontal bar chart ranking countries by overweight cases.</w:t>
      </w:r>
    </w:p>
    <w:p w14:paraId="27F6DE64" w14:textId="37D90041" w:rsidR="004570F0" w:rsidRDefault="005F420A" w:rsidP="004570F0">
      <w:r w:rsidRPr="005F420A">
        <w:lastRenderedPageBreak/>
        <w:drawing>
          <wp:inline distT="0" distB="0" distL="0" distR="0" wp14:anchorId="1AEB938F" wp14:editId="0DFE8645">
            <wp:extent cx="3348038" cy="1969653"/>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44041" cy="2026132"/>
                    </a:xfrm>
                    <a:prstGeom prst="rect">
                      <a:avLst/>
                    </a:prstGeom>
                  </pic:spPr>
                </pic:pic>
              </a:graphicData>
            </a:graphic>
          </wp:inline>
        </w:drawing>
      </w:r>
    </w:p>
    <w:p w14:paraId="44BE7546" w14:textId="77777777" w:rsidR="004570F0" w:rsidRDefault="004570F0" w:rsidP="004570F0">
      <w:pPr>
        <w:pStyle w:val="Heading3"/>
      </w:pPr>
      <w:r>
        <w:t>6. How do overweight and underweight trends differ across income levels?</w:t>
      </w:r>
    </w:p>
    <w:p w14:paraId="59A5DB31" w14:textId="77777777" w:rsidR="004570F0" w:rsidRDefault="004570F0" w:rsidP="004570F0">
      <w:pPr>
        <w:pStyle w:val="NormalWeb"/>
      </w:pPr>
      <w:r>
        <w:rPr>
          <w:rStyle w:val="Strong"/>
        </w:rPr>
        <w:t>Visualization:</w:t>
      </w:r>
      <w:r>
        <w:t xml:space="preserve"> Ribbon chart comparing overweight vs. underweight across income groups.</w:t>
      </w:r>
    </w:p>
    <w:p w14:paraId="4AD6BBB2" w14:textId="3BC648BE" w:rsidR="004570F0" w:rsidRDefault="005F420A" w:rsidP="004570F0">
      <w:r w:rsidRPr="005F420A">
        <w:drawing>
          <wp:inline distT="0" distB="0" distL="0" distR="0" wp14:anchorId="40E17851" wp14:editId="2F847B03">
            <wp:extent cx="3448050" cy="2027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3799" cy="2042867"/>
                    </a:xfrm>
                    <a:prstGeom prst="rect">
                      <a:avLst/>
                    </a:prstGeom>
                  </pic:spPr>
                </pic:pic>
              </a:graphicData>
            </a:graphic>
          </wp:inline>
        </w:drawing>
      </w:r>
    </w:p>
    <w:p w14:paraId="32320A3C" w14:textId="20FD9289" w:rsidR="004570F0" w:rsidRDefault="00686E04" w:rsidP="004570F0">
      <w:pPr>
        <w:pStyle w:val="Heading3"/>
      </w:pPr>
      <w:r>
        <w:t>7</w:t>
      </w:r>
      <w:r w:rsidR="004570F0">
        <w:t>. Which country categories (LDC, LIFD, LLDC, SIDS) show the highest average stunting levels?</w:t>
      </w:r>
    </w:p>
    <w:p w14:paraId="44BF7D02" w14:textId="77777777" w:rsidR="004570F0" w:rsidRDefault="004570F0" w:rsidP="004570F0">
      <w:pPr>
        <w:pStyle w:val="NormalWeb"/>
      </w:pPr>
      <w:r>
        <w:rPr>
          <w:rStyle w:val="Strong"/>
        </w:rPr>
        <w:t>Visualization:</w:t>
      </w:r>
      <w:r>
        <w:t xml:space="preserve"> Stacked bar chart comparing stunting averages across these categories.</w:t>
      </w:r>
    </w:p>
    <w:p w14:paraId="012B8E12" w14:textId="3601E704" w:rsidR="004570F0" w:rsidRDefault="005F420A" w:rsidP="004570F0">
      <w:r w:rsidRPr="005F420A">
        <w:drawing>
          <wp:inline distT="0" distB="0" distL="0" distR="0" wp14:anchorId="02085827" wp14:editId="4192E1CA">
            <wp:extent cx="4184782" cy="25908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05997" cy="2603934"/>
                    </a:xfrm>
                    <a:prstGeom prst="rect">
                      <a:avLst/>
                    </a:prstGeom>
                  </pic:spPr>
                </pic:pic>
              </a:graphicData>
            </a:graphic>
          </wp:inline>
        </w:drawing>
      </w:r>
    </w:p>
    <w:p w14:paraId="7EF601EE" w14:textId="59FB2B1C" w:rsidR="004570F0" w:rsidRDefault="00686E04" w:rsidP="004570F0">
      <w:pPr>
        <w:pStyle w:val="Heading3"/>
      </w:pPr>
      <w:r>
        <w:lastRenderedPageBreak/>
        <w:t>8</w:t>
      </w:r>
      <w:r w:rsidR="004570F0">
        <w:t xml:space="preserve">. </w:t>
      </w:r>
      <w:r>
        <w:t>What is the Sum of Income Classification</w:t>
      </w:r>
      <w:r w:rsidR="004570F0">
        <w:t xml:space="preserve"> globally between 1983 and 2019?</w:t>
      </w:r>
    </w:p>
    <w:p w14:paraId="5A3AF3A7" w14:textId="7C359B81" w:rsidR="004570F0" w:rsidRDefault="004570F0" w:rsidP="004570F0">
      <w:pPr>
        <w:pStyle w:val="NormalWeb"/>
      </w:pPr>
      <w:r>
        <w:rPr>
          <w:rStyle w:val="Strong"/>
        </w:rPr>
        <w:t>Visualization:</w:t>
      </w:r>
      <w:r>
        <w:t xml:space="preserve"> </w:t>
      </w:r>
      <w:r w:rsidR="00686E04">
        <w:t>Card</w:t>
      </w:r>
      <w:r>
        <w:t xml:space="preserve"> showing trends of the three indicators across time.</w:t>
      </w:r>
    </w:p>
    <w:p w14:paraId="254A5D9D" w14:textId="53A4F77B" w:rsidR="00686E04" w:rsidRPr="004570F0" w:rsidRDefault="00686E04" w:rsidP="004570F0">
      <w:pPr>
        <w:pStyle w:val="NormalWeb"/>
      </w:pPr>
      <w:r w:rsidRPr="00686E04">
        <w:drawing>
          <wp:inline distT="0" distB="0" distL="0" distR="0" wp14:anchorId="7AB70073" wp14:editId="16B3C3ED">
            <wp:extent cx="3348038" cy="2243961"/>
            <wp:effectExtent l="0" t="0" r="508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5232" cy="2262187"/>
                    </a:xfrm>
                    <a:prstGeom prst="rect">
                      <a:avLst/>
                    </a:prstGeom>
                  </pic:spPr>
                </pic:pic>
              </a:graphicData>
            </a:graphic>
          </wp:inline>
        </w:drawing>
      </w:r>
    </w:p>
    <w:sectPr w:rsidR="00686E04" w:rsidRPr="004570F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1C6F0B"/>
    <w:rsid w:val="004570F0"/>
    <w:rsid w:val="0047143E"/>
    <w:rsid w:val="005C572D"/>
    <w:rsid w:val="005F420A"/>
    <w:rsid w:val="00686E04"/>
    <w:rsid w:val="00831BD2"/>
    <w:rsid w:val="00846084"/>
    <w:rsid w:val="00BB0734"/>
    <w:rsid w:val="00D043A9"/>
    <w:rsid w:val="00D3353A"/>
    <w:rsid w:val="00EE5EFB"/>
    <w:rsid w:val="00F15253"/>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73886">
      <w:bodyDiv w:val="1"/>
      <w:marLeft w:val="0"/>
      <w:marRight w:val="0"/>
      <w:marTop w:val="0"/>
      <w:marBottom w:val="0"/>
      <w:divBdr>
        <w:top w:val="none" w:sz="0" w:space="0" w:color="auto"/>
        <w:left w:val="none" w:sz="0" w:space="0" w:color="auto"/>
        <w:bottom w:val="none" w:sz="0" w:space="0" w:color="auto"/>
        <w:right w:val="none" w:sz="0" w:space="0" w:color="auto"/>
      </w:divBdr>
    </w:div>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424377181">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2634</TotalTime>
  <Pages>4</Pages>
  <Words>367</Words>
  <Characters>2094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Admin</cp:lastModifiedBy>
  <cp:revision>6</cp:revision>
  <dcterms:created xsi:type="dcterms:W3CDTF">2024-01-13T08:53:00Z</dcterms:created>
  <dcterms:modified xsi:type="dcterms:W3CDTF">2025-10-06T11:02:00Z</dcterms:modified>
</cp:coreProperties>
</file>