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DataCo Late-Delivery-Risk Prediction</w:t>
      </w:r>
    </w:p>
    <w:p>
      <w:pPr>
        <w:pStyle w:val="Heading2"/>
        <w:spacing w:after="300"/>
      </w:pPr>
      <w:r>
        <w:t xml:space="preserve">A Detailed Study of Classical, Graph-Based, and Quantum Graph Neural Network Models</w:t>
      </w:r>
    </w:p>
    <w:p>
      <w:pPr>
        <w:spacing w:after="160"/>
      </w:pPr>
      <w:r>
        <w:rPr>
          <w:i/>
          <w:iCs/>
        </w:rPr>
        <w:t xml:space="preserve">M.Tech Project — Supply Chain Risk Benchmark: Classical GraphSAGE → Quantum GNN Comparison. This document is the complete literature review, methodology, system architecture, and results record for the DataCo real-world benchmark track, a second and independent evaluation alongside the project's primary synthetic scm_dataset benchmark.</w:t>
      </w:r>
    </w:p>
    <w:p>
      <w:pPr>
        <w:spacing w:after="160"/>
      </w:pPr>
      <w:r>
        <w:t xml:space="preserve"/>
      </w:r>
    </w:p>
    <w:p>
      <w:pPr>
        <w:pStyle w:val="Heading1"/>
        <w:spacing w:after="200" w:before="400"/>
      </w:pPr>
      <w:r>
        <w:t xml:space="preserve">1. Introduction</w:t>
      </w:r>
    </w:p>
    <w:p>
      <w:pPr>
        <w:pStyle w:val="Heading2"/>
        <w:spacing w:after="150" w:before="300"/>
      </w:pPr>
      <w:r>
        <w:t xml:space="preserve">1.1 Background and motivation</w:t>
      </w:r>
    </w:p>
    <w:p>
      <w:pPr>
        <w:spacing w:after="160"/>
      </w:pPr>
      <w:r>
        <w:t xml:space="preserve">Late delivery is one of the most operationally and financially costly failure modes in e-commerce and logistics supply chains: it drives customer churn, return costs, and contractual penalties, and is frequently the first visible symptom of deeper upstream disruption (supplier delay, warehouse congestion, carrier capacity limits). Predicting late-delivery risk before it materializes — at order time, using only information available at that point — is therefore a practically important and well-studied task.</w:t>
      </w:r>
    </w:p>
    <w:p>
      <w:pPr>
        <w:spacing w:after="160"/>
      </w:pPr>
      <w:r>
        <w:t xml:space="preserve">This work sits inside a larger M.Tech project comparing classical graph neural networks (GraphSAGE) against quantum graph neural networks (QGNN) for supply-chain risk prediction. The project's primary track uses a purpose-built synthetic dataset with full control over ground truth. This document covers the project's second, independent track: the same classical-vs-quantum comparison, run instead on a public, real-world dataset (DataCo Smart Supply Chain), to test whether conclusions drawn on synthetic data hold up against real transactional data with its own noise, class balance, and cold-start properties.</w:t>
      </w:r>
    </w:p>
    <w:p>
      <w:pPr>
        <w:pStyle w:val="Heading2"/>
        <w:spacing w:after="150" w:before="300"/>
      </w:pPr>
      <w:r>
        <w:t xml:space="preserve">1.2 Research questions</w:t>
      </w:r>
    </w:p>
    <w:p>
      <w:pPr>
        <w:pStyle w:val="ListParagraph"/>
        <w:numPr>
          <w:ilvl w:val="0"/>
          <w:numId w:val="2"/>
        </w:numPr>
        <w:spacing w:after="70"/>
      </w:pPr>
      <w:r>
        <w:t xml:space="preserve">RQ1: Does representing the problem as a graph (customers, products, shipping regions, and the orders connecting them) and using a graph neural network (GraphSAGE) improve prediction over flat tabular classical models (Logistic Regression, Random Forest)?</w:t>
      </w:r>
    </w:p>
    <w:p>
      <w:pPr>
        <w:pStyle w:val="ListParagraph"/>
        <w:numPr>
          <w:ilvl w:val="0"/>
          <w:numId w:val="2"/>
        </w:numPr>
        <w:spacing w:after="70"/>
      </w:pPr>
      <w:r>
        <w:t xml:space="preserve">RQ2: Does a quantum graph neural network (QGNN) improve on classical GraphSAGE, and if so, under which architectural choices (qubit count, circuit depth, data encoding, input source)?</w:t>
      </w:r>
    </w:p>
    <w:p>
      <w:pPr>
        <w:pStyle w:val="ListParagraph"/>
        <w:numPr>
          <w:ilvl w:val="0"/>
          <w:numId w:val="2"/>
        </w:numPr>
        <w:spacing w:after="70"/>
      </w:pPr>
      <w:r>
        <w:t xml:space="preserve">RQ3: What do published results on this exact dataset report, and how credible are they under independent scrutiny?</w:t>
      </w:r>
    </w:p>
    <w:p>
      <w:pPr>
        <w:pStyle w:val="ListParagraph"/>
        <w:numPr>
          <w:ilvl w:val="0"/>
          <w:numId w:val="2"/>
        </w:numPr>
        <w:spacing w:after="70"/>
      </w:pPr>
      <w:r>
        <w:t xml:space="preserve">RQ4 (emergent, discovered during the investigation): is a raw single-run comparison of these models trustworthy at all, or does training instability (mode collapse) require multi-seed statistics and explicit diagnosis before any comparison can be believed?</w:t>
      </w:r>
    </w:p>
    <w:p>
      <w:pPr>
        <w:pStyle w:val="Heading2"/>
        <w:spacing w:after="150" w:before="300"/>
      </w:pPr>
      <w:r>
        <w:t xml:space="preserve">1.3 Contributions</w:t>
      </w:r>
    </w:p>
    <w:p>
      <w:pPr>
        <w:pStyle w:val="ListParagraph"/>
        <w:numPr>
          <w:ilvl w:val="0"/>
          <w:numId w:val="2"/>
        </w:numPr>
        <w:spacing w:after="70"/>
      </w:pPr>
      <w:r>
        <w:t xml:space="preserve">A leakage-audited, reproducible preprocessing and temporal-split pipeline for DataCo, with an explicit feature-by-feature justification for every included/excluded column.</w:t>
      </w:r>
    </w:p>
    <w:p>
      <w:pPr>
        <w:pStyle w:val="ListParagraph"/>
        <w:numPr>
          <w:ilvl w:val="0"/>
          <w:numId w:val="2"/>
        </w:numPr>
        <w:spacing w:after="70"/>
      </w:pPr>
      <w:r>
        <w:t xml:space="preserve">A derived heterogeneous graph representation of DataCo (it has no native supplier/logistics network) with two enrichment features, one of which (a causal rolling-window congestion count) is leakage-safe by construction rather than by a train/test-split convention.</w:t>
      </w:r>
    </w:p>
    <w:p>
      <w:pPr>
        <w:pStyle w:val="ListParagraph"/>
        <w:numPr>
          <w:ilvl w:val="0"/>
          <w:numId w:val="2"/>
        </w:numPr>
        <w:spacing w:after="70"/>
      </w:pPr>
      <w:r>
        <w:t xml:space="preserve">Diagnosis and a verified fix for a pervasive training-instability failure mode (mode collapse) affecting both GraphSAGE and QGNN, without modifying either model's shared, already-validated source code.</w:t>
      </w:r>
    </w:p>
    <w:p>
      <w:pPr>
        <w:pStyle w:val="ListParagraph"/>
        <w:numPr>
          <w:ilvl w:val="0"/>
          <w:numId w:val="2"/>
        </w:numPr>
        <w:spacing w:after="70"/>
      </w:pPr>
      <w:r>
        <w:t xml:space="preserve">A 66-run ablation across QGNN qubit count (4/6/8), circuit depth (1–5 layers), data re-upload encoding, training-data fraction (10–100%), and simulated gate noise (0–10% depolarizing).</w:t>
      </w:r>
    </w:p>
    <w:p>
      <w:pPr>
        <w:pStyle w:val="ListParagraph"/>
        <w:numPr>
          <w:ilvl w:val="0"/>
          <w:numId w:val="2"/>
        </w:numPr>
        <w:spacing w:after="70"/>
      </w:pPr>
      <w:r>
        <w:t xml:space="preserve">The identification that QGNN's input source (a frozen classical graph embedding vs. raw tabular features) has a larger effect on performance than any circuit-side hyperparameter tested — the investigation's central finding.</w:t>
      </w:r>
    </w:p>
    <w:p>
      <w:pPr>
        <w:pStyle w:val="ListParagraph"/>
        <w:numPr>
          <w:ilvl w:val="0"/>
          <w:numId w:val="2"/>
        </w:numPr>
        <w:spacing w:after="70"/>
      </w:pPr>
      <w:r>
        <w:t xml:space="preserve">A literature review of every paper found reporting results specifically on DataCo, including a direct schema-level refutation of one paper's central data claim.</w:t>
      </w:r>
    </w:p>
    <w:p>
      <w:pPr>
        <w:pStyle w:val="Heading2"/>
        <w:spacing w:after="150" w:before="300"/>
      </w:pPr>
      <w:r>
        <w:t xml:space="preserve">1.4 Document structure</w:t>
      </w:r>
    </w:p>
    <w:p>
      <w:pPr>
        <w:spacing w:after="160"/>
      </w:pPr>
      <w:r>
        <w:t xml:space="preserve">Section 2 describes the dataset and its exact preprocessing. Section 3 reviews the literature. Section 4 gives the full implementation methodology — how each model and each experiment was actually built, at the level of exact formulas, hyperparameters, and algorithms, not just named techniques. Section 5 presents the system architecture and quantum circuit diagrams. Section 6 presents every experiment's complete results. Section 7 discusses what the results mean. Section 8 concludes. Appendix A tabulates every individual run from the three raw result files this document draws on.</w:t>
      </w:r>
    </w:p>
    <w:p>
      <w:r>
        <w:br w:type="page"/>
      </w:r>
    </w:p>
    <w:p>
      <w:pPr>
        <w:pStyle w:val="Heading1"/>
        <w:spacing w:after="200" w:before="400"/>
      </w:pPr>
      <w:r>
        <w:t xml:space="preserve">2. Dataset</w:t>
      </w:r>
    </w:p>
    <w:p>
      <w:pPr>
        <w:pStyle w:val="Heading2"/>
        <w:spacing w:after="150" w:before="300"/>
      </w:pPr>
      <w:r>
        <w:t xml:space="preserve">2.1 Source and description</w:t>
      </w:r>
    </w:p>
    <w:p>
      <w:pPr>
        <w:spacing w:after="160"/>
      </w:pPr>
      <w:r>
        <w:t xml:space="preserve">DataCo Smart Supply Chain for Big Data Analysis (Constante, Silva &amp; Pereira, 2019), Mendeley Data, version 5, DOI 10.17632/8gx2fvg2k6.5, CC-BY-4.0 license. Downloaded via the dataset's public API bundle (scripts/download_dataco.py in this project), which also ships a 91MB clickstream file (tokenized_access_logs.csv) that is discarded, having no bearing on order/shipping risk prediction.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E6F1FB" w:val="clear"/>
            <w:tcMar>
              <w:top w:type="dxa" w:w="50"/>
              <w:left w:type="dxa" w:w="90"/>
              <w:bottom w:type="dxa" w:w="50"/>
              <w:right w:type="dxa" w:w="90"/>
            </w:tcMar>
          </w:tcPr>
          <w:p>
            <w:pPr>
              <w:jc w:val="left"/>
            </w:pPr>
            <w:r>
              <w:rPr>
                <w:b/>
                <w:bCs/>
                <w:sz w:val="19"/>
                <w:szCs w:val="19"/>
              </w:rPr>
              <w:t xml:space="preserve">Property</w:t>
            </w:r>
          </w:p>
        </w:tc>
        <w:tc>
          <w:tcPr>
            <w:tcW w:type="dxa" w:w="6300"/>
            <w:shd w:fill="E6F1FB" w:val="clear"/>
            <w:tcMar>
              <w:top w:type="dxa" w:w="50"/>
              <w:left w:type="dxa" w:w="90"/>
              <w:bottom w:type="dxa" w:w="50"/>
              <w:right w:type="dxa" w:w="90"/>
            </w:tcMar>
          </w:tcPr>
          <w:p>
            <w:pPr>
              <w:jc w:val="left"/>
            </w:pPr>
            <w:r>
              <w:rPr>
                <w:b/>
                <w:bCs/>
                <w:sz w:val="19"/>
                <w:szCs w:val="19"/>
              </w:rPr>
              <w:t xml:space="preserve">Value</w:t>
            </w:r>
          </w:p>
        </w:tc>
      </w:tr>
      <w:tr>
        <w:tc>
          <w:tcPr>
            <w:tcW w:type="dxa" w:w="3000"/>
            <w:tcMar>
              <w:top w:type="dxa" w:w="50"/>
              <w:left w:type="dxa" w:w="90"/>
              <w:bottom w:type="dxa" w:w="50"/>
              <w:right w:type="dxa" w:w="90"/>
            </w:tcMar>
          </w:tcPr>
          <w:p>
            <w:pPr>
              <w:jc w:val="left"/>
            </w:pPr>
            <w:r>
              <w:rPr>
                <w:b w:val="false"/>
                <w:bCs w:val="false"/>
                <w:sz w:val="19"/>
                <w:szCs w:val="19"/>
              </w:rPr>
              <w:t xml:space="preserve">Rows</w:t>
            </w:r>
          </w:p>
        </w:tc>
        <w:tc>
          <w:tcPr>
            <w:tcW w:type="dxa" w:w="6300"/>
            <w:tcMar>
              <w:top w:type="dxa" w:w="50"/>
              <w:left w:type="dxa" w:w="90"/>
              <w:bottom w:type="dxa" w:w="50"/>
              <w:right w:type="dxa" w:w="90"/>
            </w:tcMar>
          </w:tcPr>
          <w:p>
            <w:pPr>
              <w:jc w:val="left"/>
            </w:pPr>
            <w:r>
              <w:rPr>
                <w:b w:val="false"/>
                <w:bCs w:val="false"/>
                <w:sz w:val="19"/>
                <w:szCs w:val="19"/>
              </w:rPr>
              <w:t xml:space="preserve">180,519 order-item records</w:t>
            </w:r>
          </w:p>
        </w:tc>
      </w:tr>
      <w:tr>
        <w:tc>
          <w:tcPr>
            <w:tcW w:type="dxa" w:w="3000"/>
            <w:tcMar>
              <w:top w:type="dxa" w:w="50"/>
              <w:left w:type="dxa" w:w="90"/>
              <w:bottom w:type="dxa" w:w="50"/>
              <w:right w:type="dxa" w:w="90"/>
            </w:tcMar>
          </w:tcPr>
          <w:p>
            <w:pPr>
              <w:jc w:val="left"/>
            </w:pPr>
            <w:r>
              <w:rPr>
                <w:b w:val="false"/>
                <w:bCs w:val="false"/>
                <w:sz w:val="19"/>
                <w:szCs w:val="19"/>
              </w:rPr>
              <w:t xml:space="preserve">Columns</w:t>
            </w:r>
          </w:p>
        </w:tc>
        <w:tc>
          <w:tcPr>
            <w:tcW w:type="dxa" w:w="6300"/>
            <w:tcMar>
              <w:top w:type="dxa" w:w="50"/>
              <w:left w:type="dxa" w:w="90"/>
              <w:bottom w:type="dxa" w:w="50"/>
              <w:right w:type="dxa" w:w="90"/>
            </w:tcMar>
          </w:tcPr>
          <w:p>
            <w:pPr>
              <w:jc w:val="left"/>
            </w:pPr>
            <w:r>
              <w:rPr>
                <w:b w:val="false"/>
                <w:bCs w:val="false"/>
                <w:sz w:val="19"/>
                <w:szCs w:val="19"/>
              </w:rPr>
              <w:t xml:space="preserve">53</w:t>
            </w:r>
          </w:p>
        </w:tc>
      </w:tr>
      <w:tr>
        <w:tc>
          <w:tcPr>
            <w:tcW w:type="dxa" w:w="3000"/>
            <w:tcMar>
              <w:top w:type="dxa" w:w="50"/>
              <w:left w:type="dxa" w:w="90"/>
              <w:bottom w:type="dxa" w:w="50"/>
              <w:right w:type="dxa" w:w="90"/>
            </w:tcMar>
          </w:tcPr>
          <w:p>
            <w:pPr>
              <w:jc w:val="left"/>
            </w:pPr>
            <w:r>
              <w:rPr>
                <w:b w:val="false"/>
                <w:bCs w:val="false"/>
                <w:sz w:val="19"/>
                <w:szCs w:val="19"/>
              </w:rPr>
              <w:t xml:space="preserve">Unique orders</w:t>
            </w:r>
          </w:p>
        </w:tc>
        <w:tc>
          <w:tcPr>
            <w:tcW w:type="dxa" w:w="6300"/>
            <w:tcMar>
              <w:top w:type="dxa" w:w="50"/>
              <w:left w:type="dxa" w:w="90"/>
              <w:bottom w:type="dxa" w:w="50"/>
              <w:right w:type="dxa" w:w="90"/>
            </w:tcMar>
          </w:tcPr>
          <w:p>
            <w:pPr>
              <w:jc w:val="left"/>
            </w:pPr>
            <w:r>
              <w:rPr>
                <w:b w:val="false"/>
                <w:bCs w:val="false"/>
                <w:sz w:val="19"/>
                <w:szCs w:val="19"/>
              </w:rPr>
              <w:t xml:space="preserve">65,752 (order-item granularity is finer than order granularity)</w:t>
            </w:r>
          </w:p>
        </w:tc>
      </w:tr>
      <w:tr>
        <w:tc>
          <w:tcPr>
            <w:tcW w:type="dxa" w:w="3000"/>
            <w:tcMar>
              <w:top w:type="dxa" w:w="50"/>
              <w:left w:type="dxa" w:w="90"/>
              <w:bottom w:type="dxa" w:w="50"/>
              <w:right w:type="dxa" w:w="90"/>
            </w:tcMar>
          </w:tcPr>
          <w:p>
            <w:pPr>
              <w:jc w:val="left"/>
            </w:pPr>
            <w:r>
              <w:rPr>
                <w:b w:val="false"/>
                <w:bCs w:val="false"/>
                <w:sz w:val="19"/>
                <w:szCs w:val="19"/>
              </w:rPr>
              <w:t xml:space="preserve">Order date range</w:t>
            </w:r>
          </w:p>
        </w:tc>
        <w:tc>
          <w:tcPr>
            <w:tcW w:type="dxa" w:w="6300"/>
            <w:tcMar>
              <w:top w:type="dxa" w:w="50"/>
              <w:left w:type="dxa" w:w="90"/>
              <w:bottom w:type="dxa" w:w="50"/>
              <w:right w:type="dxa" w:w="90"/>
            </w:tcMar>
          </w:tcPr>
          <w:p>
            <w:pPr>
              <w:jc w:val="left"/>
            </w:pPr>
            <w:r>
              <w:rPr>
                <w:b w:val="false"/>
                <w:bCs w:val="false"/>
                <w:sz w:val="19"/>
                <w:szCs w:val="19"/>
              </w:rPr>
              <w:t xml:space="preserve">2015–2018</w:t>
            </w:r>
          </w:p>
        </w:tc>
      </w:tr>
      <w:tr>
        <w:tc>
          <w:tcPr>
            <w:tcW w:type="dxa" w:w="3000"/>
            <w:tcMar>
              <w:top w:type="dxa" w:w="50"/>
              <w:left w:type="dxa" w:w="90"/>
              <w:bottom w:type="dxa" w:w="50"/>
              <w:right w:type="dxa" w:w="90"/>
            </w:tcMar>
          </w:tcPr>
          <w:p>
            <w:pPr>
              <w:jc w:val="left"/>
            </w:pPr>
            <w:r>
              <w:rPr>
                <w:b w:val="false"/>
                <w:bCs w:val="false"/>
                <w:sz w:val="19"/>
                <w:szCs w:val="19"/>
              </w:rPr>
              <w:t xml:space="preserve">Target variable</w:t>
            </w:r>
          </w:p>
        </w:tc>
        <w:tc>
          <w:tcPr>
            <w:tcW w:type="dxa" w:w="6300"/>
            <w:tcMar>
              <w:top w:type="dxa" w:w="50"/>
              <w:left w:type="dxa" w:w="90"/>
              <w:bottom w:type="dxa" w:w="50"/>
              <w:right w:type="dxa" w:w="90"/>
            </w:tcMar>
          </w:tcPr>
          <w:p>
            <w:pPr>
              <w:jc w:val="left"/>
            </w:pPr>
            <w:r>
              <w:rPr>
                <w:b w:val="false"/>
                <w:bCs w:val="false"/>
                <w:sz w:val="19"/>
                <w:szCs w:val="19"/>
              </w:rPr>
              <w:t xml:space="preserve">Late_delivery_risk (binary: 1 = late)</w:t>
            </w:r>
          </w:p>
        </w:tc>
      </w:tr>
      <w:tr>
        <w:tc>
          <w:tcPr>
            <w:tcW w:type="dxa" w:w="3000"/>
            <w:tcMar>
              <w:top w:type="dxa" w:w="50"/>
              <w:left w:type="dxa" w:w="90"/>
              <w:bottom w:type="dxa" w:w="50"/>
              <w:right w:type="dxa" w:w="90"/>
            </w:tcMar>
          </w:tcPr>
          <w:p>
            <w:pPr>
              <w:jc w:val="left"/>
            </w:pPr>
            <w:r>
              <w:rPr>
                <w:b w:val="false"/>
                <w:bCs w:val="false"/>
                <w:sz w:val="19"/>
                <w:szCs w:val="19"/>
              </w:rPr>
              <w:t xml:space="preserve">Class balance (overall)</w:t>
            </w:r>
          </w:p>
        </w:tc>
        <w:tc>
          <w:tcPr>
            <w:tcW w:type="dxa" w:w="6300"/>
            <w:tcMar>
              <w:top w:type="dxa" w:w="50"/>
              <w:left w:type="dxa" w:w="90"/>
              <w:bottom w:type="dxa" w:w="50"/>
              <w:right w:type="dxa" w:w="90"/>
            </w:tcMar>
          </w:tcPr>
          <w:p>
            <w:pPr>
              <w:jc w:val="left"/>
            </w:pPr>
            <w:r>
              <w:rPr>
                <w:b w:val="false"/>
                <w:bCs w:val="false"/>
                <w:sz w:val="19"/>
                <w:szCs w:val="19"/>
              </w:rPr>
              <w:t xml:space="preserve">54.8% late / 45.2% on-time</w:t>
            </w:r>
          </w:p>
        </w:tc>
      </w:tr>
      <w:tr>
        <w:tc>
          <w:tcPr>
            <w:tcW w:type="dxa" w:w="3000"/>
            <w:tcMar>
              <w:top w:type="dxa" w:w="50"/>
              <w:left w:type="dxa" w:w="90"/>
              <w:bottom w:type="dxa" w:w="50"/>
              <w:right w:type="dxa" w:w="90"/>
            </w:tcMar>
          </w:tcPr>
          <w:p>
            <w:pPr>
              <w:jc w:val="left"/>
            </w:pPr>
            <w:r>
              <w:rPr>
                <w:b w:val="false"/>
                <w:bCs w:val="false"/>
                <w:sz w:val="19"/>
                <w:szCs w:val="19"/>
              </w:rPr>
              <w:t xml:space="preserve">Domains covered by columns</w:t>
            </w:r>
          </w:p>
        </w:tc>
        <w:tc>
          <w:tcPr>
            <w:tcW w:type="dxa" w:w="6300"/>
            <w:tcMar>
              <w:top w:type="dxa" w:w="50"/>
              <w:left w:type="dxa" w:w="90"/>
              <w:bottom w:type="dxa" w:w="50"/>
              <w:right w:type="dxa" w:w="90"/>
            </w:tcMar>
          </w:tcPr>
          <w:p>
            <w:pPr>
              <w:jc w:val="left"/>
            </w:pPr>
            <w:r>
              <w:rPr>
                <w:b w:val="false"/>
                <w:bCs w:val="false"/>
                <w:sz w:val="19"/>
                <w:szCs w:val="19"/>
              </w:rPr>
              <w:t xml:space="preserve">Order, Customer, Product, Shipping/Logistics, Region/Country, Department</w:t>
            </w:r>
          </w:p>
        </w:tc>
      </w:tr>
    </w:tbl>
    <w:p>
      <w:pPr>
        <w:spacing w:after="160"/>
      </w:pPr>
      <w:r>
        <w:t xml:space="preserve"/>
      </w:r>
    </w:p>
    <w:p>
      <w:pPr>
        <w:pStyle w:val="Heading2"/>
        <w:spacing w:after="150" w:before="300"/>
      </w:pPr>
      <w:r>
        <w:t xml:space="preserve">2.2 Feature audit and leakage prevention</w:t>
      </w:r>
    </w:p>
    <w:p>
      <w:pPr>
        <w:spacing w:after="160"/>
      </w:pPr>
      <w:r>
        <w:t xml:space="preserve">Every one of the 53 raw columns was individually classified as allowed or disallowed as a model input, following the same audit discipline used by the project's synthetic benchmark (its own feature_audit.csv convention).</w:t>
      </w:r>
    </w:p>
    <w:p>
      <w:pPr>
        <w:pStyle w:val="Heading3"/>
        <w:spacing w:after="100" w:before="220"/>
      </w:pPr>
      <w:r>
        <w:t xml:space="preserve">2.2.1 Disallowed — label or post-outcome leakage</w:t>
      </w:r>
    </w:p>
    <w:p>
      <w:pPr>
        <w:pStyle w:val="ListParagraph"/>
        <w:numPr>
          <w:ilvl w:val="0"/>
          <w:numId w:val="2"/>
        </w:numPr>
        <w:spacing w:after="70"/>
      </w:pPr>
      <w:r>
        <w:t xml:space="preserve">Delivery Status — directly encodes whether the delivery was late (near-tautological with the target)</w:t>
      </w:r>
    </w:p>
    <w:p>
      <w:pPr>
        <w:pStyle w:val="ListParagraph"/>
        <w:numPr>
          <w:ilvl w:val="0"/>
          <w:numId w:val="2"/>
        </w:numPr>
        <w:spacing w:after="70"/>
      </w:pPr>
      <w:r>
        <w:t xml:space="preserve">Days for shipping (real) — the actual transit time, only known after delivery completes</w:t>
      </w:r>
    </w:p>
    <w:p>
      <w:pPr>
        <w:pStyle w:val="ListParagraph"/>
        <w:numPr>
          <w:ilvl w:val="0"/>
          <w:numId w:val="2"/>
        </w:numPr>
        <w:spacing w:after="70"/>
      </w:pPr>
      <w:r>
        <w:t xml:space="preserve">shipping date (DateOrders) — the actual ship date, also only known after the fact</w:t>
      </w:r>
    </w:p>
    <w:p>
      <w:pPr>
        <w:pStyle w:val="ListParagraph"/>
        <w:numPr>
          <w:ilvl w:val="0"/>
          <w:numId w:val="2"/>
        </w:numPr>
        <w:spacing w:after="70"/>
      </w:pPr>
      <w:r>
        <w:t xml:space="preserve">Order Status — fulfillment status (e.g. CANCELED, SUSPECTED_FRAUD) observed progressively after order placement, not known at prediction time</w:t>
      </w:r>
    </w:p>
    <w:p>
      <w:pPr>
        <w:pStyle w:val="Heading3"/>
        <w:spacing w:after="100" w:before="220"/>
      </w:pPr>
      <w:r>
        <w:t xml:space="preserve">2.2.2 Disallowed — personally identifying or non-modelable</w:t>
      </w:r>
    </w:p>
    <w:p>
      <w:pPr>
        <w:pStyle w:val="ListParagraph"/>
        <w:numPr>
          <w:ilvl w:val="0"/>
          <w:numId w:val="2"/>
        </w:numPr>
        <w:spacing w:after="70"/>
      </w:pPr>
      <w:r>
        <w:t xml:space="preserve">Customer Email, Customer Fname, Customer Lname, Customer Password, Customer Street — PII, excluded regardless of any predictive value</w:t>
      </w:r>
    </w:p>
    <w:p>
      <w:pPr>
        <w:pStyle w:val="ListParagraph"/>
        <w:numPr>
          <w:ilvl w:val="0"/>
          <w:numId w:val="2"/>
        </w:numPr>
        <w:spacing w:after="70"/>
      </w:pPr>
      <w:r>
        <w:t xml:space="preserve">Product Description, Product Image — free text / image URLs, no structured modeling value</w:t>
      </w:r>
    </w:p>
    <w:p>
      <w:pPr>
        <w:pStyle w:val="Heading3"/>
        <w:spacing w:after="100" w:before="220"/>
      </w:pPr>
      <w:r>
        <w:t xml:space="preserve">2.2.3 Allowed — known at order time</w:t>
      </w:r>
    </w:p>
    <w:p>
      <w:pPr>
        <w:pStyle w:val="ListParagraph"/>
        <w:numPr>
          <w:ilvl w:val="0"/>
          <w:numId w:val="2"/>
        </w:numPr>
        <w:spacing w:after="70"/>
      </w:pPr>
      <w:r>
        <w:t xml:space="preserve">Order-level: Type (payment type), Market, Shipping Mode, Days for shipment (scheduled), Order Item Discount, Order Item Discount Rate, Order Item Product Price, Order Item Quantity, Sales, order date (used only to build the temporal split, never as a feature value itself)</w:t>
      </w:r>
    </w:p>
    <w:p>
      <w:pPr>
        <w:pStyle w:val="ListParagraph"/>
        <w:numPr>
          <w:ilvl w:val="0"/>
          <w:numId w:val="2"/>
        </w:numPr>
        <w:spacing w:after="70"/>
      </w:pPr>
      <w:r>
        <w:t xml:space="preserve">Entity-level: Category Id, Customer Segment, Customer Country, Customer State, Department Id, Order Region, Order Country, Order State, Product Price</w:t>
      </w:r>
    </w:p>
    <w:p>
      <w:pPr>
        <w:pStyle w:val="Heading2"/>
        <w:spacing w:after="150" w:before="300"/>
      </w:pPr>
      <w:r>
        <w:t xml:space="preserve">2.3 Train / validation / test split</w:t>
      </w:r>
    </w:p>
    <w:p>
      <w:pPr>
        <w:spacing w:after="160"/>
      </w:pPr>
      <w:r>
        <w:t xml:space="preserve">A chronological 70% / 15% / 15% split by order date — not a random row shuffle, which would let future orders leak into training for a time-ordered transactional dataset. Exact counts: 126,363 train / 27,079 validation / 27,077 test rows.</w:t>
      </w:r>
    </w:p>
    <w:p>
      <w:pPr>
        <w:spacing w:after="160"/>
      </w:pPr>
      <w:r>
        <w:t xml:space="preserve">Split-balance diagnostic (performed before any modeling, to rule out a temporal distribution shift confounding every subsequent comparison):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3900"/>
      </w:tblGrid>
      <w:tr>
        <w:trPr>
          <w:tblHeader/>
        </w:trPr>
        <w:tc>
          <w:tcPr>
            <w:tcW w:type="dxa" w:w="1600"/>
            <w:shd w:fill="E6F1FB" w:val="clear"/>
            <w:tcMar>
              <w:top w:type="dxa" w:w="50"/>
              <w:left w:type="dxa" w:w="90"/>
              <w:bottom w:type="dxa" w:w="50"/>
              <w:right w:type="dxa" w:w="90"/>
            </w:tcMar>
          </w:tcPr>
          <w:p>
            <w:pPr>
              <w:jc w:val="left"/>
            </w:pPr>
            <w:r>
              <w:rPr>
                <w:b/>
                <w:bCs/>
                <w:sz w:val="19"/>
                <w:szCs w:val="19"/>
              </w:rPr>
              <w:t xml:space="preserve">Split</w:t>
            </w:r>
          </w:p>
        </w:tc>
        <w:tc>
          <w:tcPr>
            <w:tcW w:type="dxa" w:w="1600"/>
            <w:shd w:fill="E6F1FB" w:val="clear"/>
            <w:tcMar>
              <w:top w:type="dxa" w:w="50"/>
              <w:left w:type="dxa" w:w="90"/>
              <w:bottom w:type="dxa" w:w="50"/>
              <w:right w:type="dxa" w:w="90"/>
            </w:tcMar>
          </w:tcPr>
          <w:p>
            <w:pPr>
              <w:jc w:val="left"/>
            </w:pPr>
            <w:r>
              <w:rPr>
                <w:b/>
                <w:bCs/>
                <w:sz w:val="19"/>
                <w:szCs w:val="19"/>
              </w:rPr>
              <w:t xml:space="preserve">n</w:t>
            </w:r>
          </w:p>
        </w:tc>
        <w:tc>
          <w:tcPr>
            <w:tcW w:type="dxa" w:w="2200"/>
            <w:shd w:fill="E6F1FB" w:val="clear"/>
            <w:tcMar>
              <w:top w:type="dxa" w:w="50"/>
              <w:left w:type="dxa" w:w="90"/>
              <w:bottom w:type="dxa" w:w="50"/>
              <w:right w:type="dxa" w:w="90"/>
            </w:tcMar>
          </w:tcPr>
          <w:p>
            <w:pPr>
              <w:jc w:val="left"/>
            </w:pPr>
            <w:r>
              <w:rPr>
                <w:b/>
                <w:bCs/>
                <w:sz w:val="19"/>
                <w:szCs w:val="19"/>
              </w:rPr>
              <w:t xml:space="preserve">Positive rate</w:t>
            </w:r>
          </w:p>
        </w:tc>
        <w:tc>
          <w:tcPr>
            <w:tcW w:type="dxa" w:w="3900"/>
            <w:shd w:fill="E6F1FB" w:val="clear"/>
            <w:tcMar>
              <w:top w:type="dxa" w:w="50"/>
              <w:left w:type="dxa" w:w="90"/>
              <w:bottom w:type="dxa" w:w="50"/>
              <w:right w:type="dxa" w:w="90"/>
            </w:tcMar>
          </w:tcPr>
          <w:p>
            <w:pPr>
              <w:jc w:val="left"/>
            </w:pPr>
            <w:r>
              <w:rPr>
                <w:b/>
                <w:bCs/>
                <w:sz w:val="19"/>
                <w:szCs w:val="19"/>
              </w:rPr>
              <w:t xml:space="preserve">Date range</w:t>
            </w:r>
          </w:p>
        </w:tc>
      </w:tr>
      <w:tr>
        <w:tc>
          <w:tcPr>
            <w:tcW w:type="dxa" w:w="1600"/>
            <w:tcMar>
              <w:top w:type="dxa" w:w="50"/>
              <w:left w:type="dxa" w:w="90"/>
              <w:bottom w:type="dxa" w:w="50"/>
              <w:right w:type="dxa" w:w="90"/>
            </w:tcMar>
          </w:tcPr>
          <w:p>
            <w:pPr>
              <w:jc w:val="left"/>
            </w:pPr>
            <w:r>
              <w:rPr>
                <w:b w:val="false"/>
                <w:bCs w:val="false"/>
                <w:sz w:val="19"/>
                <w:szCs w:val="19"/>
              </w:rPr>
              <w:t xml:space="preserve">Train</w:t>
            </w:r>
          </w:p>
        </w:tc>
        <w:tc>
          <w:tcPr>
            <w:tcW w:type="dxa" w:w="1600"/>
            <w:tcMar>
              <w:top w:type="dxa" w:w="50"/>
              <w:left w:type="dxa" w:w="90"/>
              <w:bottom w:type="dxa" w:w="50"/>
              <w:right w:type="dxa" w:w="90"/>
            </w:tcMar>
          </w:tcPr>
          <w:p>
            <w:pPr>
              <w:jc w:val="left"/>
            </w:pPr>
            <w:r>
              <w:rPr>
                <w:b w:val="false"/>
                <w:bCs w:val="false"/>
                <w:sz w:val="19"/>
                <w:szCs w:val="19"/>
              </w:rPr>
              <w:t xml:space="preserve">126,363</w:t>
            </w:r>
          </w:p>
        </w:tc>
        <w:tc>
          <w:tcPr>
            <w:tcW w:type="dxa" w:w="2200"/>
            <w:tcMar>
              <w:top w:type="dxa" w:w="50"/>
              <w:left w:type="dxa" w:w="90"/>
              <w:bottom w:type="dxa" w:w="50"/>
              <w:right w:type="dxa" w:w="90"/>
            </w:tcMar>
          </w:tcPr>
          <w:p>
            <w:pPr>
              <w:jc w:val="left"/>
            </w:pPr>
            <w:r>
              <w:rPr>
                <w:b w:val="false"/>
                <w:bCs w:val="false"/>
                <w:sz w:val="19"/>
                <w:szCs w:val="19"/>
              </w:rPr>
              <w:t xml:space="preserve">54.94%</w:t>
            </w:r>
          </w:p>
        </w:tc>
        <w:tc>
          <w:tcPr>
            <w:tcW w:type="dxa" w:w="3900"/>
            <w:tcMar>
              <w:top w:type="dxa" w:w="50"/>
              <w:left w:type="dxa" w:w="90"/>
              <w:bottom w:type="dxa" w:w="50"/>
              <w:right w:type="dxa" w:w="90"/>
            </w:tcMar>
          </w:tcPr>
          <w:p>
            <w:pPr>
              <w:jc w:val="left"/>
            </w:pPr>
            <w:r>
              <w:rPr>
                <w:b w:val="false"/>
                <w:bCs w:val="false"/>
                <w:sz w:val="19"/>
                <w:szCs w:val="19"/>
              </w:rPr>
              <w:t xml:space="preserve">2015-01-01 → 2017-01-08</w:t>
            </w:r>
          </w:p>
        </w:tc>
      </w:tr>
      <w:tr>
        <w:tc>
          <w:tcPr>
            <w:tcW w:type="dxa" w:w="1600"/>
            <w:tcMar>
              <w:top w:type="dxa" w:w="50"/>
              <w:left w:type="dxa" w:w="90"/>
              <w:bottom w:type="dxa" w:w="50"/>
              <w:right w:type="dxa" w:w="90"/>
            </w:tcMar>
          </w:tcPr>
          <w:p>
            <w:pPr>
              <w:jc w:val="left"/>
            </w:pPr>
            <w:r>
              <w:rPr>
                <w:b w:val="false"/>
                <w:bCs w:val="false"/>
                <w:sz w:val="19"/>
                <w:szCs w:val="19"/>
              </w:rPr>
              <w:t xml:space="preserve">Validation</w:t>
            </w:r>
          </w:p>
        </w:tc>
        <w:tc>
          <w:tcPr>
            <w:tcW w:type="dxa" w:w="1600"/>
            <w:tcMar>
              <w:top w:type="dxa" w:w="50"/>
              <w:left w:type="dxa" w:w="90"/>
              <w:bottom w:type="dxa" w:w="50"/>
              <w:right w:type="dxa" w:w="90"/>
            </w:tcMar>
          </w:tcPr>
          <w:p>
            <w:pPr>
              <w:jc w:val="left"/>
            </w:pPr>
            <w:r>
              <w:rPr>
                <w:b w:val="false"/>
                <w:bCs w:val="false"/>
                <w:sz w:val="19"/>
                <w:szCs w:val="19"/>
              </w:rPr>
              <w:t xml:space="preserve">27,079</w:t>
            </w:r>
          </w:p>
        </w:tc>
        <w:tc>
          <w:tcPr>
            <w:tcW w:type="dxa" w:w="2200"/>
            <w:tcMar>
              <w:top w:type="dxa" w:w="50"/>
              <w:left w:type="dxa" w:w="90"/>
              <w:bottom w:type="dxa" w:w="50"/>
              <w:right w:type="dxa" w:w="90"/>
            </w:tcMar>
          </w:tcPr>
          <w:p>
            <w:pPr>
              <w:jc w:val="left"/>
            </w:pPr>
            <w:r>
              <w:rPr>
                <w:b w:val="false"/>
                <w:bCs w:val="false"/>
                <w:sz w:val="19"/>
                <w:szCs w:val="19"/>
              </w:rPr>
              <w:t xml:space="preserve">54.11%</w:t>
            </w:r>
          </w:p>
        </w:tc>
        <w:tc>
          <w:tcPr>
            <w:tcW w:type="dxa" w:w="3900"/>
            <w:tcMar>
              <w:top w:type="dxa" w:w="50"/>
              <w:left w:type="dxa" w:w="90"/>
              <w:bottom w:type="dxa" w:w="50"/>
              <w:right w:type="dxa" w:w="90"/>
            </w:tcMar>
          </w:tcPr>
          <w:p>
            <w:pPr>
              <w:jc w:val="left"/>
            </w:pPr>
            <w:r>
              <w:rPr>
                <w:b w:val="false"/>
                <w:bCs w:val="false"/>
                <w:sz w:val="19"/>
                <w:szCs w:val="19"/>
              </w:rPr>
              <w:t xml:space="preserve">2017-01-08 → 2017-06-14</w:t>
            </w:r>
          </w:p>
        </w:tc>
      </w:tr>
      <w:tr>
        <w:tc>
          <w:tcPr>
            <w:tcW w:type="dxa" w:w="1600"/>
            <w:tcMar>
              <w:top w:type="dxa" w:w="50"/>
              <w:left w:type="dxa" w:w="90"/>
              <w:bottom w:type="dxa" w:w="50"/>
              <w:right w:type="dxa" w:w="90"/>
            </w:tcMar>
          </w:tcPr>
          <w:p>
            <w:pPr>
              <w:jc w:val="left"/>
            </w:pPr>
            <w:r>
              <w:rPr>
                <w:b w:val="false"/>
                <w:bCs w:val="false"/>
                <w:sz w:val="19"/>
                <w:szCs w:val="19"/>
              </w:rPr>
              <w:t xml:space="preserve">Test</w:t>
            </w:r>
          </w:p>
        </w:tc>
        <w:tc>
          <w:tcPr>
            <w:tcW w:type="dxa" w:w="1600"/>
            <w:tcMar>
              <w:top w:type="dxa" w:w="50"/>
              <w:left w:type="dxa" w:w="90"/>
              <w:bottom w:type="dxa" w:w="50"/>
              <w:right w:type="dxa" w:w="90"/>
            </w:tcMar>
          </w:tcPr>
          <w:p>
            <w:pPr>
              <w:jc w:val="left"/>
            </w:pPr>
            <w:r>
              <w:rPr>
                <w:b w:val="false"/>
                <w:bCs w:val="false"/>
                <w:sz w:val="19"/>
                <w:szCs w:val="19"/>
              </w:rPr>
              <w:t xml:space="preserve">27,077</w:t>
            </w:r>
          </w:p>
        </w:tc>
        <w:tc>
          <w:tcPr>
            <w:tcW w:type="dxa" w:w="2200"/>
            <w:tcMar>
              <w:top w:type="dxa" w:w="50"/>
              <w:left w:type="dxa" w:w="90"/>
              <w:bottom w:type="dxa" w:w="50"/>
              <w:right w:type="dxa" w:w="90"/>
            </w:tcMar>
          </w:tcPr>
          <w:p>
            <w:pPr>
              <w:jc w:val="left"/>
            </w:pPr>
            <w:r>
              <w:rPr>
                <w:b w:val="false"/>
                <w:bCs w:val="false"/>
                <w:sz w:val="19"/>
                <w:szCs w:val="19"/>
              </w:rPr>
              <w:t xml:space="preserve">55.02%</w:t>
            </w:r>
          </w:p>
        </w:tc>
        <w:tc>
          <w:tcPr>
            <w:tcW w:type="dxa" w:w="3900"/>
            <w:tcMar>
              <w:top w:type="dxa" w:w="50"/>
              <w:left w:type="dxa" w:w="90"/>
              <w:bottom w:type="dxa" w:w="50"/>
              <w:right w:type="dxa" w:w="90"/>
            </w:tcMar>
          </w:tcPr>
          <w:p>
            <w:pPr>
              <w:jc w:val="left"/>
            </w:pPr>
            <w:r>
              <w:rPr>
                <w:b w:val="false"/>
                <w:bCs w:val="false"/>
                <w:sz w:val="19"/>
                <w:szCs w:val="19"/>
              </w:rPr>
              <w:t xml:space="preserve">2017-06-14 → 2018-01-31</w:t>
            </w:r>
          </w:p>
        </w:tc>
      </w:tr>
    </w:tbl>
    <w:p>
      <w:pPr>
        <w:spacing w:after="160"/>
      </w:pPr>
      <w:r>
        <w:rPr>
          <w:i/>
          <w:iCs/>
        </w:rPr>
        <w:t xml:space="preserve">The positive rate is stable within one percentage point across all three splits, ruling out a temporal-shift confound before any model was trained.</w:t>
      </w:r>
    </w:p>
    <w:p>
      <w:r>
        <w:br w:type="page"/>
      </w:r>
    </w:p>
    <w:p>
      <w:pPr>
        <w:pStyle w:val="Heading1"/>
        <w:spacing w:after="200" w:before="400"/>
      </w:pPr>
      <w:r>
        <w:t xml:space="preserve">3. Literature Review</w:t>
      </w:r>
    </w:p>
    <w:p>
      <w:pPr>
        <w:spacing w:after="160"/>
      </w:pPr>
      <w:r>
        <w:t xml:space="preserve">Four sources report results specifically on DataCo (as opposed to a general supply-chain-risk survey using a different dataset) and were independently examined, including — where feasible — checking each paper's claims directly against the dataset's real schema.</w:t>
      </w:r>
    </w:p>
    <w:p>
      <w:pPr>
        <w:pStyle w:val="Heading2"/>
        <w:spacing w:after="150" w:before="300"/>
      </w:pPr>
      <w:r>
        <w:t xml:space="preserve">3.1 EAGLE: Edge-Aware Graph Learning for Proactive Delivery Delay Prediction in Smart Logistics Networks</w:t>
      </w:r>
    </w:p>
    <w:p>
      <w:pPr>
        <w:spacing w:after="160"/>
      </w:pPr>
      <w:r>
        <w:rPr>
          <w:b/>
          <w:bCs/>
        </w:rPr>
        <w:t xml:space="preserve">Source: </w:t>
      </w:r>
      <w:r>
        <w:t xml:space="preserve">arXiv:2604.05254. Peer-reviewed.</w:t>
      </w:r>
    </w:p>
    <w:p>
      <w:pPr>
        <w:spacing w:after="160"/>
      </w:pPr>
      <w:r>
        <w:t xml:space="preserve">Methodology: a hybrid architecture pairing a lightweight Transformer patch encoder (modeling temporal order-flow dynamics — how order volume evolves over time at a given hub/region) with an Edge-Aware Graph Attention Network, E-GAT (modeling inter-hub relational dependencies in the logistics network), trained jointly under a multi-task objective. Critically, EAGLE's graph is constructed to reflect actual logistics/hub-route structure — a materially different, richer graph than the customer/product/region graph derived in this work (Section 4.4), since DataCo itself has no explicit hub/route data and this work did not attempt to reconstruct it.</w:t>
      </w:r>
    </w:p>
    <w:p>
      <w:pPr>
        <w:spacing w:after="160"/>
      </w:pPr>
      <w:r>
        <w:t xml:space="preserve">Reported results: F1 = 0.876; AUC-ROC &gt; 0.97, stabilizing after 15 training epochs; F1 standard deviation = 0.0089 across 4 seeds. The explicit multi-seed reporting is itself a marker of methodological rigor, matching the standard this document holds its own results to.</w:t>
      </w:r>
    </w:p>
    <w:p>
      <w:pPr>
        <w:spacing w:after="160"/>
      </w:pPr>
      <w:r>
        <w:rPr>
          <w:i/>
          <w:iCs/>
        </w:rPr>
        <w:t xml:space="preserve">Assessment: the strongest credible result found on this exact dataset. Its margin over every model in this document — including the best QGNN configuration — is best explained by the graph's structural richness (real route/hub topology) rather than by architecture alone.</w:t>
      </w:r>
    </w:p>
    <w:p>
      <w:pPr>
        <w:pStyle w:val="Heading2"/>
        <w:spacing w:after="150" w:before="300"/>
      </w:pPr>
      <w:r>
        <w:t xml:space="preserve">3.2 Deep Learning Framework for Interpretable Supply Chain Forecasting (SOM + PCA + ANN + SHAP)</w:t>
      </w:r>
    </w:p>
    <w:p>
      <w:pPr>
        <w:spacing w:after="160"/>
      </w:pPr>
      <w:r>
        <w:rPr>
          <w:b/>
          <w:bCs/>
        </w:rPr>
        <w:t xml:space="preserve">Source: </w:t>
      </w:r>
      <w:r>
        <w:t xml:space="preserve">Scientific Reports (Nature Portfolio). Peer-reviewed.</w:t>
      </w:r>
    </w:p>
    <w:p>
      <w:pPr>
        <w:spacing w:after="160"/>
      </w:pPr>
      <w:r>
        <w:t xml:space="preserve">Methodology: Self-Organizing Maps (SOM) for unsupervised clustering of the feature space, followed by PCA dimensionality reduction, an Artificial Neural Network (ANN) classifier, and SHAP values for post-hoc feature-importance interpretation. Benchmarked against Random Forest, XGBoost, and Decision Tree.</w:t>
      </w:r>
    </w:p>
    <w:p>
      <w:pPr>
        <w:spacing w:after="160"/>
      </w:pPr>
      <w:r>
        <w:t xml:space="preserve">Reported results: 96% accuracy, 96.22% F1, exceeding all three classical baselines in their own comparison.</w:t>
      </w:r>
    </w:p>
    <w:p>
      <w:pPr>
        <w:spacing w:after="160"/>
      </w:pPr>
      <w:r>
        <w:rPr>
          <w:i/>
          <w:iCs/>
        </w:rPr>
        <w:t xml:space="preserve">Assessment: peer-reviewed, but a substantial outlier next to every other attempt on this dataset, including EAGLE and this work's own classical reproduction. The paper does not disclose sufficient preprocessing/splitting detail to rule out an easier evaluation setup (e.g. a random rather than temporal split, which this document's own Section 2.3 shows matters). Cite with an explicit caveat, not as a settled number.</w:t>
      </w:r>
    </w:p>
    <w:p>
      <w:pPr>
        <w:pStyle w:val="Heading2"/>
        <w:spacing w:after="150" w:before="300"/>
      </w:pPr>
      <w:r>
        <w:t xml:space="preserve">3.3 “Integrated Machine Learning for Enhanced Supply Chain Risk Prediction” (not peer-reviewed)</w:t>
      </w:r>
    </w:p>
    <w:p>
      <w:pPr>
        <w:spacing w:after="160"/>
      </w:pPr>
      <w:r>
        <w:rPr>
          <w:b/>
          <w:bCs/>
        </w:rPr>
        <w:t xml:space="preserve">Source: </w:t>
      </w:r>
      <w:r>
        <w:t xml:space="preserve">Jin, T. (2025), Preprints.org, doi:10.20944/preprints202501.1019.v1. Explicitly marked “Not peer-reviewed version” on every page.</w:t>
      </w:r>
    </w:p>
    <w:p>
      <w:pPr>
        <w:spacing w:after="160"/>
      </w:pPr>
      <w:r>
        <w:t xml:space="preserve">Methodology claimed: an ensemble of Random Forest, Gradient Boosting Machine, and a Neural Network with several named modifications (entropy-based dynamic tree pruning, an adaptive learning-rate schedule, a Swish activation function, and a multi-head attention mechanism), combined by a grid-search-optimized weighted average.</w:t>
      </w:r>
    </w:p>
    <w:p>
      <w:pPr>
        <w:spacing w:after="160"/>
      </w:pPr>
      <w:r>
        <w:rPr>
          <w:b/>
          <w:bCs/>
        </w:rPr>
        <w:t xml:space="preserve">Critical finding: </w:t>
      </w:r>
      <w:r>
        <w:rPr>
          <w:b/>
          <w:bCs/>
        </w:rPr>
        <w:t xml:space="preserve">the paper's Figure 4 (a feature boxplot) lists “Lead Time,” “Demand Variation,” “Supplier Reliability,” “Inventory Level,” and “Order Cost” as the features used — none of which exist anywhere in DataCo's real 53-column schema. This was verified directly against the downloaded CSV header (Section 2.1). Either different, unnamed data was used while the paper cites DataCo, or the figure is disconnected filler unrelated to the actual experiment.</w:t>
      </w:r>
    </w:p>
    <w:p>
      <w:pPr>
        <w:spacing w:after="160"/>
      </w:pPr>
      <w:r>
        <w:t xml:space="preserve">Reported results (Table 1 of the source paper, reproduced here for reference only):</w:t>
      </w:r>
    </w:p>
    <w:tbl>
      <w:tblPr>
        <w:tblW w:type="dxa" w:w="9301"/>
        <w:tblBorders>
          <w:top w:val="single" w:color="auto" w:sz="4"/>
          <w:left w:val="single" w:color="auto" w:sz="4"/>
          <w:bottom w:val="single" w:color="auto" w:sz="4"/>
          <w:right w:val="single" w:color="auto" w:sz="4"/>
          <w:insideH w:val="single" w:color="auto" w:sz="4"/>
          <w:insideV w:val="single" w:color="auto" w:sz="4"/>
        </w:tblBorders>
      </w:tblPr>
      <w:tblGrid>
        <w:gridCol w:w="3382"/>
        <w:gridCol w:w="1973"/>
        <w:gridCol w:w="1973"/>
        <w:gridCol w:w="1973"/>
      </w:tblGrid>
      <w:tr>
        <w:trPr>
          <w:tblHeader/>
        </w:trPr>
        <w:tc>
          <w:tcPr>
            <w:tcW w:type="dxa" w:w="3382"/>
            <w:shd w:fill="E6F1FB" w:val="clear"/>
            <w:tcMar>
              <w:top w:type="dxa" w:w="50"/>
              <w:left w:type="dxa" w:w="90"/>
              <w:bottom w:type="dxa" w:w="50"/>
              <w:right w:type="dxa" w:w="90"/>
            </w:tcMar>
          </w:tcPr>
          <w:p>
            <w:pPr>
              <w:jc w:val="left"/>
            </w:pPr>
            <w:r>
              <w:rPr>
                <w:b/>
                <w:bCs/>
                <w:sz w:val="19"/>
                <w:szCs w:val="19"/>
              </w:rPr>
              <w:t xml:space="preserve">Model</w:t>
            </w:r>
          </w:p>
        </w:tc>
        <w:tc>
          <w:tcPr>
            <w:tcW w:type="dxa" w:w="1973"/>
            <w:shd w:fill="E6F1FB" w:val="clear"/>
            <w:tcMar>
              <w:top w:type="dxa" w:w="50"/>
              <w:left w:type="dxa" w:w="90"/>
              <w:bottom w:type="dxa" w:w="50"/>
              <w:right w:type="dxa" w:w="90"/>
            </w:tcMar>
          </w:tcPr>
          <w:p>
            <w:pPr>
              <w:jc w:val="left"/>
            </w:pPr>
            <w:r>
              <w:rPr>
                <w:b/>
                <w:bCs/>
                <w:sz w:val="19"/>
                <w:szCs w:val="19"/>
              </w:rPr>
              <w:t xml:space="preserve">Accuracy</w:t>
            </w:r>
          </w:p>
        </w:tc>
        <w:tc>
          <w:tcPr>
            <w:tcW w:type="dxa" w:w="1973"/>
            <w:shd w:fill="E6F1FB" w:val="clear"/>
            <w:tcMar>
              <w:top w:type="dxa" w:w="50"/>
              <w:left w:type="dxa" w:w="90"/>
              <w:bottom w:type="dxa" w:w="50"/>
              <w:right w:type="dxa" w:w="90"/>
            </w:tcMar>
          </w:tcPr>
          <w:p>
            <w:pPr>
              <w:jc w:val="left"/>
            </w:pPr>
            <w:r>
              <w:rPr>
                <w:b/>
                <w:bCs/>
                <w:sz w:val="19"/>
                <w:szCs w:val="19"/>
              </w:rPr>
              <w:t xml:space="preserve">F1</w:t>
            </w:r>
          </w:p>
        </w:tc>
        <w:tc>
          <w:tcPr>
            <w:tcW w:type="dxa" w:w="1973"/>
            <w:shd w:fill="E6F1FB" w:val="clear"/>
            <w:tcMar>
              <w:top w:type="dxa" w:w="50"/>
              <w:left w:type="dxa" w:w="90"/>
              <w:bottom w:type="dxa" w:w="50"/>
              <w:right w:type="dxa" w:w="90"/>
            </w:tcMar>
          </w:tcPr>
          <w:p>
            <w:pPr>
              <w:jc w:val="left"/>
            </w:pPr>
            <w:r>
              <w:rPr>
                <w:b/>
                <w:bCs/>
                <w:sz w:val="19"/>
                <w:szCs w:val="19"/>
              </w:rPr>
              <w:t xml:space="preserve">MSE</w:t>
            </w:r>
          </w:p>
        </w:tc>
      </w:tr>
      <w:tr>
        <w:tc>
          <w:tcPr>
            <w:tcW w:type="dxa" w:w="3382"/>
            <w:tcMar>
              <w:top w:type="dxa" w:w="50"/>
              <w:left w:type="dxa" w:w="90"/>
              <w:bottom w:type="dxa" w:w="50"/>
              <w:right w:type="dxa" w:w="90"/>
            </w:tcMar>
          </w:tcPr>
          <w:p>
            <w:pPr>
              <w:jc w:val="left"/>
            </w:pPr>
            <w:r>
              <w:rPr>
                <w:b w:val="false"/>
                <w:bCs w:val="false"/>
                <w:sz w:val="19"/>
                <w:szCs w:val="19"/>
              </w:rPr>
              <w:t xml:space="preserve">Logistic Regression</w:t>
            </w:r>
          </w:p>
        </w:tc>
        <w:tc>
          <w:tcPr>
            <w:tcW w:type="dxa" w:w="1973"/>
            <w:tcMar>
              <w:top w:type="dxa" w:w="50"/>
              <w:left w:type="dxa" w:w="90"/>
              <w:bottom w:type="dxa" w:w="50"/>
              <w:right w:type="dxa" w:w="90"/>
            </w:tcMar>
          </w:tcPr>
          <w:p>
            <w:pPr>
              <w:jc w:val="left"/>
            </w:pPr>
            <w:r>
              <w:rPr>
                <w:b w:val="false"/>
                <w:bCs w:val="false"/>
                <w:sz w:val="19"/>
                <w:szCs w:val="19"/>
              </w:rPr>
              <w:t xml:space="preserve">0.765</w:t>
            </w:r>
          </w:p>
        </w:tc>
        <w:tc>
          <w:tcPr>
            <w:tcW w:type="dxa" w:w="1973"/>
            <w:tcMar>
              <w:top w:type="dxa" w:w="50"/>
              <w:left w:type="dxa" w:w="90"/>
              <w:bottom w:type="dxa" w:w="50"/>
              <w:right w:type="dxa" w:w="90"/>
            </w:tcMar>
          </w:tcPr>
          <w:p>
            <w:pPr>
              <w:jc w:val="left"/>
            </w:pPr>
            <w:r>
              <w:rPr>
                <w:b w:val="false"/>
                <w:bCs w:val="false"/>
                <w:sz w:val="19"/>
                <w:szCs w:val="19"/>
              </w:rPr>
              <w:t xml:space="preserve">0.74</w:t>
            </w:r>
          </w:p>
        </w:tc>
        <w:tc>
          <w:tcPr>
            <w:tcW w:type="dxa" w:w="1973"/>
            <w:tcMar>
              <w:top w:type="dxa" w:w="50"/>
              <w:left w:type="dxa" w:w="90"/>
              <w:bottom w:type="dxa" w:w="50"/>
              <w:right w:type="dxa" w:w="90"/>
            </w:tcMar>
          </w:tcPr>
          <w:p>
            <w:pPr>
              <w:jc w:val="left"/>
            </w:pPr>
            <w:r>
              <w:rPr>
                <w:b w:val="false"/>
                <w:bCs w:val="false"/>
                <w:sz w:val="19"/>
                <w:szCs w:val="19"/>
              </w:rPr>
              <w:t xml:space="preserve">0.024</w:t>
            </w:r>
          </w:p>
        </w:tc>
      </w:tr>
      <w:tr>
        <w:tc>
          <w:tcPr>
            <w:tcW w:type="dxa" w:w="3382"/>
            <w:tcMar>
              <w:top w:type="dxa" w:w="50"/>
              <w:left w:type="dxa" w:w="90"/>
              <w:bottom w:type="dxa" w:w="50"/>
              <w:right w:type="dxa" w:w="90"/>
            </w:tcMar>
          </w:tcPr>
          <w:p>
            <w:pPr>
              <w:jc w:val="left"/>
            </w:pPr>
            <w:r>
              <w:rPr>
                <w:b w:val="false"/>
                <w:bCs w:val="false"/>
                <w:sz w:val="19"/>
                <w:szCs w:val="19"/>
              </w:rPr>
              <w:t xml:space="preserve">SVM</w:t>
            </w:r>
          </w:p>
        </w:tc>
        <w:tc>
          <w:tcPr>
            <w:tcW w:type="dxa" w:w="1973"/>
            <w:tcMar>
              <w:top w:type="dxa" w:w="50"/>
              <w:left w:type="dxa" w:w="90"/>
              <w:bottom w:type="dxa" w:w="50"/>
              <w:right w:type="dxa" w:w="90"/>
            </w:tcMar>
          </w:tcPr>
          <w:p>
            <w:pPr>
              <w:jc w:val="left"/>
            </w:pPr>
            <w:r>
              <w:rPr>
                <w:b w:val="false"/>
                <w:bCs w:val="false"/>
                <w:sz w:val="19"/>
                <w:szCs w:val="19"/>
              </w:rPr>
              <w:t xml:space="preserve">0.782</w:t>
            </w:r>
          </w:p>
        </w:tc>
        <w:tc>
          <w:tcPr>
            <w:tcW w:type="dxa" w:w="1973"/>
            <w:tcMar>
              <w:top w:type="dxa" w:w="50"/>
              <w:left w:type="dxa" w:w="90"/>
              <w:bottom w:type="dxa" w:w="50"/>
              <w:right w:type="dxa" w:w="90"/>
            </w:tcMar>
          </w:tcPr>
          <w:p>
            <w:pPr>
              <w:jc w:val="left"/>
            </w:pPr>
            <w:r>
              <w:rPr>
                <w:b w:val="false"/>
                <w:bCs w:val="false"/>
                <w:sz w:val="19"/>
                <w:szCs w:val="19"/>
              </w:rPr>
              <w:t xml:space="preserve">0.76</w:t>
            </w:r>
          </w:p>
        </w:tc>
        <w:tc>
          <w:tcPr>
            <w:tcW w:type="dxa" w:w="1973"/>
            <w:tcMar>
              <w:top w:type="dxa" w:w="50"/>
              <w:left w:type="dxa" w:w="90"/>
              <w:bottom w:type="dxa" w:w="50"/>
              <w:right w:type="dxa" w:w="90"/>
            </w:tcMar>
          </w:tcPr>
          <w:p>
            <w:pPr>
              <w:jc w:val="left"/>
            </w:pPr>
            <w:r>
              <w:rPr>
                <w:b w:val="false"/>
                <w:bCs w:val="false"/>
                <w:sz w:val="19"/>
                <w:szCs w:val="19"/>
              </w:rPr>
              <w:t xml:space="preserve">0.022</w:t>
            </w:r>
          </w:p>
        </w:tc>
      </w:tr>
      <w:tr>
        <w:tc>
          <w:tcPr>
            <w:tcW w:type="dxa" w:w="3382"/>
            <w:tcMar>
              <w:top w:type="dxa" w:w="50"/>
              <w:left w:type="dxa" w:w="90"/>
              <w:bottom w:type="dxa" w:w="50"/>
              <w:right w:type="dxa" w:w="90"/>
            </w:tcMar>
          </w:tcPr>
          <w:p>
            <w:pPr>
              <w:jc w:val="left"/>
            </w:pPr>
            <w:r>
              <w:rPr>
                <w:b w:val="false"/>
                <w:bCs w:val="false"/>
                <w:sz w:val="19"/>
                <w:szCs w:val="19"/>
              </w:rPr>
              <w:t xml:space="preserve">Random Forest</w:t>
            </w:r>
          </w:p>
        </w:tc>
        <w:tc>
          <w:tcPr>
            <w:tcW w:type="dxa" w:w="1973"/>
            <w:tcMar>
              <w:top w:type="dxa" w:w="50"/>
              <w:left w:type="dxa" w:w="90"/>
              <w:bottom w:type="dxa" w:w="50"/>
              <w:right w:type="dxa" w:w="90"/>
            </w:tcMar>
          </w:tcPr>
          <w:p>
            <w:pPr>
              <w:jc w:val="left"/>
            </w:pPr>
            <w:r>
              <w:rPr>
                <w:b w:val="false"/>
                <w:bCs w:val="false"/>
                <w:sz w:val="19"/>
                <w:szCs w:val="19"/>
              </w:rPr>
              <w:t xml:space="preserve">0.825</w:t>
            </w:r>
          </w:p>
        </w:tc>
        <w:tc>
          <w:tcPr>
            <w:tcW w:type="dxa" w:w="1973"/>
            <w:tcMar>
              <w:top w:type="dxa" w:w="50"/>
              <w:left w:type="dxa" w:w="90"/>
              <w:bottom w:type="dxa" w:w="50"/>
              <w:right w:type="dxa" w:w="90"/>
            </w:tcMar>
          </w:tcPr>
          <w:p>
            <w:pPr>
              <w:jc w:val="left"/>
            </w:pPr>
            <w:r>
              <w:rPr>
                <w:b w:val="false"/>
                <w:bCs w:val="false"/>
                <w:sz w:val="19"/>
                <w:szCs w:val="19"/>
              </w:rPr>
              <w:t xml:space="preserve">0.81</w:t>
            </w:r>
          </w:p>
        </w:tc>
        <w:tc>
          <w:tcPr>
            <w:tcW w:type="dxa" w:w="1973"/>
            <w:tcMar>
              <w:top w:type="dxa" w:w="50"/>
              <w:left w:type="dxa" w:w="90"/>
              <w:bottom w:type="dxa" w:w="50"/>
              <w:right w:type="dxa" w:w="90"/>
            </w:tcMar>
          </w:tcPr>
          <w:p>
            <w:pPr>
              <w:jc w:val="left"/>
            </w:pPr>
            <w:r>
              <w:rPr>
                <w:b w:val="false"/>
                <w:bCs w:val="false"/>
                <w:sz w:val="19"/>
                <w:szCs w:val="19"/>
              </w:rPr>
              <w:t xml:space="preserve">0.019</w:t>
            </w:r>
          </w:p>
        </w:tc>
      </w:tr>
      <w:tr>
        <w:tc>
          <w:tcPr>
            <w:tcW w:type="dxa" w:w="3382"/>
            <w:tcMar>
              <w:top w:type="dxa" w:w="50"/>
              <w:left w:type="dxa" w:w="90"/>
              <w:bottom w:type="dxa" w:w="50"/>
              <w:right w:type="dxa" w:w="90"/>
            </w:tcMar>
          </w:tcPr>
          <w:p>
            <w:pPr>
              <w:jc w:val="left"/>
            </w:pPr>
            <w:r>
              <w:rPr>
                <w:b w:val="false"/>
                <w:bCs w:val="false"/>
                <w:sz w:val="19"/>
                <w:szCs w:val="19"/>
              </w:rPr>
              <w:t xml:space="preserve">XGBoost</w:t>
            </w:r>
          </w:p>
        </w:tc>
        <w:tc>
          <w:tcPr>
            <w:tcW w:type="dxa" w:w="1973"/>
            <w:tcMar>
              <w:top w:type="dxa" w:w="50"/>
              <w:left w:type="dxa" w:w="90"/>
              <w:bottom w:type="dxa" w:w="50"/>
              <w:right w:type="dxa" w:w="90"/>
            </w:tcMar>
          </w:tcPr>
          <w:p>
            <w:pPr>
              <w:jc w:val="left"/>
            </w:pPr>
            <w:r>
              <w:rPr>
                <w:b w:val="false"/>
                <w:bCs w:val="false"/>
                <w:sz w:val="19"/>
                <w:szCs w:val="19"/>
              </w:rPr>
              <w:t xml:space="preserve">0.841</w:t>
            </w:r>
          </w:p>
        </w:tc>
        <w:tc>
          <w:tcPr>
            <w:tcW w:type="dxa" w:w="1973"/>
            <w:tcMar>
              <w:top w:type="dxa" w:w="50"/>
              <w:left w:type="dxa" w:w="90"/>
              <w:bottom w:type="dxa" w:w="50"/>
              <w:right w:type="dxa" w:w="90"/>
            </w:tcMar>
          </w:tcPr>
          <w:p>
            <w:pPr>
              <w:jc w:val="left"/>
            </w:pPr>
            <w:r>
              <w:rPr>
                <w:b w:val="false"/>
                <w:bCs w:val="false"/>
                <w:sz w:val="19"/>
                <w:szCs w:val="19"/>
              </w:rPr>
              <w:t xml:space="preserve">0.82</w:t>
            </w:r>
          </w:p>
        </w:tc>
        <w:tc>
          <w:tcPr>
            <w:tcW w:type="dxa" w:w="1973"/>
            <w:tcMar>
              <w:top w:type="dxa" w:w="50"/>
              <w:left w:type="dxa" w:w="90"/>
              <w:bottom w:type="dxa" w:w="50"/>
              <w:right w:type="dxa" w:w="90"/>
            </w:tcMar>
          </w:tcPr>
          <w:p>
            <w:pPr>
              <w:jc w:val="left"/>
            </w:pPr>
            <w:r>
              <w:rPr>
                <w:b w:val="false"/>
                <w:bCs w:val="false"/>
                <w:sz w:val="19"/>
                <w:szCs w:val="19"/>
              </w:rPr>
              <w:t xml:space="preserve">0.017</w:t>
            </w:r>
          </w:p>
        </w:tc>
      </w:tr>
      <w:tr>
        <w:tc>
          <w:tcPr>
            <w:tcW w:type="dxa" w:w="3382"/>
            <w:tcMar>
              <w:top w:type="dxa" w:w="50"/>
              <w:left w:type="dxa" w:w="90"/>
              <w:bottom w:type="dxa" w:w="50"/>
              <w:right w:type="dxa" w:w="90"/>
            </w:tcMar>
          </w:tcPr>
          <w:p>
            <w:pPr>
              <w:jc w:val="left"/>
            </w:pPr>
            <w:r>
              <w:rPr>
                <w:b w:val="false"/>
                <w:bCs w:val="false"/>
                <w:sz w:val="19"/>
                <w:szCs w:val="19"/>
              </w:rPr>
              <w:t xml:space="preserve">Deep Neural Network</w:t>
            </w:r>
          </w:p>
        </w:tc>
        <w:tc>
          <w:tcPr>
            <w:tcW w:type="dxa" w:w="1973"/>
            <w:tcMar>
              <w:top w:type="dxa" w:w="50"/>
              <w:left w:type="dxa" w:w="90"/>
              <w:bottom w:type="dxa" w:w="50"/>
              <w:right w:type="dxa" w:w="90"/>
            </w:tcMar>
          </w:tcPr>
          <w:p>
            <w:pPr>
              <w:jc w:val="left"/>
            </w:pPr>
            <w:r>
              <w:rPr>
                <w:b w:val="false"/>
                <w:bCs w:val="false"/>
                <w:sz w:val="19"/>
                <w:szCs w:val="19"/>
              </w:rPr>
              <w:t xml:space="preserve">0.837</w:t>
            </w:r>
          </w:p>
        </w:tc>
        <w:tc>
          <w:tcPr>
            <w:tcW w:type="dxa" w:w="1973"/>
            <w:tcMar>
              <w:top w:type="dxa" w:w="50"/>
              <w:left w:type="dxa" w:w="90"/>
              <w:bottom w:type="dxa" w:w="50"/>
              <w:right w:type="dxa" w:w="90"/>
            </w:tcMar>
          </w:tcPr>
          <w:p>
            <w:pPr>
              <w:jc w:val="left"/>
            </w:pPr>
            <w:r>
              <w:rPr>
                <w:b w:val="false"/>
                <w:bCs w:val="false"/>
                <w:sz w:val="19"/>
                <w:szCs w:val="19"/>
              </w:rPr>
              <w:t xml:space="preserve">0.83</w:t>
            </w:r>
          </w:p>
        </w:tc>
        <w:tc>
          <w:tcPr>
            <w:tcW w:type="dxa" w:w="1973"/>
            <w:tcMar>
              <w:top w:type="dxa" w:w="50"/>
              <w:left w:type="dxa" w:w="90"/>
              <w:bottom w:type="dxa" w:w="50"/>
              <w:right w:type="dxa" w:w="90"/>
            </w:tcMar>
          </w:tcPr>
          <w:p>
            <w:pPr>
              <w:jc w:val="left"/>
            </w:pPr>
            <w:r>
              <w:rPr>
                <w:b w:val="false"/>
                <w:bCs w:val="false"/>
                <w:sz w:val="19"/>
                <w:szCs w:val="19"/>
              </w:rPr>
              <w:t xml:space="preserve">0.018</w:t>
            </w:r>
          </w:p>
        </w:tc>
      </w:tr>
      <w:tr>
        <w:tc>
          <w:tcPr>
            <w:tcW w:type="dxa" w:w="3382"/>
            <w:tcMar>
              <w:top w:type="dxa" w:w="50"/>
              <w:left w:type="dxa" w:w="90"/>
              <w:bottom w:type="dxa" w:w="50"/>
              <w:right w:type="dxa" w:w="90"/>
            </w:tcMar>
          </w:tcPr>
          <w:p>
            <w:pPr>
              <w:jc w:val="left"/>
            </w:pPr>
            <w:r>
              <w:rPr>
                <w:b w:val="false"/>
                <w:bCs w:val="false"/>
                <w:sz w:val="19"/>
                <w:szCs w:val="19"/>
              </w:rPr>
              <w:t xml:space="preserve">Proposed Ensemble</w:t>
            </w:r>
          </w:p>
        </w:tc>
        <w:tc>
          <w:tcPr>
            <w:tcW w:type="dxa" w:w="1973"/>
            <w:tcMar>
              <w:top w:type="dxa" w:w="50"/>
              <w:left w:type="dxa" w:w="90"/>
              <w:bottom w:type="dxa" w:w="50"/>
              <w:right w:type="dxa" w:w="90"/>
            </w:tcMar>
          </w:tcPr>
          <w:p>
            <w:pPr>
              <w:jc w:val="left"/>
            </w:pPr>
            <w:r>
              <w:rPr>
                <w:b w:val="false"/>
                <w:bCs w:val="false"/>
                <w:sz w:val="19"/>
                <w:szCs w:val="19"/>
              </w:rPr>
              <w:t xml:space="preserve">0.854</w:t>
            </w:r>
          </w:p>
        </w:tc>
        <w:tc>
          <w:tcPr>
            <w:tcW w:type="dxa" w:w="1973"/>
            <w:tcMar>
              <w:top w:type="dxa" w:w="50"/>
              <w:left w:type="dxa" w:w="90"/>
              <w:bottom w:type="dxa" w:w="50"/>
              <w:right w:type="dxa" w:w="90"/>
            </w:tcMar>
          </w:tcPr>
          <w:p>
            <w:pPr>
              <w:jc w:val="left"/>
            </w:pPr>
            <w:r>
              <w:rPr>
                <w:b w:val="false"/>
                <w:bCs w:val="false"/>
                <w:sz w:val="19"/>
                <w:szCs w:val="19"/>
              </w:rPr>
              <w:t xml:space="preserve">0.85</w:t>
            </w:r>
          </w:p>
        </w:tc>
        <w:tc>
          <w:tcPr>
            <w:tcW w:type="dxa" w:w="1973"/>
            <w:tcMar>
              <w:top w:type="dxa" w:w="50"/>
              <w:left w:type="dxa" w:w="90"/>
              <w:bottom w:type="dxa" w:w="50"/>
              <w:right w:type="dxa" w:w="90"/>
            </w:tcMar>
          </w:tcPr>
          <w:p>
            <w:pPr>
              <w:jc w:val="left"/>
            </w:pPr>
            <w:r>
              <w:rPr>
                <w:b w:val="false"/>
                <w:bCs w:val="false"/>
                <w:sz w:val="19"/>
                <w:szCs w:val="19"/>
              </w:rPr>
              <w:t xml:space="preserve">0.015</w:t>
            </w:r>
          </w:p>
        </w:tc>
      </w:tr>
    </w:tbl>
    <w:p>
      <w:pPr>
        <w:spacing w:after="160"/>
      </w:pPr>
      <w:r>
        <w:rPr>
          <w:i/>
          <w:iCs/>
        </w:rPr>
        <w:t xml:space="preserve">Note: the paper reports Accuracy/F1/MSE only — never ROC-AUC or PR-AUC, the metrics most able to expose class-imbalance-driven inflation.</w:t>
      </w:r>
    </w:p>
    <w:p>
      <w:pPr>
        <w:spacing w:after="160"/>
      </w:pPr>
      <w:r>
        <w:rPr>
          <w:b/>
          <w:bCs/>
        </w:rPr>
        <w:t xml:space="preserve">Assessment: </w:t>
      </w:r>
      <w:r>
        <w:rPr>
          <w:b/>
          <w:bCs/>
        </w:rPr>
        <w:t xml:space="preserve">not peer-reviewed, and the feature-schema mismatch is a direct, disqualifying credibility problem, not a stylistic one. Retained in this review only to document why it must not be cited as a comparable result.</w:t>
      </w:r>
    </w:p>
    <w:p>
      <w:pPr>
        <w:pStyle w:val="Heading2"/>
        <w:spacing w:after="150" w:before="300"/>
      </w:pPr>
      <w:r>
        <w:t xml:space="preserve">3.4 Independent Random Forest Reproduction (informal, not an academic source)</w:t>
      </w:r>
    </w:p>
    <w:p>
      <w:pPr>
        <w:spacing w:after="160"/>
      </w:pPr>
      <w:r>
        <w:rPr>
          <w:b/>
          <w:bCs/>
        </w:rPr>
        <w:t xml:space="preserve">Source: </w:t>
      </w:r>
      <w:r>
        <w:t xml:space="preserve">github.com/fatmaaboamra/Supply-Chain-Late-Delivery-Prediction.</w:t>
      </w:r>
    </w:p>
    <w:p>
      <w:pPr>
        <w:spacing w:after="160"/>
      </w:pPr>
      <w:r>
        <w:t xml:space="preserve">Methodology: a plain scikit-learn Random Forest on DataCo; no stated leakage audit or split methodology.</w:t>
      </w:r>
    </w:p>
    <w:p>
      <w:pPr>
        <w:spacing w:after="160"/>
      </w:pPr>
      <w:r>
        <w:t xml:space="preserve">Reported results: 68.75% accuracy, 81.88% precision, 63.19% F1.</w:t>
      </w:r>
    </w:p>
    <w:p>
      <w:pPr>
        <w:spacing w:after="160"/>
      </w:pPr>
      <w:r>
        <w:rPr>
          <w:i/>
          <w:iCs/>
        </w:rPr>
        <w:t xml:space="preserve">Assessment: not citable academically, but a useful independent sanity check — close to this work's own Random Forest reproduction (67.3% accuracy, F1 = 0.671, Section 6.1), corroborating that the leakage audit and temporal split used here are not producing an artificially inflated or deflated number.</w:t>
      </w:r>
    </w:p>
    <w:p>
      <w:pPr>
        <w:pStyle w:val="Heading2"/>
        <w:spacing w:after="150" w:before="300"/>
      </w:pPr>
      <w:r>
        <w:t xml:space="preserve">3.5 Literature comparison summary</w:t>
      </w:r>
    </w:p>
    <w:tbl>
      <w:tblPr>
        <w:tblW w:type="dxa" w:w="9299"/>
        <w:tblBorders>
          <w:top w:val="single" w:color="auto" w:sz="4"/>
          <w:left w:val="single" w:color="auto" w:sz="4"/>
          <w:bottom w:val="single" w:color="auto" w:sz="4"/>
          <w:right w:val="single" w:color="auto" w:sz="4"/>
          <w:insideH w:val="single" w:color="auto" w:sz="4"/>
          <w:insideV w:val="single" w:color="auto" w:sz="4"/>
        </w:tblBorders>
      </w:tblPr>
      <w:tblGrid>
        <w:gridCol w:w="2818"/>
        <w:gridCol w:w="1221"/>
        <w:gridCol w:w="1221"/>
        <w:gridCol w:w="1033"/>
        <w:gridCol w:w="1409"/>
        <w:gridCol w:w="1597"/>
      </w:tblGrid>
      <w:tr>
        <w:trPr>
          <w:tblHeader/>
        </w:trPr>
        <w:tc>
          <w:tcPr>
            <w:tcW w:type="dxa" w:w="2818"/>
            <w:shd w:fill="E6F1FB" w:val="clear"/>
            <w:tcMar>
              <w:top w:type="dxa" w:w="50"/>
              <w:left w:type="dxa" w:w="90"/>
              <w:bottom w:type="dxa" w:w="50"/>
              <w:right w:type="dxa" w:w="90"/>
            </w:tcMar>
          </w:tcPr>
          <w:p>
            <w:pPr>
              <w:jc w:val="left"/>
            </w:pPr>
            <w:r>
              <w:rPr>
                <w:b/>
                <w:bCs/>
                <w:sz w:val="19"/>
                <w:szCs w:val="19"/>
              </w:rPr>
              <w:t xml:space="preserve">Source</w:t>
            </w:r>
          </w:p>
        </w:tc>
        <w:tc>
          <w:tcPr>
            <w:tcW w:type="dxa" w:w="1221"/>
            <w:shd w:fill="E6F1FB" w:val="clear"/>
            <w:tcMar>
              <w:top w:type="dxa" w:w="50"/>
              <w:left w:type="dxa" w:w="90"/>
              <w:bottom w:type="dxa" w:w="50"/>
              <w:right w:type="dxa" w:w="90"/>
            </w:tcMar>
          </w:tcPr>
          <w:p>
            <w:pPr>
              <w:jc w:val="left"/>
            </w:pPr>
            <w:r>
              <w:rPr>
                <w:b/>
                <w:bCs/>
                <w:sz w:val="19"/>
                <w:szCs w:val="19"/>
              </w:rPr>
              <w:t xml:space="preserve">Peer-rev.</w:t>
            </w:r>
          </w:p>
        </w:tc>
        <w:tc>
          <w:tcPr>
            <w:tcW w:type="dxa" w:w="1221"/>
            <w:shd w:fill="E6F1FB" w:val="clear"/>
            <w:tcMar>
              <w:top w:type="dxa" w:w="50"/>
              <w:left w:type="dxa" w:w="90"/>
              <w:bottom w:type="dxa" w:w="50"/>
              <w:right w:type="dxa" w:w="90"/>
            </w:tcMar>
          </w:tcPr>
          <w:p>
            <w:pPr>
              <w:jc w:val="left"/>
            </w:pPr>
            <w:r>
              <w:rPr>
                <w:b/>
                <w:bCs/>
                <w:sz w:val="19"/>
                <w:szCs w:val="19"/>
              </w:rPr>
              <w:t xml:space="preserve">Accuracy</w:t>
            </w:r>
          </w:p>
        </w:tc>
        <w:tc>
          <w:tcPr>
            <w:tcW w:type="dxa" w:w="1033"/>
            <w:shd w:fill="E6F1FB" w:val="clear"/>
            <w:tcMar>
              <w:top w:type="dxa" w:w="50"/>
              <w:left w:type="dxa" w:w="90"/>
              <w:bottom w:type="dxa" w:w="50"/>
              <w:right w:type="dxa" w:w="90"/>
            </w:tcMar>
          </w:tcPr>
          <w:p>
            <w:pPr>
              <w:jc w:val="left"/>
            </w:pPr>
            <w:r>
              <w:rPr>
                <w:b/>
                <w:bCs/>
                <w:sz w:val="19"/>
                <w:szCs w:val="19"/>
              </w:rPr>
              <w:t xml:space="preserve">F1</w:t>
            </w:r>
          </w:p>
        </w:tc>
        <w:tc>
          <w:tcPr>
            <w:tcW w:type="dxa" w:w="1409"/>
            <w:shd w:fill="E6F1FB" w:val="clear"/>
            <w:tcMar>
              <w:top w:type="dxa" w:w="50"/>
              <w:left w:type="dxa" w:w="90"/>
              <w:bottom w:type="dxa" w:w="50"/>
              <w:right w:type="dxa" w:w="90"/>
            </w:tcMar>
          </w:tcPr>
          <w:p>
            <w:pPr>
              <w:jc w:val="left"/>
            </w:pPr>
            <w:r>
              <w:rPr>
                <w:b/>
                <w:bCs/>
                <w:sz w:val="19"/>
                <w:szCs w:val="19"/>
              </w:rPr>
              <w:t xml:space="preserve">ROC-AUC/AUC</w:t>
            </w:r>
          </w:p>
        </w:tc>
        <w:tc>
          <w:tcPr>
            <w:tcW w:type="dxa" w:w="1597"/>
            <w:shd w:fill="E6F1FB" w:val="clear"/>
            <w:tcMar>
              <w:top w:type="dxa" w:w="50"/>
              <w:left w:type="dxa" w:w="90"/>
              <w:bottom w:type="dxa" w:w="50"/>
              <w:right w:type="dxa" w:w="90"/>
            </w:tcMar>
          </w:tcPr>
          <w:p>
            <w:pPr>
              <w:jc w:val="left"/>
            </w:pPr>
            <w:r>
              <w:rPr>
                <w:b/>
                <w:bCs/>
                <w:sz w:val="19"/>
                <w:szCs w:val="19"/>
              </w:rPr>
              <w:t xml:space="preserve">Verdict</w:t>
            </w:r>
          </w:p>
        </w:tc>
      </w:tr>
      <w:tr>
        <w:tc>
          <w:tcPr>
            <w:tcW w:type="dxa" w:w="2818"/>
            <w:tcMar>
              <w:top w:type="dxa" w:w="50"/>
              <w:left w:type="dxa" w:w="90"/>
              <w:bottom w:type="dxa" w:w="50"/>
              <w:right w:type="dxa" w:w="90"/>
            </w:tcMar>
          </w:tcPr>
          <w:p>
            <w:pPr>
              <w:jc w:val="left"/>
            </w:pPr>
            <w:r>
              <w:rPr>
                <w:b w:val="false"/>
                <w:bCs w:val="false"/>
                <w:sz w:val="19"/>
                <w:szCs w:val="19"/>
              </w:rPr>
              <w:t xml:space="preserve">EAGLE (E-GAT + Transformer)</w:t>
            </w:r>
          </w:p>
        </w:tc>
        <w:tc>
          <w:tcPr>
            <w:tcW w:type="dxa" w:w="1221"/>
            <w:tcMar>
              <w:top w:type="dxa" w:w="50"/>
              <w:left w:type="dxa" w:w="90"/>
              <w:bottom w:type="dxa" w:w="50"/>
              <w:right w:type="dxa" w:w="90"/>
            </w:tcMar>
          </w:tcPr>
          <w:p>
            <w:pPr>
              <w:jc w:val="left"/>
            </w:pPr>
            <w:r>
              <w:rPr>
                <w:b w:val="false"/>
                <w:bCs w:val="false"/>
                <w:sz w:val="19"/>
                <w:szCs w:val="19"/>
              </w:rPr>
              <w:t xml:space="preserve">Yes</w:t>
            </w:r>
          </w:p>
        </w:tc>
        <w:tc>
          <w:tcPr>
            <w:tcW w:type="dxa" w:w="1221"/>
            <w:tcMar>
              <w:top w:type="dxa" w:w="50"/>
              <w:left w:type="dxa" w:w="90"/>
              <w:bottom w:type="dxa" w:w="50"/>
              <w:right w:type="dxa" w:w="90"/>
            </w:tcMar>
          </w:tcPr>
          <w:p>
            <w:pPr>
              <w:jc w:val="left"/>
            </w:pPr>
            <w:r>
              <w:rPr>
                <w:b w:val="false"/>
                <w:bCs w:val="false"/>
                <w:sz w:val="19"/>
                <w:szCs w:val="19"/>
              </w:rPr>
              <w:t xml:space="preserve">—</w:t>
            </w:r>
          </w:p>
        </w:tc>
        <w:tc>
          <w:tcPr>
            <w:tcW w:type="dxa" w:w="1033"/>
            <w:tcMar>
              <w:top w:type="dxa" w:w="50"/>
              <w:left w:type="dxa" w:w="90"/>
              <w:bottom w:type="dxa" w:w="50"/>
              <w:right w:type="dxa" w:w="90"/>
            </w:tcMar>
          </w:tcPr>
          <w:p>
            <w:pPr>
              <w:jc w:val="left"/>
            </w:pPr>
            <w:r>
              <w:rPr>
                <w:b w:val="false"/>
                <w:bCs w:val="false"/>
                <w:sz w:val="19"/>
                <w:szCs w:val="19"/>
              </w:rPr>
              <w:t xml:space="preserve">0.876</w:t>
            </w:r>
          </w:p>
        </w:tc>
        <w:tc>
          <w:tcPr>
            <w:tcW w:type="dxa" w:w="1409"/>
            <w:tcMar>
              <w:top w:type="dxa" w:w="50"/>
              <w:left w:type="dxa" w:w="90"/>
              <w:bottom w:type="dxa" w:w="50"/>
              <w:right w:type="dxa" w:w="90"/>
            </w:tcMar>
          </w:tcPr>
          <w:p>
            <w:pPr>
              <w:jc w:val="left"/>
            </w:pPr>
            <w:r>
              <w:rPr>
                <w:b w:val="false"/>
                <w:bCs w:val="false"/>
                <w:sz w:val="19"/>
                <w:szCs w:val="19"/>
              </w:rPr>
              <w:t xml:space="preserve">&gt; 0.97</w:t>
            </w:r>
          </w:p>
        </w:tc>
        <w:tc>
          <w:tcPr>
            <w:tcW w:type="dxa" w:w="1597"/>
            <w:tcMar>
              <w:top w:type="dxa" w:w="50"/>
              <w:left w:type="dxa" w:w="90"/>
              <w:bottom w:type="dxa" w:w="50"/>
              <w:right w:type="dxa" w:w="90"/>
            </w:tcMar>
          </w:tcPr>
          <w:p>
            <w:pPr>
              <w:jc w:val="left"/>
            </w:pPr>
            <w:r>
              <w:rPr>
                <w:b w:val="false"/>
                <w:bCs w:val="false"/>
                <w:sz w:val="19"/>
                <w:szCs w:val="19"/>
              </w:rPr>
              <w:t xml:space="preserve">Trustworthy</w:t>
            </w:r>
          </w:p>
        </w:tc>
      </w:tr>
      <w:tr>
        <w:tc>
          <w:tcPr>
            <w:tcW w:type="dxa" w:w="2818"/>
            <w:tcMar>
              <w:top w:type="dxa" w:w="50"/>
              <w:left w:type="dxa" w:w="90"/>
              <w:bottom w:type="dxa" w:w="50"/>
              <w:right w:type="dxa" w:w="90"/>
            </w:tcMar>
          </w:tcPr>
          <w:p>
            <w:pPr>
              <w:jc w:val="left"/>
            </w:pPr>
            <w:r>
              <w:rPr>
                <w:b w:val="false"/>
                <w:bCs w:val="false"/>
                <w:sz w:val="19"/>
                <w:szCs w:val="19"/>
              </w:rPr>
              <w:t xml:space="preserve">SOM + PCA + ANN + SHAP</w:t>
            </w:r>
          </w:p>
        </w:tc>
        <w:tc>
          <w:tcPr>
            <w:tcW w:type="dxa" w:w="1221"/>
            <w:tcMar>
              <w:top w:type="dxa" w:w="50"/>
              <w:left w:type="dxa" w:w="90"/>
              <w:bottom w:type="dxa" w:w="50"/>
              <w:right w:type="dxa" w:w="90"/>
            </w:tcMar>
          </w:tcPr>
          <w:p>
            <w:pPr>
              <w:jc w:val="left"/>
            </w:pPr>
            <w:r>
              <w:rPr>
                <w:b w:val="false"/>
                <w:bCs w:val="false"/>
                <w:sz w:val="19"/>
                <w:szCs w:val="19"/>
              </w:rPr>
              <w:t xml:space="preserve">Yes</w:t>
            </w:r>
          </w:p>
        </w:tc>
        <w:tc>
          <w:tcPr>
            <w:tcW w:type="dxa" w:w="1221"/>
            <w:tcMar>
              <w:top w:type="dxa" w:w="50"/>
              <w:left w:type="dxa" w:w="90"/>
              <w:bottom w:type="dxa" w:w="50"/>
              <w:right w:type="dxa" w:w="90"/>
            </w:tcMar>
          </w:tcPr>
          <w:p>
            <w:pPr>
              <w:jc w:val="left"/>
            </w:pPr>
            <w:r>
              <w:rPr>
                <w:b w:val="false"/>
                <w:bCs w:val="false"/>
                <w:sz w:val="19"/>
                <w:szCs w:val="19"/>
              </w:rPr>
              <w:t xml:space="preserve">0.960</w:t>
            </w:r>
          </w:p>
        </w:tc>
        <w:tc>
          <w:tcPr>
            <w:tcW w:type="dxa" w:w="1033"/>
            <w:tcMar>
              <w:top w:type="dxa" w:w="50"/>
              <w:left w:type="dxa" w:w="90"/>
              <w:bottom w:type="dxa" w:w="50"/>
              <w:right w:type="dxa" w:w="90"/>
            </w:tcMar>
          </w:tcPr>
          <w:p>
            <w:pPr>
              <w:jc w:val="left"/>
            </w:pPr>
            <w:r>
              <w:rPr>
                <w:b w:val="false"/>
                <w:bCs w:val="false"/>
                <w:sz w:val="19"/>
                <w:szCs w:val="19"/>
              </w:rPr>
              <w:t xml:space="preserve">0.962</w:t>
            </w:r>
          </w:p>
        </w:tc>
        <w:tc>
          <w:tcPr>
            <w:tcW w:type="dxa" w:w="1409"/>
            <w:tcMar>
              <w:top w:type="dxa" w:w="50"/>
              <w:left w:type="dxa" w:w="90"/>
              <w:bottom w:type="dxa" w:w="50"/>
              <w:right w:type="dxa" w:w="90"/>
            </w:tcMar>
          </w:tcPr>
          <w:p>
            <w:pPr>
              <w:jc w:val="left"/>
            </w:pPr>
            <w:r>
              <w:rPr>
                <w:b w:val="false"/>
                <w:bCs w:val="false"/>
                <w:sz w:val="19"/>
                <w:szCs w:val="19"/>
              </w:rPr>
              <w:t xml:space="preserve">—</w:t>
            </w:r>
          </w:p>
        </w:tc>
        <w:tc>
          <w:tcPr>
            <w:tcW w:type="dxa" w:w="1597"/>
            <w:tcMar>
              <w:top w:type="dxa" w:w="50"/>
              <w:left w:type="dxa" w:w="90"/>
              <w:bottom w:type="dxa" w:w="50"/>
              <w:right w:type="dxa" w:w="90"/>
            </w:tcMar>
          </w:tcPr>
          <w:p>
            <w:pPr>
              <w:jc w:val="left"/>
            </w:pPr>
            <w:r>
              <w:rPr>
                <w:b w:val="false"/>
                <w:bCs w:val="false"/>
                <w:sz w:val="19"/>
                <w:szCs w:val="19"/>
              </w:rPr>
              <w:t xml:space="preserve">Outlier, use caution</w:t>
            </w:r>
          </w:p>
        </w:tc>
      </w:tr>
      <w:tr>
        <w:tc>
          <w:tcPr>
            <w:tcW w:type="dxa" w:w="2818"/>
            <w:tcMar>
              <w:top w:type="dxa" w:w="50"/>
              <w:left w:type="dxa" w:w="90"/>
              <w:bottom w:type="dxa" w:w="50"/>
              <w:right w:type="dxa" w:w="90"/>
            </w:tcMar>
          </w:tcPr>
          <w:p>
            <w:pPr>
              <w:jc w:val="left"/>
            </w:pPr>
            <w:r>
              <w:rPr>
                <w:b w:val="false"/>
                <w:bCs w:val="false"/>
                <w:sz w:val="19"/>
                <w:szCs w:val="19"/>
              </w:rPr>
              <w:t xml:space="preserve">“Integrated ML” ensemble</w:t>
            </w:r>
          </w:p>
        </w:tc>
        <w:tc>
          <w:tcPr>
            <w:tcW w:type="dxa" w:w="1221"/>
            <w:tcMar>
              <w:top w:type="dxa" w:w="50"/>
              <w:left w:type="dxa" w:w="90"/>
              <w:bottom w:type="dxa" w:w="50"/>
              <w:right w:type="dxa" w:w="90"/>
            </w:tcMar>
          </w:tcPr>
          <w:p>
            <w:pPr>
              <w:jc w:val="left"/>
            </w:pPr>
            <w:r>
              <w:rPr>
                <w:b w:val="false"/>
                <w:bCs w:val="false"/>
                <w:sz w:val="19"/>
                <w:szCs w:val="19"/>
              </w:rPr>
              <w:t xml:space="preserve">No</w:t>
            </w:r>
          </w:p>
        </w:tc>
        <w:tc>
          <w:tcPr>
            <w:tcW w:type="dxa" w:w="1221"/>
            <w:tcMar>
              <w:top w:type="dxa" w:w="50"/>
              <w:left w:type="dxa" w:w="90"/>
              <w:bottom w:type="dxa" w:w="50"/>
              <w:right w:type="dxa" w:w="90"/>
            </w:tcMar>
          </w:tcPr>
          <w:p>
            <w:pPr>
              <w:jc w:val="left"/>
            </w:pPr>
            <w:r>
              <w:rPr>
                <w:b w:val="false"/>
                <w:bCs w:val="false"/>
                <w:sz w:val="19"/>
                <w:szCs w:val="19"/>
              </w:rPr>
              <w:t xml:space="preserve">0.854</w:t>
            </w:r>
          </w:p>
        </w:tc>
        <w:tc>
          <w:tcPr>
            <w:tcW w:type="dxa" w:w="1033"/>
            <w:tcMar>
              <w:top w:type="dxa" w:w="50"/>
              <w:left w:type="dxa" w:w="90"/>
              <w:bottom w:type="dxa" w:w="50"/>
              <w:right w:type="dxa" w:w="90"/>
            </w:tcMar>
          </w:tcPr>
          <w:p>
            <w:pPr>
              <w:jc w:val="left"/>
            </w:pPr>
            <w:r>
              <w:rPr>
                <w:b w:val="false"/>
                <w:bCs w:val="false"/>
                <w:sz w:val="19"/>
                <w:szCs w:val="19"/>
              </w:rPr>
              <w:t xml:space="preserve">0.85</w:t>
            </w:r>
          </w:p>
        </w:tc>
        <w:tc>
          <w:tcPr>
            <w:tcW w:type="dxa" w:w="1409"/>
            <w:tcMar>
              <w:top w:type="dxa" w:w="50"/>
              <w:left w:type="dxa" w:w="90"/>
              <w:bottom w:type="dxa" w:w="50"/>
              <w:right w:type="dxa" w:w="90"/>
            </w:tcMar>
          </w:tcPr>
          <w:p>
            <w:pPr>
              <w:jc w:val="left"/>
            </w:pPr>
            <w:r>
              <w:rPr>
                <w:b w:val="false"/>
                <w:bCs w:val="false"/>
                <w:sz w:val="19"/>
                <w:szCs w:val="19"/>
              </w:rPr>
              <w:t xml:space="preserve">—</w:t>
            </w:r>
          </w:p>
        </w:tc>
        <w:tc>
          <w:tcPr>
            <w:tcW w:type="dxa" w:w="1597"/>
            <w:tcMar>
              <w:top w:type="dxa" w:w="50"/>
              <w:left w:type="dxa" w:w="90"/>
              <w:bottom w:type="dxa" w:w="50"/>
              <w:right w:type="dxa" w:w="90"/>
            </w:tcMar>
          </w:tcPr>
          <w:p>
            <w:pPr>
              <w:jc w:val="left"/>
            </w:pPr>
            <w:r>
              <w:rPr>
                <w:b w:val="false"/>
                <w:bCs w:val="false"/>
                <w:sz w:val="19"/>
                <w:szCs w:val="19"/>
              </w:rPr>
              <w:t xml:space="preserve">Not trustworthy</w:t>
            </w:r>
          </w:p>
        </w:tc>
      </w:tr>
      <w:tr>
        <w:tc>
          <w:tcPr>
            <w:tcW w:type="dxa" w:w="2818"/>
            <w:tcMar>
              <w:top w:type="dxa" w:w="50"/>
              <w:left w:type="dxa" w:w="90"/>
              <w:bottom w:type="dxa" w:w="50"/>
              <w:right w:type="dxa" w:w="90"/>
            </w:tcMar>
          </w:tcPr>
          <w:p>
            <w:pPr>
              <w:jc w:val="left"/>
            </w:pPr>
            <w:r>
              <w:rPr>
                <w:b w:val="false"/>
                <w:bCs w:val="false"/>
                <w:sz w:val="19"/>
                <w:szCs w:val="19"/>
              </w:rPr>
              <w:t xml:space="preserve">Independent RF (GitHub)</w:t>
            </w:r>
          </w:p>
        </w:tc>
        <w:tc>
          <w:tcPr>
            <w:tcW w:type="dxa" w:w="1221"/>
            <w:tcMar>
              <w:top w:type="dxa" w:w="50"/>
              <w:left w:type="dxa" w:w="90"/>
              <w:bottom w:type="dxa" w:w="50"/>
              <w:right w:type="dxa" w:w="90"/>
            </w:tcMar>
          </w:tcPr>
          <w:p>
            <w:pPr>
              <w:jc w:val="left"/>
            </w:pPr>
            <w:r>
              <w:rPr>
                <w:b w:val="false"/>
                <w:bCs w:val="false"/>
                <w:sz w:val="19"/>
                <w:szCs w:val="19"/>
              </w:rPr>
              <w:t xml:space="preserve">N/A</w:t>
            </w:r>
          </w:p>
        </w:tc>
        <w:tc>
          <w:tcPr>
            <w:tcW w:type="dxa" w:w="1221"/>
            <w:tcMar>
              <w:top w:type="dxa" w:w="50"/>
              <w:left w:type="dxa" w:w="90"/>
              <w:bottom w:type="dxa" w:w="50"/>
              <w:right w:type="dxa" w:w="90"/>
            </w:tcMar>
          </w:tcPr>
          <w:p>
            <w:pPr>
              <w:jc w:val="left"/>
            </w:pPr>
            <w:r>
              <w:rPr>
                <w:b w:val="false"/>
                <w:bCs w:val="false"/>
                <w:sz w:val="19"/>
                <w:szCs w:val="19"/>
              </w:rPr>
              <w:t xml:space="preserve">0.688</w:t>
            </w:r>
          </w:p>
        </w:tc>
        <w:tc>
          <w:tcPr>
            <w:tcW w:type="dxa" w:w="1033"/>
            <w:tcMar>
              <w:top w:type="dxa" w:w="50"/>
              <w:left w:type="dxa" w:w="90"/>
              <w:bottom w:type="dxa" w:w="50"/>
              <w:right w:type="dxa" w:w="90"/>
            </w:tcMar>
          </w:tcPr>
          <w:p>
            <w:pPr>
              <w:jc w:val="left"/>
            </w:pPr>
            <w:r>
              <w:rPr>
                <w:b w:val="false"/>
                <w:bCs w:val="false"/>
                <w:sz w:val="19"/>
                <w:szCs w:val="19"/>
              </w:rPr>
              <w:t xml:space="preserve">0.632</w:t>
            </w:r>
          </w:p>
        </w:tc>
        <w:tc>
          <w:tcPr>
            <w:tcW w:type="dxa" w:w="1409"/>
            <w:tcMar>
              <w:top w:type="dxa" w:w="50"/>
              <w:left w:type="dxa" w:w="90"/>
              <w:bottom w:type="dxa" w:w="50"/>
              <w:right w:type="dxa" w:w="90"/>
            </w:tcMar>
          </w:tcPr>
          <w:p>
            <w:pPr>
              <w:jc w:val="left"/>
            </w:pPr>
            <w:r>
              <w:rPr>
                <w:b w:val="false"/>
                <w:bCs w:val="false"/>
                <w:sz w:val="19"/>
                <w:szCs w:val="19"/>
              </w:rPr>
              <w:t xml:space="preserve">—</w:t>
            </w:r>
          </w:p>
        </w:tc>
        <w:tc>
          <w:tcPr>
            <w:tcW w:type="dxa" w:w="1597"/>
            <w:tcMar>
              <w:top w:type="dxa" w:w="50"/>
              <w:left w:type="dxa" w:w="90"/>
              <w:bottom w:type="dxa" w:w="50"/>
              <w:right w:type="dxa" w:w="90"/>
            </w:tcMar>
          </w:tcPr>
          <w:p>
            <w:pPr>
              <w:jc w:val="left"/>
            </w:pPr>
            <w:r>
              <w:rPr>
                <w:b w:val="false"/>
                <w:bCs w:val="false"/>
                <w:sz w:val="19"/>
                <w:szCs w:val="19"/>
              </w:rPr>
              <w:t xml:space="preserve">Informal, consistent</w:t>
            </w:r>
          </w:p>
        </w:tc>
      </w:tr>
      <w:tr>
        <w:tc>
          <w:tcPr>
            <w:tcW w:type="dxa" w:w="2818"/>
            <w:tcMar>
              <w:top w:type="dxa" w:w="50"/>
              <w:left w:type="dxa" w:w="90"/>
              <w:bottom w:type="dxa" w:w="50"/>
              <w:right w:type="dxa" w:w="90"/>
            </w:tcMar>
          </w:tcPr>
          <w:p>
            <w:pPr>
              <w:jc w:val="left"/>
            </w:pPr>
            <w:r>
              <w:rPr>
                <w:b w:val="false"/>
                <w:bCs w:val="false"/>
                <w:sz w:val="19"/>
                <w:szCs w:val="19"/>
              </w:rPr>
              <w:t xml:space="preserve">This work: Logistic Regression</w:t>
            </w:r>
          </w:p>
        </w:tc>
        <w:tc>
          <w:tcPr>
            <w:tcW w:type="dxa" w:w="1221"/>
            <w:tcMar>
              <w:top w:type="dxa" w:w="50"/>
              <w:left w:type="dxa" w:w="90"/>
              <w:bottom w:type="dxa" w:w="50"/>
              <w:right w:type="dxa" w:w="90"/>
            </w:tcMar>
          </w:tcPr>
          <w:p>
            <w:pPr>
              <w:jc w:val="left"/>
            </w:pPr>
            <w:r>
              <w:rPr>
                <w:b w:val="false"/>
                <w:bCs w:val="false"/>
                <w:sz w:val="19"/>
                <w:szCs w:val="19"/>
              </w:rPr>
              <w:t xml:space="preserve">—</w:t>
            </w:r>
          </w:p>
        </w:tc>
        <w:tc>
          <w:tcPr>
            <w:tcW w:type="dxa" w:w="1221"/>
            <w:tcMar>
              <w:top w:type="dxa" w:w="50"/>
              <w:left w:type="dxa" w:w="90"/>
              <w:bottom w:type="dxa" w:w="50"/>
              <w:right w:type="dxa" w:w="90"/>
            </w:tcMar>
          </w:tcPr>
          <w:p>
            <w:pPr>
              <w:jc w:val="left"/>
            </w:pPr>
            <w:r>
              <w:rPr>
                <w:b w:val="false"/>
                <w:bCs w:val="false"/>
                <w:sz w:val="19"/>
                <w:szCs w:val="19"/>
              </w:rPr>
              <w:t xml:space="preserve">0.689</w:t>
            </w:r>
          </w:p>
        </w:tc>
        <w:tc>
          <w:tcPr>
            <w:tcW w:type="dxa" w:w="1033"/>
            <w:tcMar>
              <w:top w:type="dxa" w:w="50"/>
              <w:left w:type="dxa" w:w="90"/>
              <w:bottom w:type="dxa" w:w="50"/>
              <w:right w:type="dxa" w:w="90"/>
            </w:tcMar>
          </w:tcPr>
          <w:p>
            <w:pPr>
              <w:jc w:val="left"/>
            </w:pPr>
            <w:r>
              <w:rPr>
                <w:b w:val="false"/>
                <w:bCs w:val="false"/>
                <w:sz w:val="19"/>
                <w:szCs w:val="19"/>
              </w:rPr>
              <w:t xml:space="preserve">0.661</w:t>
            </w:r>
          </w:p>
        </w:tc>
        <w:tc>
          <w:tcPr>
            <w:tcW w:type="dxa" w:w="1409"/>
            <w:tcMar>
              <w:top w:type="dxa" w:w="50"/>
              <w:left w:type="dxa" w:w="90"/>
              <w:bottom w:type="dxa" w:w="50"/>
              <w:right w:type="dxa" w:w="90"/>
            </w:tcMar>
          </w:tcPr>
          <w:p>
            <w:pPr>
              <w:jc w:val="left"/>
            </w:pPr>
            <w:r>
              <w:rPr>
                <w:b w:val="false"/>
                <w:bCs w:val="false"/>
                <w:sz w:val="19"/>
                <w:szCs w:val="19"/>
              </w:rPr>
              <w:t xml:space="preserve">0.743</w:t>
            </w:r>
          </w:p>
        </w:tc>
        <w:tc>
          <w:tcPr>
            <w:tcW w:type="dxa" w:w="1597"/>
            <w:tcMar>
              <w:top w:type="dxa" w:w="50"/>
              <w:left w:type="dxa" w:w="90"/>
              <w:bottom w:type="dxa" w:w="50"/>
              <w:right w:type="dxa" w:w="90"/>
            </w:tcMar>
          </w:tcPr>
          <w:p>
            <w:pPr>
              <w:jc w:val="left"/>
            </w:pPr>
            <w:r>
              <w:rPr>
                <w:b w:val="false"/>
                <w:bCs w:val="false"/>
                <w:sz w:val="19"/>
                <w:szCs w:val="19"/>
              </w:rPr>
              <w:t xml:space="preserve">Reproduced here</w:t>
            </w:r>
          </w:p>
        </w:tc>
      </w:tr>
      <w:tr>
        <w:tc>
          <w:tcPr>
            <w:tcW w:type="dxa" w:w="2818"/>
            <w:tcMar>
              <w:top w:type="dxa" w:w="50"/>
              <w:left w:type="dxa" w:w="90"/>
              <w:bottom w:type="dxa" w:w="50"/>
              <w:right w:type="dxa" w:w="90"/>
            </w:tcMar>
          </w:tcPr>
          <w:p>
            <w:pPr>
              <w:jc w:val="left"/>
            </w:pPr>
            <w:r>
              <w:rPr>
                <w:b w:val="false"/>
                <w:bCs w:val="false"/>
                <w:sz w:val="19"/>
                <w:szCs w:val="19"/>
              </w:rPr>
              <w:t xml:space="preserve">This work: Random Forest</w:t>
            </w:r>
          </w:p>
        </w:tc>
        <w:tc>
          <w:tcPr>
            <w:tcW w:type="dxa" w:w="1221"/>
            <w:tcMar>
              <w:top w:type="dxa" w:w="50"/>
              <w:left w:type="dxa" w:w="90"/>
              <w:bottom w:type="dxa" w:w="50"/>
              <w:right w:type="dxa" w:w="90"/>
            </w:tcMar>
          </w:tcPr>
          <w:p>
            <w:pPr>
              <w:jc w:val="left"/>
            </w:pPr>
            <w:r>
              <w:rPr>
                <w:b w:val="false"/>
                <w:bCs w:val="false"/>
                <w:sz w:val="19"/>
                <w:szCs w:val="19"/>
              </w:rPr>
              <w:t xml:space="preserve">—</w:t>
            </w:r>
          </w:p>
        </w:tc>
        <w:tc>
          <w:tcPr>
            <w:tcW w:type="dxa" w:w="1221"/>
            <w:tcMar>
              <w:top w:type="dxa" w:w="50"/>
              <w:left w:type="dxa" w:w="90"/>
              <w:bottom w:type="dxa" w:w="50"/>
              <w:right w:type="dxa" w:w="90"/>
            </w:tcMar>
          </w:tcPr>
          <w:p>
            <w:pPr>
              <w:jc w:val="left"/>
            </w:pPr>
            <w:r>
              <w:rPr>
                <w:b w:val="false"/>
                <w:bCs w:val="false"/>
                <w:sz w:val="19"/>
                <w:szCs w:val="19"/>
              </w:rPr>
              <w:t xml:space="preserve">0.673</w:t>
            </w:r>
          </w:p>
        </w:tc>
        <w:tc>
          <w:tcPr>
            <w:tcW w:type="dxa" w:w="1033"/>
            <w:tcMar>
              <w:top w:type="dxa" w:w="50"/>
              <w:left w:type="dxa" w:w="90"/>
              <w:bottom w:type="dxa" w:w="50"/>
              <w:right w:type="dxa" w:w="90"/>
            </w:tcMar>
          </w:tcPr>
          <w:p>
            <w:pPr>
              <w:jc w:val="left"/>
            </w:pPr>
            <w:r>
              <w:rPr>
                <w:b w:val="false"/>
                <w:bCs w:val="false"/>
                <w:sz w:val="19"/>
                <w:szCs w:val="19"/>
              </w:rPr>
              <w:t xml:space="preserve">0.671</w:t>
            </w:r>
          </w:p>
        </w:tc>
        <w:tc>
          <w:tcPr>
            <w:tcW w:type="dxa" w:w="1409"/>
            <w:tcMar>
              <w:top w:type="dxa" w:w="50"/>
              <w:left w:type="dxa" w:w="90"/>
              <w:bottom w:type="dxa" w:w="50"/>
              <w:right w:type="dxa" w:w="90"/>
            </w:tcMar>
          </w:tcPr>
          <w:p>
            <w:pPr>
              <w:jc w:val="left"/>
            </w:pPr>
            <w:r>
              <w:rPr>
                <w:b w:val="false"/>
                <w:bCs w:val="false"/>
                <w:sz w:val="19"/>
                <w:szCs w:val="19"/>
              </w:rPr>
              <w:t xml:space="preserve">0.733</w:t>
            </w:r>
          </w:p>
        </w:tc>
        <w:tc>
          <w:tcPr>
            <w:tcW w:type="dxa" w:w="1597"/>
            <w:tcMar>
              <w:top w:type="dxa" w:w="50"/>
              <w:left w:type="dxa" w:w="90"/>
              <w:bottom w:type="dxa" w:w="50"/>
              <w:right w:type="dxa" w:w="90"/>
            </w:tcMar>
          </w:tcPr>
          <w:p>
            <w:pPr>
              <w:jc w:val="left"/>
            </w:pPr>
            <w:r>
              <w:rPr>
                <w:b w:val="false"/>
                <w:bCs w:val="false"/>
                <w:sz w:val="19"/>
                <w:szCs w:val="19"/>
              </w:rPr>
              <w:t xml:space="preserve">Reproduced here</w:t>
            </w:r>
          </w:p>
        </w:tc>
      </w:tr>
    </w:tbl>
    <w:p>
      <w:r>
        <w:br w:type="page"/>
      </w:r>
    </w:p>
    <w:p>
      <w:pPr>
        <w:pStyle w:val="Heading1"/>
        <w:spacing w:after="200" w:before="400"/>
      </w:pPr>
      <w:r>
        <w:t xml:space="preserve">4. Methodology: implementation details</w:t>
      </w:r>
    </w:p>
    <w:p>
      <w:pPr>
        <w:spacing w:after="160"/>
      </w:pPr>
      <w:r>
        <w:t xml:space="preserve">This section explains not just which techniques were used, but how each was actually implemented — exact library calls, hyperparameters, formulas, and algorithms — sufficient to reproduce every result in Section 6 from the referenced source files.</w:t>
      </w:r>
    </w:p>
    <w:p>
      <w:pPr>
        <w:pStyle w:val="Heading2"/>
        <w:spacing w:after="150" w:before="300"/>
      </w:pPr>
      <w:r>
        <w:t xml:space="preserve">4.1 Overall pipeline</w:t>
      </w:r>
    </w:p>
    <w:p>
      <w:pPr>
        <w:spacing w:after="160"/>
      </w:pPr>
      <w:r>
        <w:t xml:space="preserve">Three parallel modeling paths are built from the same leakage-audited, temporally split data (Figure 1, Section 5): (a) classical tabular models, (b) a derived-graph GraphSAGE model, and (c) two QGNN variants that differ only in what feeds the quantum circuit. All three paths share the same target, the same train/validation/test row assignment, and the same evaluation code.</w:t>
      </w:r>
    </w:p>
    <w:p>
      <w:pPr>
        <w:pStyle w:val="Heading2"/>
        <w:spacing w:after="150" w:before="300"/>
      </w:pPr>
      <w:r>
        <w:t xml:space="preserve">4.2 Data preprocessing implementation</w:t>
      </w:r>
    </w:p>
    <w:p>
      <w:pPr>
        <w:spacing w:after="160"/>
      </w:pPr>
      <w:r>
        <w:t xml:space="preserve">Categorical features (Type, Market, Shipping Mode, Category Id, Customer Segment, Customer Country/State, Department Id, Order Region/Country/State) are one-hot encoded via scikit-learn's OneHotEncoder(handle_unknown=“ignore”) — fit on the training split only; a category value never seen in training maps to an all-zero vector rather than raising an error at evaluation time. Numeric features (scheduled shipping days, order item discount/discount-rate/price/quantity, sales, product price) are standardized via StandardScaler, again fit on training rows only. Both transformers are composed in a single scikit-learn ColumnTransformer so the same fitted object is reused, unchanged, for validation and test transforms.</w:t>
      </w:r>
    </w:p>
    <w:p>
      <w:pPr>
        <w:pStyle w:val="Heading2"/>
        <w:spacing w:after="150" w:before="300"/>
      </w:pPr>
      <w:r>
        <w:t xml:space="preserve">4.3 Classical baselines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31"/>
        <w:gridCol w:w="3681"/>
        <w:gridCol w:w="3488"/>
      </w:tblGrid>
      <w:tr>
        <w:trPr>
          <w:tblHeader/>
        </w:trPr>
        <w:tc>
          <w:tcPr>
            <w:tcW w:type="dxa" w:w="2131"/>
            <w:shd w:fill="E6F1FB" w:val="clear"/>
            <w:tcMar>
              <w:top w:type="dxa" w:w="50"/>
              <w:left w:type="dxa" w:w="90"/>
              <w:bottom w:type="dxa" w:w="50"/>
              <w:right w:type="dxa" w:w="90"/>
            </w:tcMar>
          </w:tcPr>
          <w:p>
            <w:pPr>
              <w:jc w:val="left"/>
            </w:pPr>
            <w:r>
              <w:rPr>
                <w:b/>
                <w:bCs/>
                <w:sz w:val="19"/>
                <w:szCs w:val="19"/>
              </w:rPr>
              <w:t xml:space="preserve">Model</w:t>
            </w:r>
          </w:p>
        </w:tc>
        <w:tc>
          <w:tcPr>
            <w:tcW w:type="dxa" w:w="3681"/>
            <w:shd w:fill="E6F1FB" w:val="clear"/>
            <w:tcMar>
              <w:top w:type="dxa" w:w="50"/>
              <w:left w:type="dxa" w:w="90"/>
              <w:bottom w:type="dxa" w:w="50"/>
              <w:right w:type="dxa" w:w="90"/>
            </w:tcMar>
          </w:tcPr>
          <w:p>
            <w:pPr>
              <w:jc w:val="left"/>
            </w:pPr>
            <w:r>
              <w:rPr>
                <w:b/>
                <w:bCs/>
                <w:sz w:val="19"/>
                <w:szCs w:val="19"/>
              </w:rPr>
              <w:t xml:space="preserve">Implementation</w:t>
            </w:r>
          </w:p>
        </w:tc>
        <w:tc>
          <w:tcPr>
            <w:tcW w:type="dxa" w:w="3488"/>
            <w:shd w:fill="E6F1FB" w:val="clear"/>
            <w:tcMar>
              <w:top w:type="dxa" w:w="50"/>
              <w:left w:type="dxa" w:w="90"/>
              <w:bottom w:type="dxa" w:w="50"/>
              <w:right w:type="dxa" w:w="90"/>
            </w:tcMar>
          </w:tcPr>
          <w:p>
            <w:pPr>
              <w:jc w:val="left"/>
            </w:pPr>
            <w:r>
              <w:rPr>
                <w:b/>
                <w:bCs/>
                <w:sz w:val="19"/>
                <w:szCs w:val="19"/>
              </w:rPr>
              <w:t xml:space="preserve">Key hyperparameters</w:t>
            </w:r>
          </w:p>
        </w:tc>
      </w:tr>
      <w:tr>
        <w:tc>
          <w:tcPr>
            <w:tcW w:type="dxa" w:w="2131"/>
            <w:tcMar>
              <w:top w:type="dxa" w:w="50"/>
              <w:left w:type="dxa" w:w="90"/>
              <w:bottom w:type="dxa" w:w="50"/>
              <w:right w:type="dxa" w:w="90"/>
            </w:tcMar>
          </w:tcPr>
          <w:p>
            <w:pPr>
              <w:jc w:val="left"/>
            </w:pPr>
            <w:r>
              <w:rPr>
                <w:b w:val="false"/>
                <w:bCs w:val="false"/>
                <w:sz w:val="19"/>
                <w:szCs w:val="19"/>
              </w:rPr>
              <w:t xml:space="preserve">Logistic Regression</w:t>
            </w:r>
          </w:p>
        </w:tc>
        <w:tc>
          <w:tcPr>
            <w:tcW w:type="dxa" w:w="3681"/>
            <w:tcMar>
              <w:top w:type="dxa" w:w="50"/>
              <w:left w:type="dxa" w:w="90"/>
              <w:bottom w:type="dxa" w:w="50"/>
              <w:right w:type="dxa" w:w="90"/>
            </w:tcMar>
          </w:tcPr>
          <w:p>
            <w:pPr>
              <w:jc w:val="left"/>
            </w:pPr>
            <w:r>
              <w:rPr>
                <w:b w:val="false"/>
                <w:bCs w:val="false"/>
                <w:sz w:val="19"/>
                <w:szCs w:val="19"/>
              </w:rPr>
              <w:t xml:space="preserve">sklearn.linear_model.LogisticRegression</w:t>
            </w:r>
          </w:p>
        </w:tc>
        <w:tc>
          <w:tcPr>
            <w:tcW w:type="dxa" w:w="3488"/>
            <w:tcMar>
              <w:top w:type="dxa" w:w="50"/>
              <w:left w:type="dxa" w:w="90"/>
              <w:bottom w:type="dxa" w:w="50"/>
              <w:right w:type="dxa" w:w="90"/>
            </w:tcMar>
          </w:tcPr>
          <w:p>
            <w:pPr>
              <w:jc w:val="left"/>
            </w:pPr>
            <w:r>
              <w:rPr>
                <w:b w:val="false"/>
                <w:bCs w:val="false"/>
                <w:sz w:val="19"/>
                <w:szCs w:val="19"/>
              </w:rPr>
              <w:t xml:space="preserve">max_iter=2000, class_weight=“balanced”, random_state=42</w:t>
            </w:r>
          </w:p>
        </w:tc>
      </w:tr>
      <w:tr>
        <w:tc>
          <w:tcPr>
            <w:tcW w:type="dxa" w:w="2131"/>
            <w:tcMar>
              <w:top w:type="dxa" w:w="50"/>
              <w:left w:type="dxa" w:w="90"/>
              <w:bottom w:type="dxa" w:w="50"/>
              <w:right w:type="dxa" w:w="90"/>
            </w:tcMar>
          </w:tcPr>
          <w:p>
            <w:pPr>
              <w:jc w:val="left"/>
            </w:pPr>
            <w:r>
              <w:rPr>
                <w:b w:val="false"/>
                <w:bCs w:val="false"/>
                <w:sz w:val="19"/>
                <w:szCs w:val="19"/>
              </w:rPr>
              <w:t xml:space="preserve">Random Forest</w:t>
            </w:r>
          </w:p>
        </w:tc>
        <w:tc>
          <w:tcPr>
            <w:tcW w:type="dxa" w:w="3681"/>
            <w:tcMar>
              <w:top w:type="dxa" w:w="50"/>
              <w:left w:type="dxa" w:w="90"/>
              <w:bottom w:type="dxa" w:w="50"/>
              <w:right w:type="dxa" w:w="90"/>
            </w:tcMar>
          </w:tcPr>
          <w:p>
            <w:pPr>
              <w:jc w:val="left"/>
            </w:pPr>
            <w:r>
              <w:rPr>
                <w:b w:val="false"/>
                <w:bCs w:val="false"/>
                <w:sz w:val="19"/>
                <w:szCs w:val="19"/>
              </w:rPr>
              <w:t xml:space="preserve">sklearn.ensemble.RandomForestClassifier</w:t>
            </w:r>
          </w:p>
        </w:tc>
        <w:tc>
          <w:tcPr>
            <w:tcW w:type="dxa" w:w="3488"/>
            <w:tcMar>
              <w:top w:type="dxa" w:w="50"/>
              <w:left w:type="dxa" w:w="90"/>
              <w:bottom w:type="dxa" w:w="50"/>
              <w:right w:type="dxa" w:w="90"/>
            </w:tcMar>
          </w:tcPr>
          <w:p>
            <w:pPr>
              <w:jc w:val="left"/>
            </w:pPr>
            <w:r>
              <w:rPr>
                <w:b w:val="false"/>
                <w:bCs w:val="false"/>
                <w:sz w:val="19"/>
                <w:szCs w:val="19"/>
              </w:rPr>
              <w:t xml:space="preserve">n_estimators=300, class_weight=“balanced”, random_state=42, n_jobs=-1</w:t>
            </w:r>
          </w:p>
        </w:tc>
      </w:tr>
    </w:tbl>
    <w:p>
      <w:pPr>
        <w:spacing w:after="160"/>
      </w:pPr>
      <w:r>
        <w:t xml:space="preserve">class_weight=“balanced” reweights each class inversely proportional to its frequency in the training data, so the ~55/45 class split does not bias the decision boundary toward the majority class. Both models are evaluated at a fixed decision threshold of 0.5 on the predicted probability.</w:t>
      </w:r>
    </w:p>
    <w:p>
      <w:pPr>
        <w:pStyle w:val="Heading2"/>
        <w:spacing w:after="150" w:before="300"/>
      </w:pPr>
      <w:r>
        <w:t xml:space="preserve">4.4 Derived graph construction</w:t>
      </w:r>
    </w:p>
    <w:p>
      <w:pPr>
        <w:spacing w:after="160"/>
      </w:pPr>
      <w:r>
        <w:t xml:space="preserve">DataCo has no native supplier or logistics network, so a heterogeneous graph was derived from its relational structure, deliberately mirroring the project's synthetic-benchmark schema design (a bridging transactional node connecting entity nodes).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600"/>
        <w:gridCol w:w="5200"/>
      </w:tblGrid>
      <w:tr>
        <w:trPr>
          <w:tblHeader/>
        </w:trPr>
        <w:tc>
          <w:tcPr>
            <w:tcW w:type="dxa" w:w="1500"/>
            <w:shd w:fill="E6F1FB" w:val="clear"/>
            <w:tcMar>
              <w:top w:type="dxa" w:w="50"/>
              <w:left w:type="dxa" w:w="90"/>
              <w:bottom w:type="dxa" w:w="50"/>
              <w:right w:type="dxa" w:w="90"/>
            </w:tcMar>
          </w:tcPr>
          <w:p>
            <w:pPr>
              <w:jc w:val="left"/>
            </w:pPr>
            <w:r>
              <w:rPr>
                <w:b/>
                <w:bCs/>
                <w:sz w:val="19"/>
                <w:szCs w:val="19"/>
              </w:rPr>
              <w:t xml:space="preserve">Node type</w:t>
            </w:r>
          </w:p>
        </w:tc>
        <w:tc>
          <w:tcPr>
            <w:tcW w:type="dxa" w:w="1000"/>
            <w:shd w:fill="E6F1FB" w:val="clear"/>
            <w:tcMar>
              <w:top w:type="dxa" w:w="50"/>
              <w:left w:type="dxa" w:w="90"/>
              <w:bottom w:type="dxa" w:w="50"/>
              <w:right w:type="dxa" w:w="90"/>
            </w:tcMar>
          </w:tcPr>
          <w:p>
            <w:pPr>
              <w:jc w:val="left"/>
            </w:pPr>
            <w:r>
              <w:rPr>
                <w:b/>
                <w:bCs/>
                <w:sz w:val="19"/>
                <w:szCs w:val="19"/>
              </w:rPr>
              <w:t xml:space="preserve">Count</w:t>
            </w:r>
          </w:p>
        </w:tc>
        <w:tc>
          <w:tcPr>
            <w:tcW w:type="dxa" w:w="1600"/>
            <w:shd w:fill="E6F1FB" w:val="clear"/>
            <w:tcMar>
              <w:top w:type="dxa" w:w="50"/>
              <w:left w:type="dxa" w:w="90"/>
              <w:bottom w:type="dxa" w:w="50"/>
              <w:right w:type="dxa" w:w="90"/>
            </w:tcMar>
          </w:tcPr>
          <w:p>
            <w:pPr>
              <w:jc w:val="left"/>
            </w:pPr>
            <w:r>
              <w:rPr>
                <w:b/>
                <w:bCs/>
                <w:sz w:val="19"/>
                <w:szCs w:val="19"/>
              </w:rPr>
              <w:t xml:space="preserve">Key</w:t>
            </w:r>
          </w:p>
        </w:tc>
        <w:tc>
          <w:tcPr>
            <w:tcW w:type="dxa" w:w="5200"/>
            <w:shd w:fill="E6F1FB" w:val="clear"/>
            <w:tcMar>
              <w:top w:type="dxa" w:w="50"/>
              <w:left w:type="dxa" w:w="90"/>
              <w:bottom w:type="dxa" w:w="50"/>
              <w:right w:type="dxa" w:w="90"/>
            </w:tcMar>
          </w:tcPr>
          <w:p>
            <w:pPr>
              <w:jc w:val="left"/>
            </w:pPr>
            <w:r>
              <w:rPr>
                <w:b/>
                <w:bCs/>
                <w:sz w:val="19"/>
                <w:szCs w:val="19"/>
              </w:rPr>
              <w:t xml:space="preserve">Features</w:t>
            </w:r>
          </w:p>
        </w:tc>
      </w:tr>
      <w:tr>
        <w:tc>
          <w:tcPr>
            <w:tcW w:type="dxa" w:w="1500"/>
            <w:tcMar>
              <w:top w:type="dxa" w:w="50"/>
              <w:left w:type="dxa" w:w="90"/>
              <w:bottom w:type="dxa" w:w="50"/>
              <w:right w:type="dxa" w:w="90"/>
            </w:tcMar>
          </w:tcPr>
          <w:p>
            <w:pPr>
              <w:jc w:val="left"/>
            </w:pPr>
            <w:r>
              <w:rPr>
                <w:b w:val="false"/>
                <w:bCs w:val="false"/>
                <w:sz w:val="19"/>
                <w:szCs w:val="19"/>
              </w:rPr>
              <w:t xml:space="preserve">order</w:t>
            </w:r>
          </w:p>
        </w:tc>
        <w:tc>
          <w:tcPr>
            <w:tcW w:type="dxa" w:w="1000"/>
            <w:tcMar>
              <w:top w:type="dxa" w:w="50"/>
              <w:left w:type="dxa" w:w="90"/>
              <w:bottom w:type="dxa" w:w="50"/>
              <w:right w:type="dxa" w:w="90"/>
            </w:tcMar>
          </w:tcPr>
          <w:p>
            <w:pPr>
              <w:jc w:val="left"/>
            </w:pPr>
            <w:r>
              <w:rPr>
                <w:b w:val="false"/>
                <w:bCs w:val="false"/>
                <w:sz w:val="19"/>
                <w:szCs w:val="19"/>
              </w:rPr>
              <w:t xml:space="preserve">180,519</w:t>
            </w:r>
          </w:p>
        </w:tc>
        <w:tc>
          <w:tcPr>
            <w:tcW w:type="dxa" w:w="1600"/>
            <w:tcMar>
              <w:top w:type="dxa" w:w="50"/>
              <w:left w:type="dxa" w:w="90"/>
              <w:bottom w:type="dxa" w:w="50"/>
              <w:right w:type="dxa" w:w="90"/>
            </w:tcMar>
          </w:tcPr>
          <w:p>
            <w:pPr>
              <w:jc w:val="left"/>
            </w:pPr>
            <w:r>
              <w:rPr>
                <w:b w:val="false"/>
                <w:bCs w:val="false"/>
                <w:sz w:val="19"/>
                <w:szCs w:val="19"/>
              </w:rPr>
              <w:t xml:space="preserve">row index</w:t>
            </w:r>
          </w:p>
        </w:tc>
        <w:tc>
          <w:tcPr>
            <w:tcW w:type="dxa" w:w="5200"/>
            <w:tcMar>
              <w:top w:type="dxa" w:w="50"/>
              <w:left w:type="dxa" w:w="90"/>
              <w:bottom w:type="dxa" w:w="50"/>
              <w:right w:type="dxa" w:w="90"/>
            </w:tcMar>
          </w:tcPr>
          <w:p>
            <w:pPr>
              <w:jc w:val="left"/>
            </w:pPr>
            <w:r>
              <w:rPr>
                <w:b w:val="false"/>
                <w:bCs w:val="false"/>
                <w:sz w:val="19"/>
                <w:szCs w:val="19"/>
              </w:rPr>
              <w:t xml:space="preserve">one-hot(Type, Market, Shipping Mode) + standardized(6 numeric order fields) + causal congestion feature (Section 4.4.2)</w:t>
            </w:r>
          </w:p>
        </w:tc>
      </w:tr>
      <w:tr>
        <w:tc>
          <w:tcPr>
            <w:tcW w:type="dxa" w:w="1500"/>
            <w:tcMar>
              <w:top w:type="dxa" w:w="50"/>
              <w:left w:type="dxa" w:w="90"/>
              <w:bottom w:type="dxa" w:w="50"/>
              <w:right w:type="dxa" w:w="90"/>
            </w:tcMar>
          </w:tcPr>
          <w:p>
            <w:pPr>
              <w:jc w:val="left"/>
            </w:pPr>
            <w:r>
              <w:rPr>
                <w:b w:val="false"/>
                <w:bCs w:val="false"/>
                <w:sz w:val="19"/>
                <w:szCs w:val="19"/>
              </w:rPr>
              <w:t xml:space="preserve">customer</w:t>
            </w:r>
          </w:p>
        </w:tc>
        <w:tc>
          <w:tcPr>
            <w:tcW w:type="dxa" w:w="1000"/>
            <w:tcMar>
              <w:top w:type="dxa" w:w="50"/>
              <w:left w:type="dxa" w:w="90"/>
              <w:bottom w:type="dxa" w:w="50"/>
              <w:right w:type="dxa" w:w="90"/>
            </w:tcMar>
          </w:tcPr>
          <w:p>
            <w:pPr>
              <w:jc w:val="left"/>
            </w:pPr>
            <w:r>
              <w:rPr>
                <w:b w:val="false"/>
                <w:bCs w:val="false"/>
                <w:sz w:val="19"/>
                <w:szCs w:val="19"/>
              </w:rPr>
              <w:t xml:space="preserve">20,652</w:t>
            </w:r>
          </w:p>
        </w:tc>
        <w:tc>
          <w:tcPr>
            <w:tcW w:type="dxa" w:w="1600"/>
            <w:tcMar>
              <w:top w:type="dxa" w:w="50"/>
              <w:left w:type="dxa" w:w="90"/>
              <w:bottom w:type="dxa" w:w="50"/>
              <w:right w:type="dxa" w:w="90"/>
            </w:tcMar>
          </w:tcPr>
          <w:p>
            <w:pPr>
              <w:jc w:val="left"/>
            </w:pPr>
            <w:r>
              <w:rPr>
                <w:b w:val="false"/>
                <w:bCs w:val="false"/>
                <w:sz w:val="19"/>
                <w:szCs w:val="19"/>
              </w:rPr>
              <w:t xml:space="preserve">Customer Id</w:t>
            </w:r>
          </w:p>
        </w:tc>
        <w:tc>
          <w:tcPr>
            <w:tcW w:type="dxa" w:w="5200"/>
            <w:tcMar>
              <w:top w:type="dxa" w:w="50"/>
              <w:left w:type="dxa" w:w="90"/>
              <w:bottom w:type="dxa" w:w="50"/>
              <w:right w:type="dxa" w:w="90"/>
            </w:tcMar>
          </w:tcPr>
          <w:p>
            <w:pPr>
              <w:jc w:val="left"/>
            </w:pPr>
            <w:r>
              <w:rPr>
                <w:b w:val="false"/>
                <w:bCs w:val="false"/>
                <w:sz w:val="19"/>
                <w:szCs w:val="19"/>
              </w:rPr>
              <w:t xml:space="preserve">one-hot(Segment, Country) + train-only historical late-rate</w:t>
            </w:r>
          </w:p>
        </w:tc>
      </w:tr>
      <w:tr>
        <w:tc>
          <w:tcPr>
            <w:tcW w:type="dxa" w:w="1500"/>
            <w:tcMar>
              <w:top w:type="dxa" w:w="50"/>
              <w:left w:type="dxa" w:w="90"/>
              <w:bottom w:type="dxa" w:w="50"/>
              <w:right w:type="dxa" w:w="90"/>
            </w:tcMar>
          </w:tcPr>
          <w:p>
            <w:pPr>
              <w:jc w:val="left"/>
            </w:pPr>
            <w:r>
              <w:rPr>
                <w:b w:val="false"/>
                <w:bCs w:val="false"/>
                <w:sz w:val="19"/>
                <w:szCs w:val="19"/>
              </w:rPr>
              <w:t xml:space="preserve">product</w:t>
            </w:r>
          </w:p>
        </w:tc>
        <w:tc>
          <w:tcPr>
            <w:tcW w:type="dxa" w:w="1000"/>
            <w:tcMar>
              <w:top w:type="dxa" w:w="50"/>
              <w:left w:type="dxa" w:w="90"/>
              <w:bottom w:type="dxa" w:w="50"/>
              <w:right w:type="dxa" w:w="90"/>
            </w:tcMar>
          </w:tcPr>
          <w:p>
            <w:pPr>
              <w:jc w:val="left"/>
            </w:pPr>
            <w:r>
              <w:rPr>
                <w:b w:val="false"/>
                <w:bCs w:val="false"/>
                <w:sz w:val="19"/>
                <w:szCs w:val="19"/>
              </w:rPr>
              <w:t xml:space="preserve">118</w:t>
            </w:r>
          </w:p>
        </w:tc>
        <w:tc>
          <w:tcPr>
            <w:tcW w:type="dxa" w:w="1600"/>
            <w:tcMar>
              <w:top w:type="dxa" w:w="50"/>
              <w:left w:type="dxa" w:w="90"/>
              <w:bottom w:type="dxa" w:w="50"/>
              <w:right w:type="dxa" w:w="90"/>
            </w:tcMar>
          </w:tcPr>
          <w:p>
            <w:pPr>
              <w:jc w:val="left"/>
            </w:pPr>
            <w:r>
              <w:rPr>
                <w:b w:val="false"/>
                <w:bCs w:val="false"/>
                <w:sz w:val="19"/>
                <w:szCs w:val="19"/>
              </w:rPr>
              <w:t xml:space="preserve">Product Card Id</w:t>
            </w:r>
          </w:p>
        </w:tc>
        <w:tc>
          <w:tcPr>
            <w:tcW w:type="dxa" w:w="5200"/>
            <w:tcMar>
              <w:top w:type="dxa" w:w="50"/>
              <w:left w:type="dxa" w:w="90"/>
              <w:bottom w:type="dxa" w:w="50"/>
              <w:right w:type="dxa" w:w="90"/>
            </w:tcMar>
          </w:tcPr>
          <w:p>
            <w:pPr>
              <w:jc w:val="left"/>
            </w:pPr>
            <w:r>
              <w:rPr>
                <w:b w:val="false"/>
                <w:bCs w:val="false"/>
                <w:sz w:val="19"/>
                <w:szCs w:val="19"/>
              </w:rPr>
              <w:t xml:space="preserve">one-hot(Category Id) + standardized(Product Price) + train-only historical late-rate</w:t>
            </w:r>
          </w:p>
        </w:tc>
      </w:tr>
      <w:tr>
        <w:tc>
          <w:tcPr>
            <w:tcW w:type="dxa" w:w="1500"/>
            <w:tcMar>
              <w:top w:type="dxa" w:w="50"/>
              <w:left w:type="dxa" w:w="90"/>
              <w:bottom w:type="dxa" w:w="50"/>
              <w:right w:type="dxa" w:w="90"/>
            </w:tcMar>
          </w:tcPr>
          <w:p>
            <w:pPr>
              <w:jc w:val="left"/>
            </w:pPr>
            <w:r>
              <w:rPr>
                <w:b w:val="false"/>
                <w:bCs w:val="false"/>
                <w:sz w:val="19"/>
                <w:szCs w:val="19"/>
              </w:rPr>
              <w:t xml:space="preserve">region</w:t>
            </w:r>
          </w:p>
        </w:tc>
        <w:tc>
          <w:tcPr>
            <w:tcW w:type="dxa" w:w="1000"/>
            <w:tcMar>
              <w:top w:type="dxa" w:w="50"/>
              <w:left w:type="dxa" w:w="90"/>
              <w:bottom w:type="dxa" w:w="50"/>
              <w:right w:type="dxa" w:w="90"/>
            </w:tcMar>
          </w:tcPr>
          <w:p>
            <w:pPr>
              <w:jc w:val="left"/>
            </w:pPr>
            <w:r>
              <w:rPr>
                <w:b w:val="false"/>
                <w:bCs w:val="false"/>
                <w:sz w:val="19"/>
                <w:szCs w:val="19"/>
              </w:rPr>
              <w:t xml:space="preserve">23</w:t>
            </w:r>
          </w:p>
        </w:tc>
        <w:tc>
          <w:tcPr>
            <w:tcW w:type="dxa" w:w="1600"/>
            <w:tcMar>
              <w:top w:type="dxa" w:w="50"/>
              <w:left w:type="dxa" w:w="90"/>
              <w:bottom w:type="dxa" w:w="50"/>
              <w:right w:type="dxa" w:w="90"/>
            </w:tcMar>
          </w:tcPr>
          <w:p>
            <w:pPr>
              <w:jc w:val="left"/>
            </w:pPr>
            <w:r>
              <w:rPr>
                <w:b w:val="false"/>
                <w:bCs w:val="false"/>
                <w:sz w:val="19"/>
                <w:szCs w:val="19"/>
              </w:rPr>
              <w:t xml:space="preserve">Order Region</w:t>
            </w:r>
          </w:p>
        </w:tc>
        <w:tc>
          <w:tcPr>
            <w:tcW w:type="dxa" w:w="5200"/>
            <w:tcMar>
              <w:top w:type="dxa" w:w="50"/>
              <w:left w:type="dxa" w:w="90"/>
              <w:bottom w:type="dxa" w:w="50"/>
              <w:right w:type="dxa" w:w="90"/>
            </w:tcMar>
          </w:tcPr>
          <w:p>
            <w:pPr>
              <w:jc w:val="left"/>
            </w:pPr>
            <w:r>
              <w:rPr>
                <w:b w:val="false"/>
                <w:bCs w:val="false"/>
                <w:sz w:val="19"/>
                <w:szCs w:val="19"/>
              </w:rPr>
              <w:t xml:space="preserve">[train-only historical late-rate, log1p(train order count)]</w:t>
            </w:r>
          </w:p>
        </w:tc>
      </w:tr>
      <w:tr>
        <w:tc>
          <w:tcPr>
            <w:tcW w:type="dxa" w:w="1500"/>
            <w:tcMar>
              <w:top w:type="dxa" w:w="50"/>
              <w:left w:type="dxa" w:w="90"/>
              <w:bottom w:type="dxa" w:w="50"/>
              <w:right w:type="dxa" w:w="90"/>
            </w:tcMar>
          </w:tcPr>
          <w:p>
            <w:pPr>
              <w:jc w:val="left"/>
            </w:pPr>
            <w:r>
              <w:rPr>
                <w:b w:val="false"/>
                <w:bCs w:val="false"/>
                <w:sz w:val="19"/>
                <w:szCs w:val="19"/>
              </w:rPr>
              <w:t xml:space="preserve">order_country</w:t>
            </w:r>
          </w:p>
        </w:tc>
        <w:tc>
          <w:tcPr>
            <w:tcW w:type="dxa" w:w="1000"/>
            <w:tcMar>
              <w:top w:type="dxa" w:w="50"/>
              <w:left w:type="dxa" w:w="90"/>
              <w:bottom w:type="dxa" w:w="50"/>
              <w:right w:type="dxa" w:w="90"/>
            </w:tcMar>
          </w:tcPr>
          <w:p>
            <w:pPr>
              <w:jc w:val="left"/>
            </w:pPr>
            <w:r>
              <w:rPr>
                <w:b w:val="false"/>
                <w:bCs w:val="false"/>
                <w:sz w:val="19"/>
                <w:szCs w:val="19"/>
              </w:rPr>
              <w:t xml:space="preserve">164</w:t>
            </w:r>
          </w:p>
        </w:tc>
        <w:tc>
          <w:tcPr>
            <w:tcW w:type="dxa" w:w="1600"/>
            <w:tcMar>
              <w:top w:type="dxa" w:w="50"/>
              <w:left w:type="dxa" w:w="90"/>
              <w:bottom w:type="dxa" w:w="50"/>
              <w:right w:type="dxa" w:w="90"/>
            </w:tcMar>
          </w:tcPr>
          <w:p>
            <w:pPr>
              <w:jc w:val="left"/>
            </w:pPr>
            <w:r>
              <w:rPr>
                <w:b w:val="false"/>
                <w:bCs w:val="false"/>
                <w:sz w:val="19"/>
                <w:szCs w:val="19"/>
              </w:rPr>
              <w:t xml:space="preserve">Order Country</w:t>
            </w:r>
          </w:p>
        </w:tc>
        <w:tc>
          <w:tcPr>
            <w:tcW w:type="dxa" w:w="5200"/>
            <w:tcMar>
              <w:top w:type="dxa" w:w="50"/>
              <w:left w:type="dxa" w:w="90"/>
              <w:bottom w:type="dxa" w:w="50"/>
              <w:right w:type="dxa" w:w="90"/>
            </w:tcMar>
          </w:tcPr>
          <w:p>
            <w:pPr>
              <w:jc w:val="left"/>
            </w:pPr>
            <w:r>
              <w:rPr>
                <w:b w:val="false"/>
                <w:bCs w:val="false"/>
                <w:sz w:val="19"/>
                <w:szCs w:val="19"/>
              </w:rPr>
              <w:t xml:space="preserve">[train-only historical late-rate, log1p(train order count)]</w:t>
            </w:r>
          </w:p>
        </w:tc>
      </w:tr>
    </w:tbl>
    <w:p>
      <w:pPr>
        <w:spacing w:after="160"/>
      </w:pPr>
      <w:r>
        <w:t xml:space="preserve">Edge relations, each with an explicit reverse relation for bidirectional message passing (matching the project's existing hetero_graph.py convention (src_type, edge_type, dst_type) + (dst_type, rev_edge_type, src_type)):</w:t>
      </w:r>
    </w:p>
    <w:p>
      <w:pPr>
        <w:pStyle w:val="ListParagraph"/>
        <w:numPr>
          <w:ilvl w:val="0"/>
          <w:numId w:val="2"/>
        </w:numPr>
        <w:spacing w:after="70"/>
      </w:pPr>
      <w:r>
        <w:t xml:space="preserve">(order, placed_by, customer)</w:t>
      </w:r>
    </w:p>
    <w:p>
      <w:pPr>
        <w:pStyle w:val="ListParagraph"/>
        <w:numPr>
          <w:ilvl w:val="0"/>
          <w:numId w:val="2"/>
        </w:numPr>
        <w:spacing w:after="70"/>
      </w:pPr>
      <w:r>
        <w:t xml:space="preserve">(order, contains, product)</w:t>
      </w:r>
    </w:p>
    <w:p>
      <w:pPr>
        <w:pStyle w:val="ListParagraph"/>
        <w:numPr>
          <w:ilvl w:val="0"/>
          <w:numId w:val="2"/>
        </w:numPr>
        <w:spacing w:after="70"/>
      </w:pPr>
      <w:r>
        <w:t xml:space="preserve">(order, ships_to, region)</w:t>
      </w:r>
    </w:p>
    <w:p>
      <w:pPr>
        <w:pStyle w:val="ListParagraph"/>
        <w:numPr>
          <w:ilvl w:val="0"/>
          <w:numId w:val="2"/>
        </w:numPr>
        <w:spacing w:after="70"/>
      </w:pPr>
      <w:r>
        <w:t xml:space="preserve">(order, ships_to_country, order_country)</w:t>
      </w:r>
    </w:p>
    <w:p>
      <w:pPr>
        <w:pStyle w:val="Heading3"/>
        <w:spacing w:after="100" w:before="220"/>
      </w:pPr>
      <w:r>
        <w:t xml:space="preserve">4.4.1 Train-only historical rate features</w:t>
      </w:r>
    </w:p>
    <w:p>
      <w:pPr>
        <w:spacing w:after="160" w:before="100"/>
        <w:jc w:val="center"/>
      </w:pPr>
      <w:r>
        <w:rPr>
          <w:rFonts w:ascii="Cambria Math" w:cs="Cambria Math" w:eastAsia="Cambria Math" w:hAnsi="Cambria Math"/>
          <w:i/>
          <w:iCs/>
        </w:rPr>
        <w:t xml:space="preserve">historical_late_rate(e) = mean( Late_delivery_risk | entity = e, split = train )</w:t>
      </w:r>
    </w:p>
    <w:p>
      <w:pPr>
        <w:spacing w:after="160"/>
      </w:pPr>
      <w:r>
        <w:t xml:space="preserve">Computed per customer, product, region, and order_country, using training-split rows only, then frozen and applied unchanged to validation/test — identical discipline to the project's PCASupplierReducer / DomainSelectedReducer train-only-fit pattern. A documented fallback to the global training positive rate (54.94%) is used for any entity absent from training. This is a real, non-trivial case: verified directly, 41.7% of customers and 54.2% of products never appear in the training split at all (a genuine cold-start property of this dataset, not a data error) — versus 0% of the 164 order_country values, all of which do appear in training.</w:t>
      </w:r>
    </w:p>
    <w:p>
      <w:pPr>
        <w:pStyle w:val="Heading3"/>
        <w:spacing w:after="100" w:before="220"/>
      </w:pPr>
      <w:r>
        <w:t xml:space="preserve">4.4.2 Causal 7-day regional congestion feature</w:t>
      </w:r>
    </w:p>
    <w:p>
      <w:pPr>
        <w:spacing w:after="160"/>
      </w:pPr>
      <w:r>
        <w:t xml:space="preserve">For each order, a trailing count of how many other orders shipped to the same Order Region in the preceding 7 days:</w:t>
      </w:r>
    </w:p>
    <w:p>
      <w:pPr>
        <w:spacing w:after="160" w:before="100"/>
        <w:jc w:val="center"/>
      </w:pPr>
      <w:r>
        <w:rPr>
          <w:rFonts w:ascii="Cambria Math" w:cs="Cambria Math" w:eastAsia="Cambria Math" w:hAnsi="Cambria Math"/>
          <w:i/>
          <w:iCs/>
        </w:rPr>
        <w:t xml:space="preserve">congestion(order_i) = | { order_j : region(order_j) = region(order_i), 0 &lt; date(order_i) − date(order_j) ≤ 7 days } |</w:t>
      </w:r>
    </w:p>
    <w:p>
      <w:pPr>
        <w:spacing w:after="160"/>
      </w:pPr>
      <w:r>
        <w:t xml:space="preserve">Implemented as a per-region pandas rolling time-window sum, minus one to exclude the row itself. Because this only ever looks backward in time relative to each order's own date, it is leakage-safe for every split by construction — unlike the train-only aggregates above, it needs no train/test fitting discipline at all. The raw count is log1p-transformed and standardized (fit on train rows) before use as an order-node feature.</w:t>
      </w:r>
    </w:p>
    <w:p>
      <w:pPr>
        <w:pStyle w:val="Heading2"/>
        <w:spacing w:after="150" w:before="300"/>
      </w:pPr>
      <w:r>
        <w:t xml:space="preserve">4.5 GraphSAGE architecture and training</w:t>
      </w:r>
    </w:p>
    <w:p>
      <w:pPr>
        <w:spacing w:after="160"/>
      </w:pPr>
      <w:r>
        <w:t xml:space="preserve">A 2-layer heterogeneous GraphSAGE, reused unmodified from the project's existing classical-GNN implementation (src/scm_dataset/modeling/graphsage.py):</w:t>
      </w:r>
    </w:p>
    <w:p>
      <w:pPr>
        <w:spacing w:after="160" w:before="100"/>
        <w:jc w:val="center"/>
      </w:pPr>
      <w:r>
        <w:rPr>
          <w:rFonts w:ascii="Cambria Math" w:cs="Cambria Math" w:eastAsia="Cambria Math" w:hAnsi="Cambria Math"/>
          <w:i/>
          <w:iCs/>
        </w:rPr>
        <w:t xml:space="preserve">h₀(v) = W_in,type(v) · x(v)      (per-node-type input projection to hidden_dim=128)</w:t>
      </w:r>
    </w:p>
    <w:p>
      <w:pPr>
        <w:spacing w:after="160" w:before="100"/>
        <w:jc w:val="center"/>
      </w:pPr>
      <w:r>
        <w:rPr>
          <w:rFonts w:ascii="Cambria Math" w:cs="Cambria Math" w:eastAsia="Cambria Math" w:hAnsi="Cambria Math"/>
          <w:i/>
          <w:iCs/>
        </w:rPr>
        <w:t xml:space="preserve">h_{l+1}(v) = ReLU( Dropout( HeteroConv_l({ SAGEConv_rel(h_l) : rel ∈ edge types }, aggr=mean) ) ),  l = 0,1</w:t>
      </w:r>
    </w:p>
    <w:p>
      <w:pPr>
        <w:spacing w:after="160" w:before="100"/>
        <w:jc w:val="center"/>
      </w:pPr>
      <w:r>
        <w:rPr>
          <w:rFonts w:ascii="Cambria Math" w:cs="Cambria Math" w:eastAsia="Cambria Math" w:hAnsi="Cambria Math"/>
          <w:i/>
          <w:iCs/>
        </w:rPr>
        <w:t xml:space="preserve">logit(v) = MLP( h₂(v) ),  MLP = Linear(128→64) → ReLU → Dropout → Linear(64→1)</w:t>
      </w:r>
    </w:p>
    <w:p>
      <w:pPr>
        <w:spacing w:after="160"/>
      </w:pPr>
      <w:r>
        <w:t xml:space="preserve">Each SAGEConv aggregates neighbor messages via mean pooling per relation type; a node's representation is then combined across all its relation types by a second mean aggregation (HeteroConv's own aggr=“mean”). Readout is at the order node only — order is the node type the classifier head reads from. No attention or per-relation weighting is used, by design (a “clean classical baseline,” per the source module's own docstring).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E6F1FB" w:val="clear"/>
            <w:tcMar>
              <w:top w:type="dxa" w:w="50"/>
              <w:left w:type="dxa" w:w="90"/>
              <w:bottom w:type="dxa" w:w="50"/>
              <w:right w:type="dxa" w:w="90"/>
            </w:tcMar>
          </w:tcPr>
          <w:p>
            <w:pPr>
              <w:jc w:val="left"/>
            </w:pPr>
            <w:r>
              <w:rPr>
                <w:b/>
                <w:bCs/>
                <w:sz w:val="19"/>
                <w:szCs w:val="19"/>
              </w:rPr>
              <w:t xml:space="preserve">Hyperparameter</w:t>
            </w:r>
          </w:p>
        </w:tc>
        <w:tc>
          <w:tcPr>
            <w:tcW w:type="dxa" w:w="6300"/>
            <w:shd w:fill="E6F1FB" w:val="clear"/>
            <w:tcMar>
              <w:top w:type="dxa" w:w="50"/>
              <w:left w:type="dxa" w:w="90"/>
              <w:bottom w:type="dxa" w:w="50"/>
              <w:right w:type="dxa" w:w="90"/>
            </w:tcMar>
          </w:tcPr>
          <w:p>
            <w:pPr>
              <w:jc w:val="left"/>
            </w:pPr>
            <w:r>
              <w:rPr>
                <w:b/>
                <w:bCs/>
                <w:sz w:val="19"/>
                <w:szCs w:val="19"/>
              </w:rPr>
              <w:t xml:space="preserve">Value</w:t>
            </w:r>
          </w:p>
        </w:tc>
      </w:tr>
      <w:tr>
        <w:tc>
          <w:tcPr>
            <w:tcW w:type="dxa" w:w="3000"/>
            <w:tcMar>
              <w:top w:type="dxa" w:w="50"/>
              <w:left w:type="dxa" w:w="90"/>
              <w:bottom w:type="dxa" w:w="50"/>
              <w:right w:type="dxa" w:w="90"/>
            </w:tcMar>
          </w:tcPr>
          <w:p>
            <w:pPr>
              <w:jc w:val="left"/>
            </w:pPr>
            <w:r>
              <w:rPr>
                <w:b w:val="false"/>
                <w:bCs w:val="false"/>
                <w:sz w:val="19"/>
                <w:szCs w:val="19"/>
              </w:rPr>
              <w:t xml:space="preserve">hidden_dim</w:t>
            </w:r>
          </w:p>
        </w:tc>
        <w:tc>
          <w:tcPr>
            <w:tcW w:type="dxa" w:w="6300"/>
            <w:tcMar>
              <w:top w:type="dxa" w:w="50"/>
              <w:left w:type="dxa" w:w="90"/>
              <w:bottom w:type="dxa" w:w="50"/>
              <w:right w:type="dxa" w:w="90"/>
            </w:tcMar>
          </w:tcPr>
          <w:p>
            <w:pPr>
              <w:jc w:val="left"/>
            </w:pPr>
            <w:r>
              <w:rPr>
                <w:b w:val="false"/>
                <w:bCs w:val="false"/>
                <w:sz w:val="19"/>
                <w:szCs w:val="19"/>
              </w:rPr>
              <w:t xml:space="preserve">128</w:t>
            </w:r>
          </w:p>
        </w:tc>
      </w:tr>
      <w:tr>
        <w:tc>
          <w:tcPr>
            <w:tcW w:type="dxa" w:w="3000"/>
            <w:tcMar>
              <w:top w:type="dxa" w:w="50"/>
              <w:left w:type="dxa" w:w="90"/>
              <w:bottom w:type="dxa" w:w="50"/>
              <w:right w:type="dxa" w:w="90"/>
            </w:tcMar>
          </w:tcPr>
          <w:p>
            <w:pPr>
              <w:jc w:val="left"/>
            </w:pPr>
            <w:r>
              <w:rPr>
                <w:b w:val="false"/>
                <w:bCs w:val="false"/>
                <w:sz w:val="19"/>
                <w:szCs w:val="19"/>
              </w:rPr>
              <w:t xml:space="preserve">num_layers</w:t>
            </w:r>
          </w:p>
        </w:tc>
        <w:tc>
          <w:tcPr>
            <w:tcW w:type="dxa" w:w="6300"/>
            <w:tcMar>
              <w:top w:type="dxa" w:w="50"/>
              <w:left w:type="dxa" w:w="90"/>
              <w:bottom w:type="dxa" w:w="50"/>
              <w:right w:type="dxa" w:w="90"/>
            </w:tcMar>
          </w:tcPr>
          <w:p>
            <w:pPr>
              <w:jc w:val="left"/>
            </w:pPr>
            <w:r>
              <w:rPr>
                <w:b w:val="false"/>
                <w:bCs w:val="false"/>
                <w:sz w:val="19"/>
                <w:szCs w:val="19"/>
              </w:rPr>
              <w:t xml:space="preserve">2</w:t>
            </w:r>
          </w:p>
        </w:tc>
      </w:tr>
      <w:tr>
        <w:tc>
          <w:tcPr>
            <w:tcW w:type="dxa" w:w="3000"/>
            <w:tcMar>
              <w:top w:type="dxa" w:w="50"/>
              <w:left w:type="dxa" w:w="90"/>
              <w:bottom w:type="dxa" w:w="50"/>
              <w:right w:type="dxa" w:w="90"/>
            </w:tcMar>
          </w:tcPr>
          <w:p>
            <w:pPr>
              <w:jc w:val="left"/>
            </w:pPr>
            <w:r>
              <w:rPr>
                <w:b w:val="false"/>
                <w:bCs w:val="false"/>
                <w:sz w:val="19"/>
                <w:szCs w:val="19"/>
              </w:rPr>
              <w:t xml:space="preserve">dropout</w:t>
            </w:r>
          </w:p>
        </w:tc>
        <w:tc>
          <w:tcPr>
            <w:tcW w:type="dxa" w:w="6300"/>
            <w:tcMar>
              <w:top w:type="dxa" w:w="50"/>
              <w:left w:type="dxa" w:w="90"/>
              <w:bottom w:type="dxa" w:w="50"/>
              <w:right w:type="dxa" w:w="90"/>
            </w:tcMar>
          </w:tcPr>
          <w:p>
            <w:pPr>
              <w:jc w:val="left"/>
            </w:pPr>
            <w:r>
              <w:rPr>
                <w:b w:val="false"/>
                <w:bCs w:val="false"/>
                <w:sz w:val="19"/>
                <w:szCs w:val="19"/>
              </w:rPr>
              <w:t xml:space="preserve">0.20</w:t>
            </w:r>
          </w:p>
        </w:tc>
      </w:tr>
      <w:tr>
        <w:tc>
          <w:tcPr>
            <w:tcW w:type="dxa" w:w="3000"/>
            <w:tcMar>
              <w:top w:type="dxa" w:w="50"/>
              <w:left w:type="dxa" w:w="90"/>
              <w:bottom w:type="dxa" w:w="50"/>
              <w:right w:type="dxa" w:w="90"/>
            </w:tcMar>
          </w:tcPr>
          <w:p>
            <w:pPr>
              <w:jc w:val="left"/>
            </w:pPr>
            <w:r>
              <w:rPr>
                <w:b w:val="false"/>
                <w:bCs w:val="false"/>
                <w:sz w:val="19"/>
                <w:szCs w:val="19"/>
              </w:rPr>
              <w:t xml:space="preserve">aggregation</w:t>
            </w:r>
          </w:p>
        </w:tc>
        <w:tc>
          <w:tcPr>
            <w:tcW w:type="dxa" w:w="6300"/>
            <w:tcMar>
              <w:top w:type="dxa" w:w="50"/>
              <w:left w:type="dxa" w:w="90"/>
              <w:bottom w:type="dxa" w:w="50"/>
              <w:right w:type="dxa" w:w="90"/>
            </w:tcMar>
          </w:tcPr>
          <w:p>
            <w:pPr>
              <w:jc w:val="left"/>
            </w:pPr>
            <w:r>
              <w:rPr>
                <w:b w:val="false"/>
                <w:bCs w:val="false"/>
                <w:sz w:val="19"/>
                <w:szCs w:val="19"/>
              </w:rPr>
              <w:t xml:space="preserve">mean</w:t>
            </w:r>
          </w:p>
        </w:tc>
      </w:tr>
      <w:tr>
        <w:tc>
          <w:tcPr>
            <w:tcW w:type="dxa" w:w="3000"/>
            <w:tcMar>
              <w:top w:type="dxa" w:w="50"/>
              <w:left w:type="dxa" w:w="90"/>
              <w:bottom w:type="dxa" w:w="50"/>
              <w:right w:type="dxa" w:w="90"/>
            </w:tcMar>
          </w:tcPr>
          <w:p>
            <w:pPr>
              <w:jc w:val="left"/>
            </w:pPr>
            <w:r>
              <w:rPr>
                <w:b w:val="false"/>
                <w:bCs w:val="false"/>
                <w:sz w:val="19"/>
                <w:szCs w:val="19"/>
              </w:rPr>
              <w:t xml:space="preserve">optimizer</w:t>
            </w:r>
          </w:p>
        </w:tc>
        <w:tc>
          <w:tcPr>
            <w:tcW w:type="dxa" w:w="6300"/>
            <w:tcMar>
              <w:top w:type="dxa" w:w="50"/>
              <w:left w:type="dxa" w:w="90"/>
              <w:bottom w:type="dxa" w:w="50"/>
              <w:right w:type="dxa" w:w="90"/>
            </w:tcMar>
          </w:tcPr>
          <w:p>
            <w:pPr>
              <w:jc w:val="left"/>
            </w:pPr>
            <w:r>
              <w:rPr>
                <w:b w:val="false"/>
                <w:bCs w:val="false"/>
                <w:sz w:val="19"/>
                <w:szCs w:val="19"/>
              </w:rPr>
              <w:t xml:space="preserve">Adam, lr=0.001, weight_decay=0.0001</w:t>
            </w:r>
          </w:p>
        </w:tc>
      </w:tr>
      <w:tr>
        <w:tc>
          <w:tcPr>
            <w:tcW w:type="dxa" w:w="3000"/>
            <w:tcMar>
              <w:top w:type="dxa" w:w="50"/>
              <w:left w:type="dxa" w:w="90"/>
              <w:bottom w:type="dxa" w:w="50"/>
              <w:right w:type="dxa" w:w="90"/>
            </w:tcMar>
          </w:tcPr>
          <w:p>
            <w:pPr>
              <w:jc w:val="left"/>
            </w:pPr>
            <w:r>
              <w:rPr>
                <w:b w:val="false"/>
                <w:bCs w:val="false"/>
                <w:sz w:val="19"/>
                <w:szCs w:val="19"/>
              </w:rPr>
              <w:t xml:space="preserve">loss</w:t>
            </w:r>
          </w:p>
        </w:tc>
        <w:tc>
          <w:tcPr>
            <w:tcW w:type="dxa" w:w="6300"/>
            <w:tcMar>
              <w:top w:type="dxa" w:w="50"/>
              <w:left w:type="dxa" w:w="90"/>
              <w:bottom w:type="dxa" w:w="50"/>
              <w:right w:type="dxa" w:w="90"/>
            </w:tcMar>
          </w:tcPr>
          <w:p>
            <w:pPr>
              <w:jc w:val="left"/>
            </w:pPr>
            <w:r>
              <w:rPr>
                <w:b w:val="false"/>
                <w:bCs w:val="false"/>
                <w:sz w:val="19"/>
                <w:szCs w:val="19"/>
              </w:rPr>
              <w:t xml:space="preserve">BCEWithLogitsLoss, pos_weight = n_negative_train / n_positive_train</w:t>
            </w:r>
          </w:p>
        </w:tc>
      </w:tr>
      <w:tr>
        <w:tc>
          <w:tcPr>
            <w:tcW w:type="dxa" w:w="3000"/>
            <w:tcMar>
              <w:top w:type="dxa" w:w="50"/>
              <w:left w:type="dxa" w:w="90"/>
              <w:bottom w:type="dxa" w:w="50"/>
              <w:right w:type="dxa" w:w="90"/>
            </w:tcMar>
          </w:tcPr>
          <w:p>
            <w:pPr>
              <w:jc w:val="left"/>
            </w:pPr>
            <w:r>
              <w:rPr>
                <w:b w:val="false"/>
                <w:bCs w:val="false"/>
                <w:sz w:val="19"/>
                <w:szCs w:val="19"/>
              </w:rPr>
              <w:t xml:space="preserve">max epochs</w:t>
            </w:r>
          </w:p>
        </w:tc>
        <w:tc>
          <w:tcPr>
            <w:tcW w:type="dxa" w:w="6300"/>
            <w:tcMar>
              <w:top w:type="dxa" w:w="50"/>
              <w:left w:type="dxa" w:w="90"/>
              <w:bottom w:type="dxa" w:w="50"/>
              <w:right w:type="dxa" w:w="90"/>
            </w:tcMar>
          </w:tcPr>
          <w:p>
            <w:pPr>
              <w:jc w:val="left"/>
            </w:pPr>
            <w:r>
              <w:rPr>
                <w:b w:val="false"/>
                <w:bCs w:val="false"/>
                <w:sz w:val="19"/>
                <w:szCs w:val="19"/>
              </w:rPr>
              <w:t xml:space="preserve">100</w:t>
            </w:r>
          </w:p>
        </w:tc>
      </w:tr>
      <w:tr>
        <w:tc>
          <w:tcPr>
            <w:tcW w:type="dxa" w:w="3000"/>
            <w:tcMar>
              <w:top w:type="dxa" w:w="50"/>
              <w:left w:type="dxa" w:w="90"/>
              <w:bottom w:type="dxa" w:w="50"/>
              <w:right w:type="dxa" w:w="90"/>
            </w:tcMar>
          </w:tcPr>
          <w:p>
            <w:pPr>
              <w:jc w:val="left"/>
            </w:pPr>
            <w:r>
              <w:rPr>
                <w:b w:val="false"/>
                <w:bCs w:val="false"/>
                <w:sz w:val="19"/>
                <w:szCs w:val="19"/>
              </w:rPr>
              <w:t xml:space="preserve">early-stopping patience</w:t>
            </w:r>
          </w:p>
        </w:tc>
        <w:tc>
          <w:tcPr>
            <w:tcW w:type="dxa" w:w="6300"/>
            <w:tcMar>
              <w:top w:type="dxa" w:w="50"/>
              <w:left w:type="dxa" w:w="90"/>
              <w:bottom w:type="dxa" w:w="50"/>
              <w:right w:type="dxa" w:w="90"/>
            </w:tcMar>
          </w:tcPr>
          <w:p>
            <w:pPr>
              <w:jc w:val="left"/>
            </w:pPr>
            <w:r>
              <w:rPr>
                <w:b w:val="false"/>
                <w:bCs w:val="false"/>
                <w:sz w:val="19"/>
                <w:szCs w:val="19"/>
              </w:rPr>
              <w:t xml:space="preserve">10 epochs (on validation PR-AUC)</w:t>
            </w:r>
          </w:p>
        </w:tc>
      </w:tr>
      <w:tr>
        <w:tc>
          <w:tcPr>
            <w:tcW w:type="dxa" w:w="3000"/>
            <w:tcMar>
              <w:top w:type="dxa" w:w="50"/>
              <w:left w:type="dxa" w:w="90"/>
              <w:bottom w:type="dxa" w:w="50"/>
              <w:right w:type="dxa" w:w="90"/>
            </w:tcMar>
          </w:tcPr>
          <w:p>
            <w:pPr>
              <w:jc w:val="left"/>
            </w:pPr>
            <w:r>
              <w:rPr>
                <w:b w:val="false"/>
                <w:bCs w:val="false"/>
                <w:sz w:val="19"/>
                <w:szCs w:val="19"/>
              </w:rPr>
              <w:t xml:space="preserve">training mode</w:t>
            </w:r>
          </w:p>
        </w:tc>
        <w:tc>
          <w:tcPr>
            <w:tcW w:type="dxa" w:w="6300"/>
            <w:tcMar>
              <w:top w:type="dxa" w:w="50"/>
              <w:left w:type="dxa" w:w="90"/>
              <w:bottom w:type="dxa" w:w="50"/>
              <w:right w:type="dxa" w:w="90"/>
            </w:tcMar>
          </w:tcPr>
          <w:p>
            <w:pPr>
              <w:jc w:val="left"/>
            </w:pPr>
            <w:r>
              <w:rPr>
                <w:b w:val="false"/>
                <w:bCs w:val="false"/>
                <w:sz w:val="19"/>
                <w:szCs w:val="19"/>
              </w:rPr>
              <w:t xml:space="preserve">full-batch (one static graph, not per-timestep snapshots)</w:t>
            </w:r>
          </w:p>
        </w:tc>
      </w:tr>
    </w:tbl>
    <w:p>
      <w:pPr>
        <w:spacing w:after="160"/>
      </w:pPr>
      <w:r>
        <w:t xml:space="preserve">Two graph variants were trained: the base graph (order/customer/product/region only) and the enriched graph (adding order_country and the two engineered feature sets from Section 4.4.1–4.4.2).</w:t>
      </w:r>
    </w:p>
    <w:p>
      <w:pPr>
        <w:pStyle w:val="Heading2"/>
        <w:spacing w:after="150" w:before="300"/>
      </w:pPr>
      <w:r>
        <w:t xml:space="preserve">4.6 QGNN: two architectures</w:t>
      </w:r>
    </w:p>
    <w:p>
      <w:pPr>
        <w:spacing w:after="160"/>
      </w:pPr>
      <w:r>
        <w:t xml:space="preserve">The quantum circuit itself (src/scm_dataset/modeling/qgnn.py, reused unmodified) is a variational circuit: AngleEmbedding → n_layers of (trainable RY rotation on every qubit → linear CNOT entanglement chain) → PauliZ expectation-value measurement per qubit (Figure 2, Section 5.2).</w:t>
      </w:r>
    </w:p>
    <w:p>
      <w:pPr>
        <w:spacing w:after="160" w:before="100"/>
        <w:jc w:val="center"/>
      </w:pPr>
      <w:r>
        <w:rPr>
          <w:rFonts w:ascii="Cambria Math" w:cs="Cambria Math" w:eastAsia="Cambria Math" w:hAnsi="Cambria Math"/>
          <w:i/>
          <w:iCs/>
        </w:rPr>
        <w:t xml:space="preserve">angle_i = tanh(x_i) · π     (bounds every rotation to (−π, π) regardless of standardized input magnitude)</w:t>
      </w:r>
    </w:p>
    <w:p>
      <w:pPr>
        <w:spacing w:after="160" w:before="100"/>
        <w:jc w:val="center"/>
      </w:pPr>
      <w:r>
        <w:rPr>
          <w:rFonts w:ascii="Cambria Math" w:cs="Cambria Math" w:eastAsia="Cambria Math" w:hAnsi="Cambria Math"/>
          <w:i/>
          <w:iCs/>
        </w:rPr>
        <w:t xml:space="preserve">output_i = ⟨ψ| Z_i |ψ⟩,  i = 0 ... n_qubits−1     →  MLP(n_qubits→8) → ReLU → Linear(8→1) → logit</w:t>
      </w:r>
    </w:p>
    <w:p>
      <w:pPr>
        <w:spacing w:after="160"/>
      </w:pPr>
      <w:r>
        <w:t xml:space="preserve">Implemented in PennyLane with the default.qubit simulator (statevector, PyTorch-differentiable via diff_method=“backprop”) — measured directly to be far faster than the lightning.gpu adjoint-differentiation backend at this qubit count and batch size, because PyTorch's native autodiff vectorizes an entire batch as tensor operations, whereas the adjoint backend processes each batch element as a serialized loop internally.</w:t>
      </w:r>
    </w:p>
    <w:p>
      <w:pPr>
        <w:pStyle w:val="Heading3"/>
        <w:spacing w:after="100" w:before="220"/>
      </w:pPr>
      <w:r>
        <w:t xml:space="preserve">4.6.1 Frozen-embedding QGNN (the original architecture)</w:t>
      </w:r>
    </w:p>
    <w:p>
      <w:pPr>
        <w:spacing w:after="160"/>
      </w:pPr>
      <w:r>
        <w:t xml:space="preserve">A GraphSAGE model (Section 4.5, enriched graph, seed=2) is trained once and frozen. Its 128-dimensional order-node embedding (the output of the encoder, before the classifier head) is standardized, then reduced by PCA — fit on training rows only — to 4, 6, or 8 dimensions matching the qubit count, then standardized a second time (the quantum circuit's own AngleEmbedding step requires an already-roughly-standardized input, since it applies tanh(x)·π itself).</w:t>
      </w:r>
    </w:p>
    <w:p>
      <w:pPr>
        <w:pStyle w:val="Heading3"/>
        <w:spacing w:after="100" w:before="220"/>
      </w:pPr>
      <w:r>
        <w:t xml:space="preserve">4.6.2 Quantum-first QGNN (bypasses GraphSAGE entirely)</w:t>
      </w:r>
    </w:p>
    <w:p>
      <w:pPr>
        <w:spacing w:after="160"/>
      </w:pPr>
      <w:r>
        <w:t xml:space="preserve">The graph and GraphSAGE are skipped. The exact same leakage-audited raw tabular features the classical baselines use (Section 4.3) are one-hot/standardized identically, then PCA-reduced (fit on training rows only) directly to 6 dimensions and standardized a second time, before being fed to the same quantum circuit architecture.</w:t>
      </w:r>
    </w:p>
    <w:p>
      <w:pPr>
        <w:pStyle w:val="Heading3"/>
        <w:spacing w:after="100" w:before="220"/>
      </w:pPr>
      <w:r>
        <w:t xml:space="preserve">4.6.3 Data re-upload variant</w:t>
      </w:r>
    </w:p>
    <w:p>
      <w:pPr>
        <w:spacing w:after="160"/>
      </w:pPr>
      <w:r>
        <w:t xml:space="preserve">An alternative circuit (src/scm_dataset/modeling/qgnn_v2_reupload.py, reused unmodified, previously built for the project's synthetic benchmark but unused on DataCo until this investigation) re-encodes the same input via a fresh AngleEmbedding between each pair of consecutive variational layers, rather than only once at the start (Figure 2's dashed note). This increases circuit depth/gate count without adding new trainable quantum parameters beyond the RY rotation angles per layer.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E6F1FB" w:val="clear"/>
            <w:tcMar>
              <w:top w:type="dxa" w:w="50"/>
              <w:left w:type="dxa" w:w="90"/>
              <w:bottom w:type="dxa" w:w="50"/>
              <w:right w:type="dxa" w:w="90"/>
            </w:tcMar>
          </w:tcPr>
          <w:p>
            <w:pPr>
              <w:jc w:val="left"/>
            </w:pPr>
            <w:r>
              <w:rPr>
                <w:b/>
                <w:bCs/>
                <w:sz w:val="19"/>
                <w:szCs w:val="19"/>
              </w:rPr>
              <w:t xml:space="preserve">Hyperparameter</w:t>
            </w:r>
          </w:p>
        </w:tc>
        <w:tc>
          <w:tcPr>
            <w:tcW w:type="dxa" w:w="6300"/>
            <w:shd w:fill="E6F1FB" w:val="clear"/>
            <w:tcMar>
              <w:top w:type="dxa" w:w="50"/>
              <w:left w:type="dxa" w:w="90"/>
              <w:bottom w:type="dxa" w:w="50"/>
              <w:right w:type="dxa" w:w="90"/>
            </w:tcMar>
          </w:tcPr>
          <w:p>
            <w:pPr>
              <w:jc w:val="left"/>
            </w:pPr>
            <w:r>
              <w:rPr>
                <w:b/>
                <w:bCs/>
                <w:sz w:val="19"/>
                <w:szCs w:val="19"/>
              </w:rPr>
              <w:t xml:space="preserve">Value</w:t>
            </w:r>
          </w:p>
        </w:tc>
      </w:tr>
      <w:tr>
        <w:tc>
          <w:tcPr>
            <w:tcW w:type="dxa" w:w="3000"/>
            <w:tcMar>
              <w:top w:type="dxa" w:w="50"/>
              <w:left w:type="dxa" w:w="90"/>
              <w:bottom w:type="dxa" w:w="50"/>
              <w:right w:type="dxa" w:w="90"/>
            </w:tcMar>
          </w:tcPr>
          <w:p>
            <w:pPr>
              <w:jc w:val="left"/>
            </w:pPr>
            <w:r>
              <w:rPr>
                <w:b w:val="false"/>
                <w:bCs w:val="false"/>
                <w:sz w:val="19"/>
                <w:szCs w:val="19"/>
              </w:rPr>
              <w:t xml:space="preserve">n_qubits</w:t>
            </w:r>
          </w:p>
        </w:tc>
        <w:tc>
          <w:tcPr>
            <w:tcW w:type="dxa" w:w="6300"/>
            <w:tcMar>
              <w:top w:type="dxa" w:w="50"/>
              <w:left w:type="dxa" w:w="90"/>
              <w:bottom w:type="dxa" w:w="50"/>
              <w:right w:type="dxa" w:w="90"/>
            </w:tcMar>
          </w:tcPr>
          <w:p>
            <w:pPr>
              <w:jc w:val="left"/>
            </w:pPr>
            <w:r>
              <w:rPr>
                <w:b w:val="false"/>
                <w:bCs w:val="false"/>
                <w:sz w:val="19"/>
                <w:szCs w:val="19"/>
              </w:rPr>
              <w:t xml:space="preserve">4, 6, or 8 (swept)</w:t>
            </w:r>
          </w:p>
        </w:tc>
      </w:tr>
      <w:tr>
        <w:tc>
          <w:tcPr>
            <w:tcW w:type="dxa" w:w="3000"/>
            <w:tcMar>
              <w:top w:type="dxa" w:w="50"/>
              <w:left w:type="dxa" w:w="90"/>
              <w:bottom w:type="dxa" w:w="50"/>
              <w:right w:type="dxa" w:w="90"/>
            </w:tcMar>
          </w:tcPr>
          <w:p>
            <w:pPr>
              <w:jc w:val="left"/>
            </w:pPr>
            <w:r>
              <w:rPr>
                <w:b w:val="false"/>
                <w:bCs w:val="false"/>
                <w:sz w:val="19"/>
                <w:szCs w:val="19"/>
              </w:rPr>
              <w:t xml:space="preserve">n_layers</w:t>
            </w:r>
          </w:p>
        </w:tc>
        <w:tc>
          <w:tcPr>
            <w:tcW w:type="dxa" w:w="6300"/>
            <w:tcMar>
              <w:top w:type="dxa" w:w="50"/>
              <w:left w:type="dxa" w:w="90"/>
              <w:bottom w:type="dxa" w:w="50"/>
              <w:right w:type="dxa" w:w="90"/>
            </w:tcMar>
          </w:tcPr>
          <w:p>
            <w:pPr>
              <w:jc w:val="left"/>
            </w:pPr>
            <w:r>
              <w:rPr>
                <w:b w:val="false"/>
                <w:bCs w:val="false"/>
                <w:sz w:val="19"/>
                <w:szCs w:val="19"/>
              </w:rPr>
              <w:t xml:space="preserve">1 to 5 (swept)</w:t>
            </w:r>
          </w:p>
        </w:tc>
      </w:tr>
      <w:tr>
        <w:tc>
          <w:tcPr>
            <w:tcW w:type="dxa" w:w="3000"/>
            <w:tcMar>
              <w:top w:type="dxa" w:w="50"/>
              <w:left w:type="dxa" w:w="90"/>
              <w:bottom w:type="dxa" w:w="50"/>
              <w:right w:type="dxa" w:w="90"/>
            </w:tcMar>
          </w:tcPr>
          <w:p>
            <w:pPr>
              <w:jc w:val="left"/>
            </w:pPr>
            <w:r>
              <w:rPr>
                <w:b w:val="false"/>
                <w:bCs w:val="false"/>
                <w:sz w:val="19"/>
                <w:szCs w:val="19"/>
              </w:rPr>
              <w:t xml:space="preserve">mlp_hidden</w:t>
            </w:r>
          </w:p>
        </w:tc>
        <w:tc>
          <w:tcPr>
            <w:tcW w:type="dxa" w:w="6300"/>
            <w:tcMar>
              <w:top w:type="dxa" w:w="50"/>
              <w:left w:type="dxa" w:w="90"/>
              <w:bottom w:type="dxa" w:w="50"/>
              <w:right w:type="dxa" w:w="90"/>
            </w:tcMar>
          </w:tcPr>
          <w:p>
            <w:pPr>
              <w:jc w:val="left"/>
            </w:pPr>
            <w:r>
              <w:rPr>
                <w:b w:val="false"/>
                <w:bCs w:val="false"/>
                <w:sz w:val="19"/>
                <w:szCs w:val="19"/>
              </w:rPr>
              <w:t xml:space="preserve">8</w:t>
            </w:r>
          </w:p>
        </w:tc>
      </w:tr>
      <w:tr>
        <w:tc>
          <w:tcPr>
            <w:tcW w:type="dxa" w:w="3000"/>
            <w:tcMar>
              <w:top w:type="dxa" w:w="50"/>
              <w:left w:type="dxa" w:w="90"/>
              <w:bottom w:type="dxa" w:w="50"/>
              <w:right w:type="dxa" w:w="90"/>
            </w:tcMar>
          </w:tcPr>
          <w:p>
            <w:pPr>
              <w:jc w:val="left"/>
            </w:pPr>
            <w:r>
              <w:rPr>
                <w:b w:val="false"/>
                <w:bCs w:val="false"/>
                <w:sz w:val="19"/>
                <w:szCs w:val="19"/>
              </w:rPr>
              <w:t xml:space="preserve">device</w:t>
            </w:r>
          </w:p>
        </w:tc>
        <w:tc>
          <w:tcPr>
            <w:tcW w:type="dxa" w:w="6300"/>
            <w:tcMar>
              <w:top w:type="dxa" w:w="50"/>
              <w:left w:type="dxa" w:w="90"/>
              <w:bottom w:type="dxa" w:w="50"/>
              <w:right w:type="dxa" w:w="90"/>
            </w:tcMar>
          </w:tcPr>
          <w:p>
            <w:pPr>
              <w:jc w:val="left"/>
            </w:pPr>
            <w:r>
              <w:rPr>
                <w:b w:val="false"/>
                <w:bCs w:val="false"/>
                <w:sz w:val="19"/>
                <w:szCs w:val="19"/>
              </w:rPr>
              <w:t xml:space="preserve">PennyLane default.qubit</w:t>
            </w:r>
          </w:p>
        </w:tc>
      </w:tr>
      <w:tr>
        <w:tc>
          <w:tcPr>
            <w:tcW w:type="dxa" w:w="3000"/>
            <w:tcMar>
              <w:top w:type="dxa" w:w="50"/>
              <w:left w:type="dxa" w:w="90"/>
              <w:bottom w:type="dxa" w:w="50"/>
              <w:right w:type="dxa" w:w="90"/>
            </w:tcMar>
          </w:tcPr>
          <w:p>
            <w:pPr>
              <w:jc w:val="left"/>
            </w:pPr>
            <w:r>
              <w:rPr>
                <w:b w:val="false"/>
                <w:bCs w:val="false"/>
                <w:sz w:val="19"/>
                <w:szCs w:val="19"/>
              </w:rPr>
              <w:t xml:space="preserve">optimizer</w:t>
            </w:r>
          </w:p>
        </w:tc>
        <w:tc>
          <w:tcPr>
            <w:tcW w:type="dxa" w:w="6300"/>
            <w:tcMar>
              <w:top w:type="dxa" w:w="50"/>
              <w:left w:type="dxa" w:w="90"/>
              <w:bottom w:type="dxa" w:w="50"/>
              <w:right w:type="dxa" w:w="90"/>
            </w:tcMar>
          </w:tcPr>
          <w:p>
            <w:pPr>
              <w:jc w:val="left"/>
            </w:pPr>
            <w:r>
              <w:rPr>
                <w:b w:val="false"/>
                <w:bCs w:val="false"/>
                <w:sz w:val="19"/>
                <w:szCs w:val="19"/>
              </w:rPr>
              <w:t xml:space="preserve">Adam, lr=0.001, weight_decay=0.0001</w:t>
            </w:r>
          </w:p>
        </w:tc>
      </w:tr>
      <w:tr>
        <w:tc>
          <w:tcPr>
            <w:tcW w:type="dxa" w:w="3000"/>
            <w:tcMar>
              <w:top w:type="dxa" w:w="50"/>
              <w:left w:type="dxa" w:w="90"/>
              <w:bottom w:type="dxa" w:w="50"/>
              <w:right w:type="dxa" w:w="90"/>
            </w:tcMar>
          </w:tcPr>
          <w:p>
            <w:pPr>
              <w:jc w:val="left"/>
            </w:pPr>
            <w:r>
              <w:rPr>
                <w:b w:val="false"/>
                <w:bCs w:val="false"/>
                <w:sz w:val="19"/>
                <w:szCs w:val="19"/>
              </w:rPr>
              <w:t xml:space="preserve">batch size</w:t>
            </w:r>
          </w:p>
        </w:tc>
        <w:tc>
          <w:tcPr>
            <w:tcW w:type="dxa" w:w="6300"/>
            <w:tcMar>
              <w:top w:type="dxa" w:w="50"/>
              <w:left w:type="dxa" w:w="90"/>
              <w:bottom w:type="dxa" w:w="50"/>
              <w:right w:type="dxa" w:w="90"/>
            </w:tcMar>
          </w:tcPr>
          <w:p>
            <w:pPr>
              <w:jc w:val="left"/>
            </w:pPr>
            <w:r>
              <w:rPr>
                <w:b w:val="false"/>
                <w:bCs w:val="false"/>
                <w:sz w:val="19"/>
                <w:szCs w:val="19"/>
              </w:rPr>
              <w:t xml:space="preserve">2048 (mini-batched — amortizes PennyLane's fixed per-call dispatch overhead)</w:t>
            </w:r>
          </w:p>
        </w:tc>
      </w:tr>
      <w:tr>
        <w:tc>
          <w:tcPr>
            <w:tcW w:type="dxa" w:w="3000"/>
            <w:tcMar>
              <w:top w:type="dxa" w:w="50"/>
              <w:left w:type="dxa" w:w="90"/>
              <w:bottom w:type="dxa" w:w="50"/>
              <w:right w:type="dxa" w:w="90"/>
            </w:tcMar>
          </w:tcPr>
          <w:p>
            <w:pPr>
              <w:jc w:val="left"/>
            </w:pPr>
            <w:r>
              <w:rPr>
                <w:b w:val="false"/>
                <w:bCs w:val="false"/>
                <w:sz w:val="19"/>
                <w:szCs w:val="19"/>
              </w:rPr>
              <w:t xml:space="preserve">max epochs</w:t>
            </w:r>
          </w:p>
        </w:tc>
        <w:tc>
          <w:tcPr>
            <w:tcW w:type="dxa" w:w="6300"/>
            <w:tcMar>
              <w:top w:type="dxa" w:w="50"/>
              <w:left w:type="dxa" w:w="90"/>
              <w:bottom w:type="dxa" w:w="50"/>
              <w:right w:type="dxa" w:w="90"/>
            </w:tcMar>
          </w:tcPr>
          <w:p>
            <w:pPr>
              <w:jc w:val="left"/>
            </w:pPr>
            <w:r>
              <w:rPr>
                <w:b w:val="false"/>
                <w:bCs w:val="false"/>
                <w:sz w:val="19"/>
                <w:szCs w:val="19"/>
              </w:rPr>
              <w:t xml:space="preserve">100, early-stopping patience 10 (on validation PR-AUC)</w:t>
            </w:r>
          </w:p>
        </w:tc>
      </w:tr>
    </w:tbl>
    <w:p>
      <w:pPr>
        <w:pStyle w:val="Heading2"/>
        <w:spacing w:after="150" w:before="300"/>
      </w:pPr>
      <w:r>
        <w:t xml:space="preserve">4.7 Mode-collapse diagnosis and fix</w:t>
      </w:r>
    </w:p>
    <w:p>
      <w:pPr>
        <w:spacing w:after="160"/>
      </w:pPr>
      <w:r>
        <w:t xml:space="preserve">A pervasive training-instability failure mode was found across every experiment type: a meaningful fraction of runs converged within 2–3 epochs to a degenerate near-constant predictor (recall &gt; 0.85 with precision near the dataset's ~55% base rate — i.e. “predict late for almost everyone”) and never recovered before early stopping exhausted its patience.</w:t>
      </w:r>
    </w:p>
    <w:p>
      <w:pPr>
        <w:pStyle w:val="Heading3"/>
        <w:spacing w:after="100" w:before="220"/>
      </w:pPr>
      <w:r>
        <w:t xml:space="preserve">4.7.1 Diagnosis</w:t>
      </w:r>
    </w:p>
    <w:p>
      <w:pPr>
        <w:spacing w:after="160"/>
      </w:pPr>
      <w:r>
        <w:t xml:space="preserve">Both HeteroGraphSAGE's classifier and QGNN's MLP head end in a randomly initialized nn.Linear layer. Binary cross-entropy's gradient with respect to a logit z is:</w:t>
      </w:r>
    </w:p>
    <w:p>
      <w:pPr>
        <w:spacing w:after="160" w:before="100"/>
        <w:jc w:val="center"/>
      </w:pPr>
      <w:r>
        <w:rPr>
          <w:rFonts w:ascii="Cambria Math" w:cs="Cambria Math" w:eastAsia="Cambria Math" w:hAnsi="Cambria Math"/>
          <w:i/>
          <w:iCs/>
        </w:rPr>
        <w:t xml:space="preserve">∂L/∂z = σ(z) − y,   where σ(z) = 1/(1+e⁻ᶻ) is the sigmoid</w:t>
      </w:r>
    </w:p>
    <w:p>
      <w:pPr>
        <w:spacing w:after="160"/>
      </w:pPr>
      <w:r>
        <w:t xml:space="preserve">If random initialization happens to push z to a large magnitude for most training examples, σ(z) saturates near 0 or 1, and σ(z)(1−σ(z)) — the term appearing in the chain rule back through σ — approaches zero. The model then receives almost no gradient signal to correct course, and gets stuck predicting whichever class its (arbitrary) initial bias happened to favor. This is the same reasoning the RetinaNet focal-loss paper (Lin et al., 2017) uses to justify a deliberately biased final-layer initialization for imbalanced classification, rather than the PyTorch default.</w:t>
      </w:r>
    </w:p>
    <w:p>
      <w:pPr>
        <w:pStyle w:val="Heading3"/>
        <w:spacing w:after="100" w:before="220"/>
      </w:pPr>
      <w:r>
        <w:t xml:space="preserve">4.7.2 Fix</w:t>
      </w:r>
    </w:p>
    <w:p>
      <w:pPr>
        <w:spacing w:after="160" w:before="100"/>
        <w:jc w:val="center"/>
      </w:pPr>
      <w:r>
        <w:rPr>
          <w:rFonts w:ascii="Cambria Math" w:cs="Cambria Math" w:eastAsia="Cambria Math" w:hAnsi="Cambria Math"/>
          <w:i/>
          <w:iCs/>
        </w:rPr>
        <w:t xml:space="preserve">bias_init = ln( p / (1−p) ),   p = positive rate of the training split</w:t>
      </w:r>
    </w:p>
    <w:p>
      <w:pPr>
        <w:spacing w:after="160"/>
      </w:pPr>
      <w:r>
        <w:t xml:space="preserve">The final classifier layer's bias (HeteroGraphSAGE.classifier[-1].bias, or QGNN.mlp[-1].bias) is set to this value before training starts, so the model's initial predictions are close to the training base rate for every example, rather than an arbitrary extreme. This is combined with gradient clipping (torch.nn.utils.clip_grad_norm_, max_norm=1.0) applied after loss.backward() and before optimizer.step(), preventing an early large update from immediately overshooting into the saturated regime regardless of the improved starting point.</w:t>
      </w:r>
    </w:p>
    <w:p>
      <w:pPr>
        <w:spacing w:after="160"/>
      </w:pPr>
      <w:r>
        <w:rPr>
          <w:i/>
          <w:iCs/>
        </w:rPr>
        <w:t xml:space="preserve">Both interventions are applied only in the DataCo-specific training wrapper functions (scripts/qgnn_ablation.py, scripts/final_comparison.py, scripts/qgnn_deeper_hybrid_sweep.py) — never inside graphsage.py or qgnn.py themselves, since those modules are frozen and shared with the project's synthetic-benchmark QGNN v1–v4 work; modifying them would have changed already-published results outside this document's scope.</w:t>
      </w:r>
    </w:p>
    <w:p>
      <w:pPr>
        <w:pStyle w:val="Heading3"/>
        <w:spacing w:after="100" w:before="220"/>
      </w:pPr>
      <w:r>
        <w:t xml:space="preserve">4.7.3 Verified effect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E6F1FB" w:val="clear"/>
            <w:tcMar>
              <w:top w:type="dxa" w:w="50"/>
              <w:left w:type="dxa" w:w="90"/>
              <w:bottom w:type="dxa" w:w="50"/>
              <w:right w:type="dxa" w:w="90"/>
            </w:tcMar>
          </w:tcPr>
          <w:p>
            <w:pPr>
              <w:jc w:val="left"/>
            </w:pPr>
            <w:r>
              <w:rPr>
                <w:b/>
                <w:bCs/>
                <w:sz w:val="19"/>
                <w:szCs w:val="19"/>
              </w:rPr>
              <w:t xml:space="preserve">Model</w:t>
            </w:r>
          </w:p>
        </w:tc>
        <w:tc>
          <w:tcPr>
            <w:tcW w:type="dxa" w:w="2900"/>
            <w:shd w:fill="E6F1FB" w:val="clear"/>
            <w:tcMar>
              <w:top w:type="dxa" w:w="50"/>
              <w:left w:type="dxa" w:w="90"/>
              <w:bottom w:type="dxa" w:w="50"/>
              <w:right w:type="dxa" w:w="90"/>
            </w:tcMar>
          </w:tcPr>
          <w:p>
            <w:pPr>
              <w:jc w:val="left"/>
            </w:pPr>
            <w:r>
              <w:rPr>
                <w:b/>
                <w:bCs/>
                <w:sz w:val="19"/>
                <w:szCs w:val="19"/>
              </w:rPr>
              <w:t xml:space="preserve">Collapse rate before fix</w:t>
            </w:r>
          </w:p>
        </w:tc>
        <w:tc>
          <w:tcPr>
            <w:tcW w:type="dxa" w:w="2800"/>
            <w:shd w:fill="E6F1FB" w:val="clear"/>
            <w:tcMar>
              <w:top w:type="dxa" w:w="50"/>
              <w:left w:type="dxa" w:w="90"/>
              <w:bottom w:type="dxa" w:w="50"/>
              <w:right w:type="dxa" w:w="90"/>
            </w:tcMar>
          </w:tcPr>
          <w:p>
            <w:pPr>
              <w:jc w:val="left"/>
            </w:pPr>
            <w:r>
              <w:rPr>
                <w:b/>
                <w:bCs/>
                <w:sz w:val="19"/>
                <w:szCs w:val="19"/>
              </w:rPr>
              <w:t xml:space="preserve">Collapse rate after fix</w:t>
            </w:r>
          </w:p>
        </w:tc>
      </w:tr>
      <w:tr>
        <w:tc>
          <w:tcPr>
            <w:tcW w:type="dxa" w:w="3600"/>
            <w:tcMar>
              <w:top w:type="dxa" w:w="50"/>
              <w:left w:type="dxa" w:w="90"/>
              <w:bottom w:type="dxa" w:w="50"/>
              <w:right w:type="dxa" w:w="90"/>
            </w:tcMar>
          </w:tcPr>
          <w:p>
            <w:pPr>
              <w:jc w:val="left"/>
            </w:pPr>
            <w:r>
              <w:rPr>
                <w:b w:val="false"/>
                <w:bCs w:val="false"/>
                <w:sz w:val="19"/>
                <w:szCs w:val="19"/>
              </w:rPr>
              <w:t xml:space="preserve">GraphSAGE (both graphs, 10 seeds)</w:t>
            </w:r>
          </w:p>
        </w:tc>
        <w:tc>
          <w:tcPr>
            <w:tcW w:type="dxa" w:w="2900"/>
            <w:tcMar>
              <w:top w:type="dxa" w:w="50"/>
              <w:left w:type="dxa" w:w="90"/>
              <w:bottom w:type="dxa" w:w="50"/>
              <w:right w:type="dxa" w:w="90"/>
            </w:tcMar>
          </w:tcPr>
          <w:p>
            <w:pPr>
              <w:jc w:val="left"/>
            </w:pPr>
            <w:r>
              <w:rPr>
                <w:b w:val="false"/>
                <w:bCs w:val="false"/>
                <w:sz w:val="19"/>
                <w:szCs w:val="19"/>
              </w:rPr>
              <w:t xml:space="preserve">40% (4/10)</w:t>
            </w:r>
          </w:p>
        </w:tc>
        <w:tc>
          <w:tcPr>
            <w:tcW w:type="dxa" w:w="2800"/>
            <w:tcMar>
              <w:top w:type="dxa" w:w="50"/>
              <w:left w:type="dxa" w:w="90"/>
              <w:bottom w:type="dxa" w:w="50"/>
              <w:right w:type="dxa" w:w="90"/>
            </w:tcMar>
          </w:tcPr>
          <w:p>
            <w:pPr>
              <w:jc w:val="left"/>
            </w:pPr>
            <w:r>
              <w:rPr>
                <w:b w:val="false"/>
                <w:bCs w:val="false"/>
                <w:sz w:val="19"/>
                <w:szCs w:val="19"/>
              </w:rPr>
              <w:t xml:space="preserve">0% (0/10)</w:t>
            </w:r>
          </w:p>
        </w:tc>
      </w:tr>
      <w:tr>
        <w:tc>
          <w:tcPr>
            <w:tcW w:type="dxa" w:w="3600"/>
            <w:tcMar>
              <w:top w:type="dxa" w:w="50"/>
              <w:left w:type="dxa" w:w="90"/>
              <w:bottom w:type="dxa" w:w="50"/>
              <w:right w:type="dxa" w:w="90"/>
            </w:tcMar>
          </w:tcPr>
          <w:p>
            <w:pPr>
              <w:jc w:val="left"/>
            </w:pPr>
            <w:r>
              <w:rPr>
                <w:b w:val="false"/>
                <w:bCs w:val="false"/>
                <w:sz w:val="19"/>
                <w:szCs w:val="19"/>
              </w:rPr>
              <w:t xml:space="preserve">QGNN qubit/layer sweep</w:t>
            </w:r>
          </w:p>
        </w:tc>
        <w:tc>
          <w:tcPr>
            <w:tcW w:type="dxa" w:w="2900"/>
            <w:tcMar>
              <w:top w:type="dxa" w:w="50"/>
              <w:left w:type="dxa" w:w="90"/>
              <w:bottom w:type="dxa" w:w="50"/>
              <w:right w:type="dxa" w:w="90"/>
            </w:tcMar>
          </w:tcPr>
          <w:p>
            <w:pPr>
              <w:jc w:val="left"/>
            </w:pPr>
            <w:r>
              <w:rPr>
                <w:b w:val="false"/>
                <w:bCs w:val="false"/>
                <w:sz w:val="19"/>
                <w:szCs w:val="19"/>
              </w:rPr>
              <w:t xml:space="preserve">11%</w:t>
            </w:r>
          </w:p>
        </w:tc>
        <w:tc>
          <w:tcPr>
            <w:tcW w:type="dxa" w:w="2800"/>
            <w:tcMar>
              <w:top w:type="dxa" w:w="50"/>
              <w:left w:type="dxa" w:w="90"/>
              <w:bottom w:type="dxa" w:w="50"/>
              <w:right w:type="dxa" w:w="90"/>
            </w:tcMar>
          </w:tcPr>
          <w:p>
            <w:pPr>
              <w:jc w:val="left"/>
            </w:pPr>
            <w:r>
              <w:rPr>
                <w:b w:val="false"/>
                <w:bCs w:val="false"/>
                <w:sz w:val="19"/>
                <w:szCs w:val="19"/>
              </w:rPr>
              <w:t xml:space="preserve">5.6%</w:t>
            </w:r>
          </w:p>
        </w:tc>
      </w:tr>
      <w:tr>
        <w:tc>
          <w:tcPr>
            <w:tcW w:type="dxa" w:w="3600"/>
            <w:tcMar>
              <w:top w:type="dxa" w:w="50"/>
              <w:left w:type="dxa" w:w="90"/>
              <w:bottom w:type="dxa" w:w="50"/>
              <w:right w:type="dxa" w:w="90"/>
            </w:tcMar>
          </w:tcPr>
          <w:p>
            <w:pPr>
              <w:jc w:val="left"/>
            </w:pPr>
            <w:r>
              <w:rPr>
                <w:b w:val="false"/>
                <w:bCs w:val="false"/>
                <w:sz w:val="19"/>
                <w:szCs w:val="19"/>
              </w:rPr>
              <w:t xml:space="preserve">QGNN data efficiency sweep</w:t>
            </w:r>
          </w:p>
        </w:tc>
        <w:tc>
          <w:tcPr>
            <w:tcW w:type="dxa" w:w="2900"/>
            <w:tcMar>
              <w:top w:type="dxa" w:w="50"/>
              <w:left w:type="dxa" w:w="90"/>
              <w:bottom w:type="dxa" w:w="50"/>
              <w:right w:type="dxa" w:w="90"/>
            </w:tcMar>
          </w:tcPr>
          <w:p>
            <w:pPr>
              <w:jc w:val="left"/>
            </w:pPr>
            <w:r>
              <w:rPr>
                <w:b w:val="false"/>
                <w:bCs w:val="false"/>
                <w:sz w:val="19"/>
                <w:szCs w:val="19"/>
              </w:rPr>
              <w:t xml:space="preserve">17%</w:t>
            </w:r>
          </w:p>
        </w:tc>
        <w:tc>
          <w:tcPr>
            <w:tcW w:type="dxa" w:w="2800"/>
            <w:tcMar>
              <w:top w:type="dxa" w:w="50"/>
              <w:left w:type="dxa" w:w="90"/>
              <w:bottom w:type="dxa" w:w="50"/>
              <w:right w:type="dxa" w:w="90"/>
            </w:tcMar>
          </w:tcPr>
          <w:p>
            <w:pPr>
              <w:jc w:val="left"/>
            </w:pPr>
            <w:r>
              <w:rPr>
                <w:b w:val="false"/>
                <w:bCs w:val="false"/>
                <w:sz w:val="19"/>
                <w:szCs w:val="19"/>
              </w:rPr>
              <w:t xml:space="preserve">17% (unchanged — only at the extreme 10%-data regime)</w:t>
            </w:r>
          </w:p>
        </w:tc>
      </w:tr>
      <w:tr>
        <w:tc>
          <w:tcPr>
            <w:tcW w:type="dxa" w:w="3600"/>
            <w:tcMar>
              <w:top w:type="dxa" w:w="50"/>
              <w:left w:type="dxa" w:w="90"/>
              <w:bottom w:type="dxa" w:w="50"/>
              <w:right w:type="dxa" w:w="90"/>
            </w:tcMar>
          </w:tcPr>
          <w:p>
            <w:pPr>
              <w:jc w:val="left"/>
            </w:pPr>
            <w:r>
              <w:rPr>
                <w:b w:val="false"/>
                <w:bCs w:val="false"/>
                <w:sz w:val="19"/>
                <w:szCs w:val="19"/>
              </w:rPr>
              <w:t xml:space="preserve">QGNN noise-robustness sweep</w:t>
            </w:r>
          </w:p>
        </w:tc>
        <w:tc>
          <w:tcPr>
            <w:tcW w:type="dxa" w:w="2900"/>
            <w:tcMar>
              <w:top w:type="dxa" w:w="50"/>
              <w:left w:type="dxa" w:w="90"/>
              <w:bottom w:type="dxa" w:w="50"/>
              <w:right w:type="dxa" w:w="90"/>
            </w:tcMar>
          </w:tcPr>
          <w:p>
            <w:pPr>
              <w:jc w:val="left"/>
            </w:pPr>
            <w:r>
              <w:rPr>
                <w:b w:val="false"/>
                <w:bCs w:val="false"/>
                <w:sz w:val="19"/>
                <w:szCs w:val="19"/>
              </w:rPr>
              <w:t xml:space="preserve">50%</w:t>
            </w:r>
          </w:p>
        </w:tc>
        <w:tc>
          <w:tcPr>
            <w:tcW w:type="dxa" w:w="2800"/>
            <w:tcMar>
              <w:top w:type="dxa" w:w="50"/>
              <w:left w:type="dxa" w:w="90"/>
              <w:bottom w:type="dxa" w:w="50"/>
              <w:right w:type="dxa" w:w="90"/>
            </w:tcMar>
          </w:tcPr>
          <w:p>
            <w:pPr>
              <w:jc w:val="left"/>
            </w:pPr>
            <w:r>
              <w:rPr>
                <w:b w:val="false"/>
                <w:bCs w:val="false"/>
                <w:sz w:val="19"/>
                <w:szCs w:val="19"/>
              </w:rPr>
              <w:t xml:space="preserve">0%</w:t>
            </w:r>
          </w:p>
        </w:tc>
      </w:tr>
    </w:tbl>
    <w:p>
      <w:pPr>
        <w:pStyle w:val="Heading2"/>
        <w:spacing w:after="150" w:before="300"/>
      </w:pPr>
      <w:r>
        <w:t xml:space="preserve">4.8 Evaluation protocol</w:t>
      </w:r>
    </w:p>
    <w:p>
      <w:pPr>
        <w:spacing w:after="160"/>
      </w:pPr>
      <w:r>
        <w:t xml:space="preserve">Every metric is computed by a single shared function (src/scm_dataset/modeling/metrics.py:compute_classification_metrics), reused unmodified across every model and experiment in this document, from continuous predicted probabilities plus a decision threshold:</w:t>
      </w:r>
    </w:p>
    <w:p>
      <w:pPr>
        <w:spacing w:after="160" w:before="100"/>
        <w:jc w:val="center"/>
      </w:pPr>
      <w:r>
        <w:rPr>
          <w:rFonts w:ascii="Cambria Math" w:cs="Cambria Math" w:eastAsia="Cambria Math" w:hAnsi="Cambria Math"/>
          <w:i/>
          <w:iCs/>
        </w:rPr>
        <w:t xml:space="preserve">Precision = TP/(TP+FP)     Recall = TP/(TP+FN)     F1 = 2·Precision·Recall/(Precision+Recall)</w:t>
      </w:r>
    </w:p>
    <w:p>
      <w:pPr>
        <w:spacing w:after="160" w:before="100"/>
        <w:jc w:val="center"/>
      </w:pPr>
      <w:r>
        <w:rPr>
          <w:rFonts w:ascii="Cambria Math" w:cs="Cambria Math" w:eastAsia="Cambria Math" w:hAnsi="Cambria Math"/>
          <w:i/>
          <w:iCs/>
        </w:rPr>
        <w:t xml:space="preserve">Balanced Accuracy = (Recall_positive + Recall_negative) / 2     Brier score = mean( (ŷ − y)² )  over predicted probabilities ŷ</w:t>
      </w:r>
    </w:p>
    <w:p>
      <w:pPr>
        <w:spacing w:after="160"/>
      </w:pPr>
      <w:r>
        <w:t xml:space="preserve">ROC-AUC and PR-AUC are computed from the continuous probabilities directly (never from the thresholded 0/1 predictions), following the project's explicit “never calculate PR-AUC only from binary predictions” convention. Brier score is a proper scoring rule for probability calibration — lower is better — and is the metric that most clearly exposed the frozen-embedding QGNN's poor probability quality (Section 6).</w:t>
      </w:r>
    </w:p>
    <w:p>
      <w:pPr>
        <w:spacing w:after="160"/>
      </w:pPr>
      <w:r>
        <w:t xml:space="preserve">Multi-seed experiments report mean ± standard deviation. A run is flagged as collapsed (and excluded from the mean, with the exclusion rate itself reported, never silently dropped) when recall &gt; 0.85 or recall &lt; 0.15 — a threshold chosen because it cleanly separates two well-separated clusters in the observed recall distribution (Section 4.7), not an arbitrary cutoff.</w:t>
      </w:r>
    </w:p>
    <w:p>
      <w:pPr>
        <w:pStyle w:val="Heading2"/>
        <w:spacing w:after="150" w:before="300"/>
      </w:pPr>
      <w:r>
        <w:t xml:space="preserve">4.9 Experimental design summary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32"/>
        <w:gridCol w:w="3999"/>
        <w:gridCol w:w="837"/>
        <w:gridCol w:w="2232"/>
      </w:tblGrid>
      <w:tr>
        <w:trPr>
          <w:tblHeader/>
        </w:trPr>
        <w:tc>
          <w:tcPr>
            <w:tcW w:type="dxa" w:w="2232"/>
            <w:shd w:fill="E6F1FB" w:val="clear"/>
            <w:tcMar>
              <w:top w:type="dxa" w:w="50"/>
              <w:left w:type="dxa" w:w="90"/>
              <w:bottom w:type="dxa" w:w="50"/>
              <w:right w:type="dxa" w:w="90"/>
            </w:tcMar>
          </w:tcPr>
          <w:p>
            <w:pPr>
              <w:jc w:val="left"/>
            </w:pPr>
            <w:r>
              <w:rPr>
                <w:b/>
                <w:bCs/>
                <w:sz w:val="19"/>
                <w:szCs w:val="19"/>
              </w:rPr>
              <w:t xml:space="preserve">Experiment</w:t>
            </w:r>
          </w:p>
        </w:tc>
        <w:tc>
          <w:tcPr>
            <w:tcW w:type="dxa" w:w="3999"/>
            <w:shd w:fill="E6F1FB" w:val="clear"/>
            <w:tcMar>
              <w:top w:type="dxa" w:w="50"/>
              <w:left w:type="dxa" w:w="90"/>
              <w:bottom w:type="dxa" w:w="50"/>
              <w:right w:type="dxa" w:w="90"/>
            </w:tcMar>
          </w:tcPr>
          <w:p>
            <w:pPr>
              <w:jc w:val="left"/>
            </w:pPr>
            <w:r>
              <w:rPr>
                <w:b/>
                <w:bCs/>
                <w:sz w:val="19"/>
                <w:szCs w:val="19"/>
              </w:rPr>
              <w:t xml:space="preserve">What varies</w:t>
            </w:r>
          </w:p>
        </w:tc>
        <w:tc>
          <w:tcPr>
            <w:tcW w:type="dxa" w:w="837"/>
            <w:shd w:fill="E6F1FB" w:val="clear"/>
            <w:tcMar>
              <w:top w:type="dxa" w:w="50"/>
              <w:left w:type="dxa" w:w="90"/>
              <w:bottom w:type="dxa" w:w="50"/>
              <w:right w:type="dxa" w:w="90"/>
            </w:tcMar>
          </w:tcPr>
          <w:p>
            <w:pPr>
              <w:jc w:val="left"/>
            </w:pPr>
            <w:r>
              <w:rPr>
                <w:b/>
                <w:bCs/>
                <w:sz w:val="19"/>
                <w:szCs w:val="19"/>
              </w:rPr>
              <w:t xml:space="preserve">Seeds</w:t>
            </w:r>
          </w:p>
        </w:tc>
        <w:tc>
          <w:tcPr>
            <w:tcW w:type="dxa" w:w="2232"/>
            <w:shd w:fill="E6F1FB" w:val="clear"/>
            <w:tcMar>
              <w:top w:type="dxa" w:w="50"/>
              <w:left w:type="dxa" w:w="90"/>
              <w:bottom w:type="dxa" w:w="50"/>
              <w:right w:type="dxa" w:w="90"/>
            </w:tcMar>
          </w:tcPr>
          <w:p>
            <w:pPr>
              <w:jc w:val="left"/>
            </w:pPr>
            <w:r>
              <w:rPr>
                <w:b/>
                <w:bCs/>
                <w:sz w:val="19"/>
                <w:szCs w:val="19"/>
              </w:rPr>
              <w:t xml:space="preserve">Script</w:t>
            </w:r>
          </w:p>
        </w:tc>
      </w:tr>
      <w:tr>
        <w:tc>
          <w:tcPr>
            <w:tcW w:type="dxa" w:w="2232"/>
            <w:tcMar>
              <w:top w:type="dxa" w:w="50"/>
              <w:left w:type="dxa" w:w="90"/>
              <w:bottom w:type="dxa" w:w="50"/>
              <w:right w:type="dxa" w:w="90"/>
            </w:tcMar>
          </w:tcPr>
          <w:p>
            <w:pPr>
              <w:jc w:val="left"/>
            </w:pPr>
            <w:r>
              <w:rPr>
                <w:b w:val="false"/>
                <w:bCs w:val="false"/>
                <w:sz w:val="19"/>
                <w:szCs w:val="19"/>
              </w:rPr>
              <w:t xml:space="preserve">Qubit × layer sweep</w:t>
            </w:r>
          </w:p>
        </w:tc>
        <w:tc>
          <w:tcPr>
            <w:tcW w:type="dxa" w:w="3999"/>
            <w:tcMar>
              <w:top w:type="dxa" w:w="50"/>
              <w:left w:type="dxa" w:w="90"/>
              <w:bottom w:type="dxa" w:w="50"/>
              <w:right w:type="dxa" w:w="90"/>
            </w:tcMar>
          </w:tcPr>
          <w:p>
            <w:pPr>
              <w:jc w:val="left"/>
            </w:pPr>
            <w:r>
              <w:rPr>
                <w:b w:val="false"/>
                <w:bCs w:val="false"/>
                <w:sz w:val="19"/>
                <w:szCs w:val="19"/>
              </w:rPr>
              <w:t xml:space="preserve">n_qubits ∈ {4,6,8}, n_layers ∈ {1,2}</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scripts/qgnn_ablation.py</w:t>
            </w:r>
          </w:p>
        </w:tc>
      </w:tr>
      <w:tr>
        <w:tc>
          <w:tcPr>
            <w:tcW w:type="dxa" w:w="2232"/>
            <w:tcMar>
              <w:top w:type="dxa" w:w="50"/>
              <w:left w:type="dxa" w:w="90"/>
              <w:bottom w:type="dxa" w:w="50"/>
              <w:right w:type="dxa" w:w="90"/>
            </w:tcMar>
          </w:tcPr>
          <w:p>
            <w:pPr>
              <w:jc w:val="left"/>
            </w:pPr>
            <w:r>
              <w:rPr>
                <w:b w:val="false"/>
                <w:bCs w:val="false"/>
                <w:sz w:val="19"/>
                <w:szCs w:val="19"/>
              </w:rPr>
              <w:t xml:space="preserve">Data efficiency</w:t>
            </w:r>
          </w:p>
        </w:tc>
        <w:tc>
          <w:tcPr>
            <w:tcW w:type="dxa" w:w="3999"/>
            <w:tcMar>
              <w:top w:type="dxa" w:w="50"/>
              <w:left w:type="dxa" w:w="90"/>
              <w:bottom w:type="dxa" w:w="50"/>
              <w:right w:type="dxa" w:w="90"/>
            </w:tcMar>
          </w:tcPr>
          <w:p>
            <w:pPr>
              <w:jc w:val="left"/>
            </w:pPr>
            <w:r>
              <w:rPr>
                <w:b w:val="false"/>
                <w:bCs w:val="false"/>
                <w:sz w:val="19"/>
                <w:szCs w:val="19"/>
              </w:rPr>
              <w:t xml:space="preserve">train fraction ∈ {0.10, 0.25, 0.50, 1.00}</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scripts/qgnn_ablation.py</w:t>
            </w:r>
          </w:p>
        </w:tc>
      </w:tr>
      <w:tr>
        <w:tc>
          <w:tcPr>
            <w:tcW w:type="dxa" w:w="2232"/>
            <w:tcMar>
              <w:top w:type="dxa" w:w="50"/>
              <w:left w:type="dxa" w:w="90"/>
              <w:bottom w:type="dxa" w:w="50"/>
              <w:right w:type="dxa" w:w="90"/>
            </w:tcMar>
          </w:tcPr>
          <w:p>
            <w:pPr>
              <w:jc w:val="left"/>
            </w:pPr>
            <w:r>
              <w:rPr>
                <w:b w:val="false"/>
                <w:bCs w:val="false"/>
                <w:sz w:val="19"/>
                <w:szCs w:val="19"/>
              </w:rPr>
              <w:t xml:space="preserve">Noise robustness</w:t>
            </w:r>
          </w:p>
        </w:tc>
        <w:tc>
          <w:tcPr>
            <w:tcW w:type="dxa" w:w="3999"/>
            <w:tcMar>
              <w:top w:type="dxa" w:w="50"/>
              <w:left w:type="dxa" w:w="90"/>
              <w:bottom w:type="dxa" w:w="50"/>
              <w:right w:type="dxa" w:w="90"/>
            </w:tcMar>
          </w:tcPr>
          <w:p>
            <w:pPr>
              <w:jc w:val="left"/>
            </w:pPr>
            <w:r>
              <w:rPr>
                <w:b w:val="false"/>
                <w:bCs w:val="false"/>
                <w:sz w:val="19"/>
                <w:szCs w:val="19"/>
              </w:rPr>
              <w:t xml:space="preserve">depolarizing noise_p ∈ {0, 0.01, 0.05, 0.10}, default.mixed device</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scripts/qgnn_ablation.py</w:t>
            </w:r>
          </w:p>
        </w:tc>
      </w:tr>
      <w:tr>
        <w:tc>
          <w:tcPr>
            <w:tcW w:type="dxa" w:w="2232"/>
            <w:tcMar>
              <w:top w:type="dxa" w:w="50"/>
              <w:left w:type="dxa" w:w="90"/>
              <w:bottom w:type="dxa" w:w="50"/>
              <w:right w:type="dxa" w:w="90"/>
            </w:tcMar>
          </w:tcPr>
          <w:p>
            <w:pPr>
              <w:jc w:val="left"/>
            </w:pPr>
            <w:r>
              <w:rPr>
                <w:b w:val="false"/>
                <w:bCs w:val="false"/>
                <w:sz w:val="19"/>
                <w:szCs w:val="19"/>
              </w:rPr>
              <w:t xml:space="preserve">8-qubit/1-layer deep dive</w:t>
            </w:r>
          </w:p>
        </w:tc>
        <w:tc>
          <w:tcPr>
            <w:tcW w:type="dxa" w:w="3999"/>
            <w:tcMar>
              <w:top w:type="dxa" w:w="50"/>
              <w:left w:type="dxa" w:w="90"/>
              <w:bottom w:type="dxa" w:w="50"/>
              <w:right w:type="dxa" w:w="90"/>
            </w:tcMar>
          </w:tcPr>
          <w:p>
            <w:pPr>
              <w:jc w:val="left"/>
            </w:pPr>
            <w:r>
              <w:rPr>
                <w:b w:val="false"/>
                <w:bCs w:val="false"/>
                <w:sz w:val="19"/>
                <w:szCs w:val="19"/>
              </w:rPr>
              <w:t xml:space="preserve">seed only (fixed best sweep config)</w:t>
            </w:r>
          </w:p>
        </w:tc>
        <w:tc>
          <w:tcPr>
            <w:tcW w:type="dxa" w:w="837"/>
            <w:tcMar>
              <w:top w:type="dxa" w:w="50"/>
              <w:left w:type="dxa" w:w="90"/>
              <w:bottom w:type="dxa" w:w="50"/>
              <w:right w:type="dxa" w:w="90"/>
            </w:tcMar>
          </w:tcPr>
          <w:p>
            <w:pPr>
              <w:jc w:val="left"/>
            </w:pPr>
            <w:r>
              <w:rPr>
                <w:b w:val="false"/>
                <w:bCs w:val="false"/>
                <w:sz w:val="19"/>
                <w:szCs w:val="19"/>
              </w:rPr>
              <w:t xml:space="preserve">10</w:t>
            </w:r>
          </w:p>
        </w:tc>
        <w:tc>
          <w:tcPr>
            <w:tcW w:type="dxa" w:w="2232"/>
            <w:tcMar>
              <w:top w:type="dxa" w:w="50"/>
              <w:left w:type="dxa" w:w="90"/>
              <w:bottom w:type="dxa" w:w="50"/>
              <w:right w:type="dxa" w:w="90"/>
            </w:tcMar>
          </w:tcPr>
          <w:p>
            <w:pPr>
              <w:jc w:val="left"/>
            </w:pPr>
            <w:r>
              <w:rPr>
                <w:b w:val="false"/>
                <w:bCs w:val="false"/>
                <w:sz w:val="19"/>
                <w:szCs w:val="19"/>
              </w:rPr>
              <w:t xml:space="preserve">scripts/final_comparison.py</w:t>
            </w:r>
          </w:p>
        </w:tc>
      </w:tr>
      <w:tr>
        <w:tc>
          <w:tcPr>
            <w:tcW w:type="dxa" w:w="2232"/>
            <w:tcMar>
              <w:top w:type="dxa" w:w="50"/>
              <w:left w:type="dxa" w:w="90"/>
              <w:bottom w:type="dxa" w:w="50"/>
              <w:right w:type="dxa" w:w="90"/>
            </w:tcMar>
          </w:tcPr>
          <w:p>
            <w:pPr>
              <w:jc w:val="left"/>
            </w:pPr>
            <w:r>
              <w:rPr>
                <w:b w:val="false"/>
                <w:bCs w:val="false"/>
                <w:sz w:val="19"/>
                <w:szCs w:val="19"/>
              </w:rPr>
              <w:t xml:space="preserve">Depth + data re-upload</w:t>
            </w:r>
          </w:p>
        </w:tc>
        <w:tc>
          <w:tcPr>
            <w:tcW w:type="dxa" w:w="3999"/>
            <w:tcMar>
              <w:top w:type="dxa" w:w="50"/>
              <w:left w:type="dxa" w:w="90"/>
              <w:bottom w:type="dxa" w:w="50"/>
              <w:right w:type="dxa" w:w="90"/>
            </w:tcMar>
          </w:tcPr>
          <w:p>
            <w:pPr>
              <w:jc w:val="left"/>
            </w:pPr>
            <w:r>
              <w:rPr>
                <w:b w:val="false"/>
                <w:bCs w:val="false"/>
                <w:sz w:val="19"/>
                <w:szCs w:val="19"/>
              </w:rPr>
              <w:t xml:space="preserve">n_layers ∈ {3,4,5}, standard vs. re-upload circuit</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scripts/qgnn_deeper_hybrid_sweep.py</w:t>
            </w:r>
          </w:p>
        </w:tc>
      </w:tr>
      <w:tr>
        <w:tc>
          <w:tcPr>
            <w:tcW w:type="dxa" w:w="2232"/>
            <w:tcMar>
              <w:top w:type="dxa" w:w="50"/>
              <w:left w:type="dxa" w:w="90"/>
              <w:bottom w:type="dxa" w:w="50"/>
              <w:right w:type="dxa" w:w="90"/>
            </w:tcMar>
          </w:tcPr>
          <w:p>
            <w:pPr>
              <w:jc w:val="left"/>
            </w:pPr>
            <w:r>
              <w:rPr>
                <w:b w:val="false"/>
                <w:bCs w:val="false"/>
                <w:sz w:val="19"/>
                <w:szCs w:val="19"/>
              </w:rPr>
              <w:t xml:space="preserve">Quantum-first</w:t>
            </w:r>
          </w:p>
        </w:tc>
        <w:tc>
          <w:tcPr>
            <w:tcW w:type="dxa" w:w="3999"/>
            <w:tcMar>
              <w:top w:type="dxa" w:w="50"/>
              <w:left w:type="dxa" w:w="90"/>
              <w:bottom w:type="dxa" w:w="50"/>
              <w:right w:type="dxa" w:w="90"/>
            </w:tcMar>
          </w:tcPr>
          <w:p>
            <w:pPr>
              <w:jc w:val="left"/>
            </w:pPr>
            <w:r>
              <w:rPr>
                <w:b w:val="false"/>
                <w:bCs w:val="false"/>
                <w:sz w:val="19"/>
                <w:szCs w:val="19"/>
              </w:rPr>
              <w:t xml:space="preserve">GraphSAGE-embedding input vs. raw-tabular input, standard vs. re-upload</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scripts/qgnn_deeper_hybrid_sweep.py</w:t>
            </w:r>
          </w:p>
        </w:tc>
      </w:tr>
      <w:tr>
        <w:tc>
          <w:tcPr>
            <w:tcW w:type="dxa" w:w="2232"/>
            <w:tcMar>
              <w:top w:type="dxa" w:w="50"/>
              <w:left w:type="dxa" w:w="90"/>
              <w:bottom w:type="dxa" w:w="50"/>
              <w:right w:type="dxa" w:w="90"/>
            </w:tcMar>
          </w:tcPr>
          <w:p>
            <w:pPr>
              <w:jc w:val="left"/>
            </w:pPr>
            <w:r>
              <w:rPr>
                <w:b w:val="false"/>
                <w:bCs w:val="false"/>
                <w:sz w:val="19"/>
                <w:szCs w:val="19"/>
              </w:rPr>
              <w:t xml:space="preserve">Threshold tuning</w:t>
            </w:r>
          </w:p>
        </w:tc>
        <w:tc>
          <w:tcPr>
            <w:tcW w:type="dxa" w:w="3999"/>
            <w:tcMar>
              <w:top w:type="dxa" w:w="50"/>
              <w:left w:type="dxa" w:w="90"/>
              <w:bottom w:type="dxa" w:w="50"/>
              <w:right w:type="dxa" w:w="90"/>
            </w:tcMar>
          </w:tcPr>
          <w:p>
            <w:pPr>
              <w:jc w:val="left"/>
            </w:pPr>
            <w:r>
              <w:rPr>
                <w:b w:val="false"/>
                <w:bCs w:val="false"/>
                <w:sz w:val="19"/>
                <w:szCs w:val="19"/>
              </w:rPr>
              <w:t xml:space="preserve">fixed 0.5 vs. F1-optimal validation-selected threshold</w:t>
            </w:r>
          </w:p>
        </w:tc>
        <w:tc>
          <w:tcPr>
            <w:tcW w:type="dxa" w:w="837"/>
            <w:tcMar>
              <w:top w:type="dxa" w:w="50"/>
              <w:left w:type="dxa" w:w="90"/>
              <w:bottom w:type="dxa" w:w="50"/>
              <w:right w:type="dxa" w:w="90"/>
            </w:tcMar>
          </w:tcPr>
          <w:p>
            <w:pPr>
              <w:jc w:val="left"/>
            </w:pPr>
            <w:r>
              <w:rPr>
                <w:b w:val="false"/>
                <w:bCs w:val="false"/>
                <w:sz w:val="19"/>
                <w:szCs w:val="19"/>
              </w:rPr>
              <w:t xml:space="preserve">3</w:t>
            </w:r>
          </w:p>
        </w:tc>
        <w:tc>
          <w:tcPr>
            <w:tcW w:type="dxa" w:w="2232"/>
            <w:tcMar>
              <w:top w:type="dxa" w:w="50"/>
              <w:left w:type="dxa" w:w="90"/>
              <w:bottom w:type="dxa" w:w="50"/>
              <w:right w:type="dxa" w:w="90"/>
            </w:tcMar>
          </w:tcPr>
          <w:p>
            <w:pPr>
              <w:jc w:val="left"/>
            </w:pPr>
            <w:r>
              <w:rPr>
                <w:b w:val="false"/>
                <w:bCs w:val="false"/>
                <w:sz w:val="19"/>
                <w:szCs w:val="19"/>
              </w:rPr>
              <w:t xml:space="preserve">scripts/test_qgnn_threshold.py</w:t>
            </w:r>
          </w:p>
        </w:tc>
      </w:tr>
    </w:tbl>
    <w:p>
      <w:r>
        <w:br w:type="page"/>
      </w:r>
    </w:p>
    <w:p>
      <w:pPr>
        <w:pStyle w:val="Heading1"/>
        <w:spacing w:after="200" w:before="400"/>
      </w:pPr>
      <w:r>
        <w:t xml:space="preserve">5. System Architecture</w:t>
      </w:r>
    </w:p>
    <w:p>
      <w:pPr>
        <w:pStyle w:val="Heading2"/>
        <w:spacing w:after="150" w:before="300"/>
      </w:pPr>
      <w:r>
        <w:t xml:space="preserve">5.1 End-to-end pipeline</w:t>
      </w:r>
    </w:p>
    <w:p>
      <w:pPr>
        <w:spacing w:after="160"/>
      </w:pPr>
      <w:r>
        <w:t xml:space="preserve">Figure 1 shows the full pipeline including both QGNN input paths. The dashed path (frozen GraphSAGE embedding → quantum circuit) is the originally planned architecture and did not beat classical baselines; the solid highlighted path (raw features → quantum circuit directly, “quantum-first”) was added after that result, and produced this investigation's best QGNN outcome.</w:t>
      </w:r>
    </w:p>
    <w:p>
      <w:pPr>
        <w:spacing w:after="80" w:before="200"/>
        <w:jc w:val="center"/>
      </w:pPr>
      <w:r>
        <w:drawing>
          <wp:inline distT="0" distB="0" distL="0" distR="0">
            <wp:extent cx="55245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210050"/>
                    </a:xfrm>
                    <a:prstGeom prst="rect">
                      <a:avLst/>
                    </a:prstGeom>
                  </pic:spPr>
                </pic:pic>
              </a:graphicData>
            </a:graphic>
          </wp:inline>
        </w:drawing>
      </w:r>
    </w:p>
    <w:p>
      <w:pPr>
        <w:spacing w:after="240"/>
        <w:jc w:val="center"/>
      </w:pPr>
      <w:r>
        <w:rPr>
          <w:i/>
          <w:iCs/>
          <w:color w:val="666666"/>
          <w:sz w:val="18"/>
          <w:szCs w:val="18"/>
        </w:rPr>
        <w:t xml:space="preserve">Figure 1. End-to-end system architecture, both QGNN input paths.</w:t>
      </w:r>
    </w:p>
    <w:p>
      <w:pPr>
        <w:pStyle w:val="Heading2"/>
        <w:spacing w:after="150" w:before="300"/>
      </w:pPr>
      <w:r>
        <w:t xml:space="preserve">5.2 Quantum circuit structure</w:t>
      </w:r>
    </w:p>
    <w:p>
      <w:pPr>
        <w:spacing w:after="160"/>
      </w:pPr>
      <w:r>
        <w:t xml:space="preserve">Figure 2 shows the variational quantum circuit shared by every QGNN configuration in this document (qubit count and layer count vary; the gate structure does not).</w:t>
      </w:r>
    </w:p>
    <w:p>
      <w:pPr>
        <w:spacing w:after="80" w:before="200"/>
        <w:jc w:val="center"/>
      </w:pPr>
      <w:r>
        <w:drawing>
          <wp:inline distT="0" distB="0" distL="0" distR="0">
            <wp:extent cx="5524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705100"/>
                    </a:xfrm>
                    <a:prstGeom prst="rect">
                      <a:avLst/>
                    </a:prstGeom>
                  </pic:spPr>
                </pic:pic>
              </a:graphicData>
            </a:graphic>
          </wp:inline>
        </w:drawing>
      </w:r>
    </w:p>
    <w:p>
      <w:pPr>
        <w:spacing w:after="240"/>
        <w:jc w:val="center"/>
      </w:pPr>
      <w:r>
        <w:rPr>
          <w:i/>
          <w:iCs/>
          <w:color w:val="666666"/>
          <w:sz w:val="18"/>
          <w:szCs w:val="18"/>
        </w:rPr>
        <w:t xml:space="preserve">Figure 2. Variational quantum circuit: angle encoding, trainable variational layer, linear-chain entanglement, and PauliZ measurement.</w:t>
      </w:r>
    </w:p>
    <w:p>
      <w:r>
        <w:br w:type="page"/>
      </w:r>
    </w:p>
    <w:p>
      <w:pPr>
        <w:pStyle w:val="Heading1"/>
        <w:spacing w:after="200" w:before="400"/>
      </w:pPr>
      <w:r>
        <w:t xml:space="preserve">6. Results</w:t>
      </w:r>
    </w:p>
    <w:p>
      <w:pPr>
        <w:pStyle w:val="Heading2"/>
        <w:spacing w:after="150" w:before="300"/>
      </w:pPr>
      <w:r>
        <w:t xml:space="preserve">6.1 Full model comparison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900"/>
        <w:gridCol w:w="900"/>
        <w:gridCol w:w="900"/>
        <w:gridCol w:w="850"/>
        <w:gridCol w:w="950"/>
        <w:gridCol w:w="900"/>
      </w:tblGrid>
      <w:tr>
        <w:trPr>
          <w:tblHeader/>
        </w:trPr>
        <w:tc>
          <w:tcPr>
            <w:tcW w:type="dxa" w:w="2500"/>
            <w:shd w:fill="E6F1FB" w:val="clear"/>
            <w:tcMar>
              <w:top w:type="dxa" w:w="50"/>
              <w:left w:type="dxa" w:w="90"/>
              <w:bottom w:type="dxa" w:w="50"/>
              <w:right w:type="dxa" w:w="90"/>
            </w:tcMar>
          </w:tcPr>
          <w:p>
            <w:pPr>
              <w:jc w:val="left"/>
            </w:pPr>
            <w:r>
              <w:rPr>
                <w:b/>
                <w:bCs/>
                <w:sz w:val="19"/>
                <w:szCs w:val="19"/>
              </w:rPr>
              <w:t xml:space="preserve">Model</w:t>
            </w:r>
          </w:p>
        </w:tc>
        <w:tc>
          <w:tcPr>
            <w:tcW w:type="dxa" w:w="900"/>
            <w:shd w:fill="E6F1FB" w:val="clear"/>
            <w:tcMar>
              <w:top w:type="dxa" w:w="50"/>
              <w:left w:type="dxa" w:w="90"/>
              <w:bottom w:type="dxa" w:w="50"/>
              <w:right w:type="dxa" w:w="90"/>
            </w:tcMar>
          </w:tcPr>
          <w:p>
            <w:pPr>
              <w:jc w:val="left"/>
            </w:pPr>
            <w:r>
              <w:rPr>
                <w:b/>
                <w:bCs/>
                <w:sz w:val="19"/>
                <w:szCs w:val="19"/>
              </w:rPr>
              <w:t xml:space="preserve">F1</w:t>
            </w:r>
          </w:p>
        </w:tc>
        <w:tc>
          <w:tcPr>
            <w:tcW w:type="dxa" w:w="900"/>
            <w:shd w:fill="E6F1FB" w:val="clear"/>
            <w:tcMar>
              <w:top w:type="dxa" w:w="50"/>
              <w:left w:type="dxa" w:w="90"/>
              <w:bottom w:type="dxa" w:w="50"/>
              <w:right w:type="dxa" w:w="90"/>
            </w:tcMar>
          </w:tcPr>
          <w:p>
            <w:pPr>
              <w:jc w:val="left"/>
            </w:pPr>
            <w:r>
              <w:rPr>
                <w:b/>
                <w:bCs/>
                <w:sz w:val="19"/>
                <w:szCs w:val="19"/>
              </w:rPr>
              <w:t xml:space="preserve">ROC-AUC</w:t>
            </w:r>
          </w:p>
        </w:tc>
        <w:tc>
          <w:tcPr>
            <w:tcW w:type="dxa" w:w="900"/>
            <w:shd w:fill="E6F1FB" w:val="clear"/>
            <w:tcMar>
              <w:top w:type="dxa" w:w="50"/>
              <w:left w:type="dxa" w:w="90"/>
              <w:bottom w:type="dxa" w:w="50"/>
              <w:right w:type="dxa" w:w="90"/>
            </w:tcMar>
          </w:tcPr>
          <w:p>
            <w:pPr>
              <w:jc w:val="left"/>
            </w:pPr>
            <w:r>
              <w:rPr>
                <w:b/>
                <w:bCs/>
                <w:sz w:val="19"/>
                <w:szCs w:val="19"/>
              </w:rPr>
              <w:t xml:space="preserve">PR-AUC</w:t>
            </w:r>
          </w:p>
        </w:tc>
        <w:tc>
          <w:tcPr>
            <w:tcW w:type="dxa" w:w="900"/>
            <w:shd w:fill="E6F1FB" w:val="clear"/>
            <w:tcMar>
              <w:top w:type="dxa" w:w="50"/>
              <w:left w:type="dxa" w:w="90"/>
              <w:bottom w:type="dxa" w:w="50"/>
              <w:right w:type="dxa" w:w="90"/>
            </w:tcMar>
          </w:tcPr>
          <w:p>
            <w:pPr>
              <w:jc w:val="left"/>
            </w:pPr>
            <w:r>
              <w:rPr>
                <w:b/>
                <w:bCs/>
                <w:sz w:val="19"/>
                <w:szCs w:val="19"/>
              </w:rPr>
              <w:t xml:space="preserve">Bal.Acc.</w:t>
            </w:r>
          </w:p>
        </w:tc>
        <w:tc>
          <w:tcPr>
            <w:tcW w:type="dxa" w:w="850"/>
            <w:shd w:fill="E6F1FB" w:val="clear"/>
            <w:tcMar>
              <w:top w:type="dxa" w:w="50"/>
              <w:left w:type="dxa" w:w="90"/>
              <w:bottom w:type="dxa" w:w="50"/>
              <w:right w:type="dxa" w:w="90"/>
            </w:tcMar>
          </w:tcPr>
          <w:p>
            <w:pPr>
              <w:jc w:val="left"/>
            </w:pPr>
            <w:r>
              <w:rPr>
                <w:b/>
                <w:bCs/>
                <w:sz w:val="19"/>
                <w:szCs w:val="19"/>
              </w:rPr>
              <w:t xml:space="preserve">Brier</w:t>
            </w:r>
          </w:p>
        </w:tc>
        <w:tc>
          <w:tcPr>
            <w:tcW w:type="dxa" w:w="950"/>
            <w:shd w:fill="E6F1FB" w:val="clear"/>
            <w:tcMar>
              <w:top w:type="dxa" w:w="50"/>
              <w:left w:type="dxa" w:w="90"/>
              <w:bottom w:type="dxa" w:w="50"/>
              <w:right w:type="dxa" w:w="90"/>
            </w:tcMar>
          </w:tcPr>
          <w:p>
            <w:pPr>
              <w:jc w:val="left"/>
            </w:pPr>
            <w:r>
              <w:rPr>
                <w:b/>
                <w:bCs/>
                <w:sz w:val="19"/>
                <w:szCs w:val="19"/>
              </w:rPr>
              <w:t xml:space="preserve">Precision</w:t>
            </w:r>
          </w:p>
        </w:tc>
        <w:tc>
          <w:tcPr>
            <w:tcW w:type="dxa" w:w="900"/>
            <w:shd w:fill="E6F1FB" w:val="clear"/>
            <w:tcMar>
              <w:top w:type="dxa" w:w="50"/>
              <w:left w:type="dxa" w:w="90"/>
              <w:bottom w:type="dxa" w:w="50"/>
              <w:right w:type="dxa" w:w="90"/>
            </w:tcMar>
          </w:tcPr>
          <w:p>
            <w:pPr>
              <w:jc w:val="left"/>
            </w:pPr>
            <w:r>
              <w:rPr>
                <w:b/>
                <w:bCs/>
                <w:sz w:val="19"/>
                <w:szCs w:val="19"/>
              </w:rPr>
              <w:t xml:space="preserve">Recall</w:t>
            </w:r>
          </w:p>
        </w:tc>
      </w:tr>
      <w:tr>
        <w:tc>
          <w:tcPr>
            <w:tcW w:type="dxa" w:w="2500"/>
            <w:tcMar>
              <w:top w:type="dxa" w:w="50"/>
              <w:left w:type="dxa" w:w="90"/>
              <w:bottom w:type="dxa" w:w="50"/>
              <w:right w:type="dxa" w:w="90"/>
            </w:tcMar>
          </w:tcPr>
          <w:p>
            <w:pPr>
              <w:jc w:val="left"/>
            </w:pPr>
            <w:r>
              <w:rPr>
                <w:b w:val="false"/>
                <w:bCs w:val="false"/>
                <w:sz w:val="19"/>
                <w:szCs w:val="19"/>
              </w:rPr>
              <w:t xml:space="preserve">Logistic Regression</w:t>
            </w:r>
          </w:p>
        </w:tc>
        <w:tc>
          <w:tcPr>
            <w:tcW w:type="dxa" w:w="900"/>
            <w:tcMar>
              <w:top w:type="dxa" w:w="50"/>
              <w:left w:type="dxa" w:w="90"/>
              <w:bottom w:type="dxa" w:w="50"/>
              <w:right w:type="dxa" w:w="90"/>
            </w:tcMar>
          </w:tcPr>
          <w:p>
            <w:pPr>
              <w:jc w:val="left"/>
            </w:pPr>
            <w:r>
              <w:rPr>
                <w:b w:val="false"/>
                <w:bCs w:val="false"/>
                <w:sz w:val="19"/>
                <w:szCs w:val="19"/>
              </w:rPr>
              <w:t xml:space="preserve">0.661</w:t>
            </w:r>
          </w:p>
        </w:tc>
        <w:tc>
          <w:tcPr>
            <w:tcW w:type="dxa" w:w="900"/>
            <w:tcMar>
              <w:top w:type="dxa" w:w="50"/>
              <w:left w:type="dxa" w:w="90"/>
              <w:bottom w:type="dxa" w:w="50"/>
              <w:right w:type="dxa" w:w="90"/>
            </w:tcMar>
          </w:tcPr>
          <w:p>
            <w:pPr>
              <w:jc w:val="left"/>
            </w:pPr>
            <w:r>
              <w:rPr>
                <w:b w:val="false"/>
                <w:bCs w:val="false"/>
                <w:sz w:val="19"/>
                <w:szCs w:val="19"/>
              </w:rPr>
              <w:t xml:space="preserve">0.743</w:t>
            </w:r>
          </w:p>
        </w:tc>
        <w:tc>
          <w:tcPr>
            <w:tcW w:type="dxa" w:w="900"/>
            <w:tcMar>
              <w:top w:type="dxa" w:w="50"/>
              <w:left w:type="dxa" w:w="90"/>
              <w:bottom w:type="dxa" w:w="50"/>
              <w:right w:type="dxa" w:w="90"/>
            </w:tcMar>
          </w:tcPr>
          <w:p>
            <w:pPr>
              <w:jc w:val="left"/>
            </w:pPr>
            <w:r>
              <w:rPr>
                <w:b w:val="false"/>
                <w:bCs w:val="false"/>
                <w:sz w:val="19"/>
                <w:szCs w:val="19"/>
              </w:rPr>
              <w:t xml:space="preserve">0.813</w:t>
            </w:r>
          </w:p>
        </w:tc>
        <w:tc>
          <w:tcPr>
            <w:tcW w:type="dxa" w:w="900"/>
            <w:tcMar>
              <w:top w:type="dxa" w:w="50"/>
              <w:left w:type="dxa" w:w="90"/>
              <w:bottom w:type="dxa" w:w="50"/>
              <w:right w:type="dxa" w:w="90"/>
            </w:tcMar>
          </w:tcPr>
          <w:p>
            <w:pPr>
              <w:jc w:val="left"/>
            </w:pPr>
            <w:r>
              <w:rPr>
                <w:b w:val="false"/>
                <w:bCs w:val="false"/>
                <w:sz w:val="19"/>
                <w:szCs w:val="19"/>
              </w:rPr>
              <w:t xml:space="preserve">0.704</w:t>
            </w:r>
          </w:p>
        </w:tc>
        <w:tc>
          <w:tcPr>
            <w:tcW w:type="dxa" w:w="850"/>
            <w:tcMar>
              <w:top w:type="dxa" w:w="50"/>
              <w:left w:type="dxa" w:w="90"/>
              <w:bottom w:type="dxa" w:w="50"/>
              <w:right w:type="dxa" w:w="90"/>
            </w:tcMar>
          </w:tcPr>
          <w:p>
            <w:pPr>
              <w:jc w:val="left"/>
            </w:pPr>
            <w:r>
              <w:rPr>
                <w:b w:val="false"/>
                <w:bCs w:val="false"/>
                <w:sz w:val="19"/>
                <w:szCs w:val="19"/>
              </w:rPr>
              <w:t xml:space="preserve">0.199</w:t>
            </w:r>
          </w:p>
        </w:tc>
        <w:tc>
          <w:tcPr>
            <w:tcW w:type="dxa" w:w="950"/>
            <w:tcMar>
              <w:top w:type="dxa" w:w="50"/>
              <w:left w:type="dxa" w:w="90"/>
              <w:bottom w:type="dxa" w:w="50"/>
              <w:right w:type="dxa" w:w="90"/>
            </w:tcMar>
          </w:tcPr>
          <w:p>
            <w:pPr>
              <w:jc w:val="left"/>
            </w:pPr>
            <w:r>
              <w:rPr>
                <w:b w:val="false"/>
                <w:bCs w:val="false"/>
                <w:sz w:val="19"/>
                <w:szCs w:val="19"/>
              </w:rPr>
              <w:t xml:space="preserve">0.825</w:t>
            </w:r>
          </w:p>
        </w:tc>
        <w:tc>
          <w:tcPr>
            <w:tcW w:type="dxa" w:w="900"/>
            <w:tcMar>
              <w:top w:type="dxa" w:w="50"/>
              <w:left w:type="dxa" w:w="90"/>
              <w:bottom w:type="dxa" w:w="50"/>
              <w:right w:type="dxa" w:w="90"/>
            </w:tcMar>
          </w:tcPr>
          <w:p>
            <w:pPr>
              <w:jc w:val="left"/>
            </w:pPr>
            <w:r>
              <w:rPr>
                <w:b w:val="false"/>
                <w:bCs w:val="false"/>
                <w:sz w:val="19"/>
                <w:szCs w:val="19"/>
              </w:rPr>
              <w:t xml:space="preserve">0.552</w:t>
            </w:r>
          </w:p>
        </w:tc>
      </w:tr>
      <w:tr>
        <w:tc>
          <w:tcPr>
            <w:tcW w:type="dxa" w:w="2500"/>
            <w:tcMar>
              <w:top w:type="dxa" w:w="50"/>
              <w:left w:type="dxa" w:w="90"/>
              <w:bottom w:type="dxa" w:w="50"/>
              <w:right w:type="dxa" w:w="90"/>
            </w:tcMar>
          </w:tcPr>
          <w:p>
            <w:pPr>
              <w:jc w:val="left"/>
            </w:pPr>
            <w:r>
              <w:rPr>
                <w:b w:val="false"/>
                <w:bCs w:val="false"/>
                <w:sz w:val="19"/>
                <w:szCs w:val="19"/>
              </w:rPr>
              <w:t xml:space="preserve">Random Forest</w:t>
            </w:r>
          </w:p>
        </w:tc>
        <w:tc>
          <w:tcPr>
            <w:tcW w:type="dxa" w:w="900"/>
            <w:tcMar>
              <w:top w:type="dxa" w:w="50"/>
              <w:left w:type="dxa" w:w="90"/>
              <w:bottom w:type="dxa" w:w="50"/>
              <w:right w:type="dxa" w:w="90"/>
            </w:tcMar>
          </w:tcPr>
          <w:p>
            <w:pPr>
              <w:jc w:val="left"/>
            </w:pPr>
            <w:r>
              <w:rPr>
                <w:b w:val="false"/>
                <w:bCs w:val="false"/>
                <w:sz w:val="19"/>
                <w:szCs w:val="19"/>
              </w:rPr>
              <w:t xml:space="preserve">0.671</w:t>
            </w:r>
          </w:p>
        </w:tc>
        <w:tc>
          <w:tcPr>
            <w:tcW w:type="dxa" w:w="900"/>
            <w:tcMar>
              <w:top w:type="dxa" w:w="50"/>
              <w:left w:type="dxa" w:w="90"/>
              <w:bottom w:type="dxa" w:w="50"/>
              <w:right w:type="dxa" w:w="90"/>
            </w:tcMar>
          </w:tcPr>
          <w:p>
            <w:pPr>
              <w:jc w:val="left"/>
            </w:pPr>
            <w:r>
              <w:rPr>
                <w:b w:val="false"/>
                <w:bCs w:val="false"/>
                <w:sz w:val="19"/>
                <w:szCs w:val="19"/>
              </w:rPr>
              <w:t xml:space="preserve">0.733</w:t>
            </w:r>
          </w:p>
        </w:tc>
        <w:tc>
          <w:tcPr>
            <w:tcW w:type="dxa" w:w="900"/>
            <w:tcMar>
              <w:top w:type="dxa" w:w="50"/>
              <w:left w:type="dxa" w:w="90"/>
              <w:bottom w:type="dxa" w:w="50"/>
              <w:right w:type="dxa" w:w="90"/>
            </w:tcMar>
          </w:tcPr>
          <w:p>
            <w:pPr>
              <w:jc w:val="left"/>
            </w:pPr>
            <w:r>
              <w:rPr>
                <w:b w:val="false"/>
                <w:bCs w:val="false"/>
                <w:sz w:val="19"/>
                <w:szCs w:val="19"/>
              </w:rPr>
              <w:t xml:space="preserve">0.805</w:t>
            </w:r>
          </w:p>
        </w:tc>
        <w:tc>
          <w:tcPr>
            <w:tcW w:type="dxa" w:w="900"/>
            <w:tcMar>
              <w:top w:type="dxa" w:w="50"/>
              <w:left w:type="dxa" w:w="90"/>
              <w:bottom w:type="dxa" w:w="50"/>
              <w:right w:type="dxa" w:w="90"/>
            </w:tcMar>
          </w:tcPr>
          <w:p>
            <w:pPr>
              <w:jc w:val="left"/>
            </w:pPr>
            <w:r>
              <w:rPr>
                <w:b w:val="false"/>
                <w:bCs w:val="false"/>
                <w:sz w:val="19"/>
                <w:szCs w:val="19"/>
              </w:rPr>
              <w:t xml:space="preserve">0.680</w:t>
            </w:r>
          </w:p>
        </w:tc>
        <w:tc>
          <w:tcPr>
            <w:tcW w:type="dxa" w:w="850"/>
            <w:tcMar>
              <w:top w:type="dxa" w:w="50"/>
              <w:left w:type="dxa" w:w="90"/>
              <w:bottom w:type="dxa" w:w="50"/>
              <w:right w:type="dxa" w:w="90"/>
            </w:tcMar>
          </w:tcPr>
          <w:p>
            <w:pPr>
              <w:jc w:val="left"/>
            </w:pPr>
            <w:r>
              <w:rPr>
                <w:b w:val="false"/>
                <w:bCs w:val="false"/>
                <w:sz w:val="19"/>
                <w:szCs w:val="19"/>
              </w:rPr>
              <w:t xml:space="preserve">0.208</w:t>
            </w:r>
          </w:p>
        </w:tc>
        <w:tc>
          <w:tcPr>
            <w:tcW w:type="dxa" w:w="950"/>
            <w:tcMar>
              <w:top w:type="dxa" w:w="50"/>
              <w:left w:type="dxa" w:w="90"/>
              <w:bottom w:type="dxa" w:w="50"/>
              <w:right w:type="dxa" w:w="90"/>
            </w:tcMar>
          </w:tcPr>
          <w:p>
            <w:pPr>
              <w:jc w:val="left"/>
            </w:pPr>
            <w:r>
              <w:rPr>
                <w:b w:val="false"/>
                <w:bCs w:val="false"/>
                <w:sz w:val="19"/>
                <w:szCs w:val="19"/>
              </w:rPr>
              <w:t xml:space="preserve">0.751</w:t>
            </w:r>
          </w:p>
        </w:tc>
        <w:tc>
          <w:tcPr>
            <w:tcW w:type="dxa" w:w="900"/>
            <w:tcMar>
              <w:top w:type="dxa" w:w="50"/>
              <w:left w:type="dxa" w:w="90"/>
              <w:bottom w:type="dxa" w:w="50"/>
              <w:right w:type="dxa" w:w="90"/>
            </w:tcMar>
          </w:tcPr>
          <w:p>
            <w:pPr>
              <w:jc w:val="left"/>
            </w:pPr>
            <w:r>
              <w:rPr>
                <w:b w:val="false"/>
                <w:bCs w:val="false"/>
                <w:sz w:val="19"/>
                <w:szCs w:val="19"/>
              </w:rPr>
              <w:t xml:space="preserve">0.607</w:t>
            </w:r>
          </w:p>
        </w:tc>
      </w:tr>
      <w:tr>
        <w:tc>
          <w:tcPr>
            <w:tcW w:type="dxa" w:w="2500"/>
            <w:tcMar>
              <w:top w:type="dxa" w:w="50"/>
              <w:left w:type="dxa" w:w="90"/>
              <w:bottom w:type="dxa" w:w="50"/>
              <w:right w:type="dxa" w:w="90"/>
            </w:tcMar>
          </w:tcPr>
          <w:p>
            <w:pPr>
              <w:jc w:val="left"/>
            </w:pPr>
            <w:r>
              <w:rPr>
                <w:b w:val="false"/>
                <w:bCs w:val="false"/>
                <w:sz w:val="19"/>
                <w:szCs w:val="19"/>
              </w:rPr>
              <w:t xml:space="preserve">GraphSAGE, base graph</w:t>
            </w:r>
          </w:p>
        </w:tc>
        <w:tc>
          <w:tcPr>
            <w:tcW w:type="dxa" w:w="900"/>
            <w:tcMar>
              <w:top w:type="dxa" w:w="50"/>
              <w:left w:type="dxa" w:w="90"/>
              <w:bottom w:type="dxa" w:w="50"/>
              <w:right w:type="dxa" w:w="90"/>
            </w:tcMar>
          </w:tcPr>
          <w:p>
            <w:pPr>
              <w:jc w:val="left"/>
            </w:pPr>
            <w:r>
              <w:rPr>
                <w:b w:val="false"/>
                <w:bCs w:val="false"/>
                <w:sz w:val="19"/>
                <w:szCs w:val="19"/>
              </w:rPr>
              <w:t xml:space="preserve">0.658±.006</w:t>
            </w:r>
          </w:p>
        </w:tc>
        <w:tc>
          <w:tcPr>
            <w:tcW w:type="dxa" w:w="900"/>
            <w:tcMar>
              <w:top w:type="dxa" w:w="50"/>
              <w:left w:type="dxa" w:w="90"/>
              <w:bottom w:type="dxa" w:w="50"/>
              <w:right w:type="dxa" w:w="90"/>
            </w:tcMar>
          </w:tcPr>
          <w:p>
            <w:pPr>
              <w:jc w:val="left"/>
            </w:pPr>
            <w:r>
              <w:rPr>
                <w:b w:val="false"/>
                <w:bCs w:val="false"/>
                <w:sz w:val="19"/>
                <w:szCs w:val="19"/>
              </w:rPr>
              <w:t xml:space="preserve">0.745±.001</w:t>
            </w:r>
          </w:p>
        </w:tc>
        <w:tc>
          <w:tcPr>
            <w:tcW w:type="dxa" w:w="900"/>
            <w:tcMar>
              <w:top w:type="dxa" w:w="50"/>
              <w:left w:type="dxa" w:w="90"/>
              <w:bottom w:type="dxa" w:w="50"/>
              <w:right w:type="dxa" w:w="90"/>
            </w:tcMar>
          </w:tcPr>
          <w:p>
            <w:pPr>
              <w:jc w:val="left"/>
            </w:pPr>
            <w:r>
              <w:rPr>
                <w:b w:val="false"/>
                <w:bCs w:val="false"/>
                <w:sz w:val="19"/>
                <w:szCs w:val="19"/>
              </w:rPr>
              <w:t xml:space="preserve">0.817±.0003</w:t>
            </w:r>
          </w:p>
        </w:tc>
        <w:tc>
          <w:tcPr>
            <w:tcW w:type="dxa" w:w="900"/>
            <w:tcMar>
              <w:top w:type="dxa" w:w="50"/>
              <w:left w:type="dxa" w:w="90"/>
              <w:bottom w:type="dxa" w:w="50"/>
              <w:right w:type="dxa" w:w="90"/>
            </w:tcMar>
          </w:tcPr>
          <w:p>
            <w:pPr>
              <w:jc w:val="left"/>
            </w:pPr>
            <w:r>
              <w:rPr>
                <w:b w:val="false"/>
                <w:bCs w:val="false"/>
                <w:sz w:val="19"/>
                <w:szCs w:val="19"/>
              </w:rPr>
              <w:t xml:space="preserve">0.708±.001</w:t>
            </w:r>
          </w:p>
        </w:tc>
        <w:tc>
          <w:tcPr>
            <w:tcW w:type="dxa" w:w="850"/>
            <w:tcMar>
              <w:top w:type="dxa" w:w="50"/>
              <w:left w:type="dxa" w:w="90"/>
              <w:bottom w:type="dxa" w:w="50"/>
              <w:right w:type="dxa" w:w="90"/>
            </w:tcMar>
          </w:tcPr>
          <w:p>
            <w:pPr>
              <w:jc w:val="left"/>
            </w:pPr>
            <w:r>
              <w:rPr>
                <w:b w:val="false"/>
                <w:bCs w:val="false"/>
                <w:sz w:val="19"/>
                <w:szCs w:val="19"/>
              </w:rPr>
              <w:t xml:space="preserve">0.196±.0005</w:t>
            </w:r>
          </w:p>
        </w:tc>
        <w:tc>
          <w:tcPr>
            <w:tcW w:type="dxa" w:w="950"/>
            <w:tcMar>
              <w:top w:type="dxa" w:w="50"/>
              <w:left w:type="dxa" w:w="90"/>
              <w:bottom w:type="dxa" w:w="50"/>
              <w:right w:type="dxa" w:w="90"/>
            </w:tcMar>
          </w:tcPr>
          <w:p>
            <w:pPr>
              <w:jc w:val="left"/>
            </w:pPr>
            <w:r>
              <w:rPr>
                <w:b w:val="false"/>
                <w:bCs w:val="false"/>
                <w:sz w:val="19"/>
                <w:szCs w:val="19"/>
              </w:rPr>
              <w:t xml:space="preserve">0.844±.006</w:t>
            </w:r>
          </w:p>
        </w:tc>
        <w:tc>
          <w:tcPr>
            <w:tcW w:type="dxa" w:w="900"/>
            <w:tcMar>
              <w:top w:type="dxa" w:w="50"/>
              <w:left w:type="dxa" w:w="90"/>
              <w:bottom w:type="dxa" w:w="50"/>
              <w:right w:type="dxa" w:w="90"/>
            </w:tcMar>
          </w:tcPr>
          <w:p>
            <w:pPr>
              <w:jc w:val="left"/>
            </w:pPr>
            <w:r>
              <w:rPr>
                <w:b w:val="false"/>
                <w:bCs w:val="false"/>
                <w:sz w:val="19"/>
                <w:szCs w:val="19"/>
              </w:rPr>
              <w:t xml:space="preserve">0.539±.011</w:t>
            </w:r>
          </w:p>
        </w:tc>
      </w:tr>
      <w:tr>
        <w:tc>
          <w:tcPr>
            <w:tcW w:type="dxa" w:w="2500"/>
            <w:tcMar>
              <w:top w:type="dxa" w:w="50"/>
              <w:left w:type="dxa" w:w="90"/>
              <w:bottom w:type="dxa" w:w="50"/>
              <w:right w:type="dxa" w:w="90"/>
            </w:tcMar>
          </w:tcPr>
          <w:p>
            <w:pPr>
              <w:jc w:val="left"/>
            </w:pPr>
            <w:r>
              <w:rPr>
                <w:b w:val="false"/>
                <w:bCs w:val="false"/>
                <w:sz w:val="19"/>
                <w:szCs w:val="19"/>
              </w:rPr>
              <w:t xml:space="preserve">GraphSAGE, enriched graph</w:t>
            </w:r>
          </w:p>
        </w:tc>
        <w:tc>
          <w:tcPr>
            <w:tcW w:type="dxa" w:w="900"/>
            <w:tcMar>
              <w:top w:type="dxa" w:w="50"/>
              <w:left w:type="dxa" w:w="90"/>
              <w:bottom w:type="dxa" w:w="50"/>
              <w:right w:type="dxa" w:w="90"/>
            </w:tcMar>
          </w:tcPr>
          <w:p>
            <w:pPr>
              <w:jc w:val="left"/>
            </w:pPr>
            <w:r>
              <w:rPr>
                <w:b w:val="false"/>
                <w:bCs w:val="false"/>
                <w:sz w:val="19"/>
                <w:szCs w:val="19"/>
              </w:rPr>
              <w:t xml:space="preserve">0.685±.001</w:t>
            </w:r>
          </w:p>
        </w:tc>
        <w:tc>
          <w:tcPr>
            <w:tcW w:type="dxa" w:w="900"/>
            <w:tcMar>
              <w:top w:type="dxa" w:w="50"/>
              <w:left w:type="dxa" w:w="90"/>
              <w:bottom w:type="dxa" w:w="50"/>
              <w:right w:type="dxa" w:w="90"/>
            </w:tcMar>
          </w:tcPr>
          <w:p>
            <w:pPr>
              <w:jc w:val="left"/>
            </w:pPr>
            <w:r>
              <w:rPr>
                <w:b w:val="false"/>
                <w:bCs w:val="false"/>
                <w:sz w:val="19"/>
                <w:szCs w:val="19"/>
              </w:rPr>
              <w:t xml:space="preserve">0.712±.001</w:t>
            </w:r>
          </w:p>
        </w:tc>
        <w:tc>
          <w:tcPr>
            <w:tcW w:type="dxa" w:w="900"/>
            <w:tcMar>
              <w:top w:type="dxa" w:w="50"/>
              <w:left w:type="dxa" w:w="90"/>
              <w:bottom w:type="dxa" w:w="50"/>
              <w:right w:type="dxa" w:w="90"/>
            </w:tcMar>
          </w:tcPr>
          <w:p>
            <w:pPr>
              <w:jc w:val="left"/>
            </w:pPr>
            <w:r>
              <w:rPr>
                <w:b w:val="false"/>
                <w:bCs w:val="false"/>
                <w:sz w:val="19"/>
                <w:szCs w:val="19"/>
              </w:rPr>
              <w:t xml:space="preserve">0.756±.002</w:t>
            </w:r>
          </w:p>
        </w:tc>
        <w:tc>
          <w:tcPr>
            <w:tcW w:type="dxa" w:w="900"/>
            <w:tcMar>
              <w:top w:type="dxa" w:w="50"/>
              <w:left w:type="dxa" w:w="90"/>
              <w:bottom w:type="dxa" w:w="50"/>
              <w:right w:type="dxa" w:w="90"/>
            </w:tcMar>
          </w:tcPr>
          <w:p>
            <w:pPr>
              <w:jc w:val="left"/>
            </w:pPr>
            <w:r>
              <w:rPr>
                <w:b w:val="false"/>
                <w:bCs w:val="false"/>
                <w:sz w:val="19"/>
                <w:szCs w:val="19"/>
              </w:rPr>
              <w:t xml:space="preserve">0.684±.014</w:t>
            </w:r>
          </w:p>
        </w:tc>
        <w:tc>
          <w:tcPr>
            <w:tcW w:type="dxa" w:w="850"/>
            <w:tcMar>
              <w:top w:type="dxa" w:w="50"/>
              <w:left w:type="dxa" w:w="90"/>
              <w:bottom w:type="dxa" w:w="50"/>
              <w:right w:type="dxa" w:w="90"/>
            </w:tcMar>
          </w:tcPr>
          <w:p>
            <w:pPr>
              <w:jc w:val="left"/>
            </w:pPr>
            <w:r>
              <w:rPr>
                <w:b w:val="false"/>
                <w:bCs w:val="false"/>
                <w:sz w:val="19"/>
                <w:szCs w:val="19"/>
              </w:rPr>
              <w:t xml:space="preserve">0.220±.001</w:t>
            </w:r>
          </w:p>
        </w:tc>
        <w:tc>
          <w:tcPr>
            <w:tcW w:type="dxa" w:w="950"/>
            <w:tcMar>
              <w:top w:type="dxa" w:w="50"/>
              <w:left w:type="dxa" w:w="90"/>
              <w:bottom w:type="dxa" w:w="50"/>
              <w:right w:type="dxa" w:w="90"/>
            </w:tcMar>
          </w:tcPr>
          <w:p>
            <w:pPr>
              <w:jc w:val="left"/>
            </w:pPr>
            <w:r>
              <w:rPr>
                <w:b w:val="false"/>
                <w:bCs w:val="false"/>
                <w:sz w:val="19"/>
                <w:szCs w:val="19"/>
              </w:rPr>
              <w:t xml:space="preserve">0.745±.028</w:t>
            </w:r>
          </w:p>
        </w:tc>
        <w:tc>
          <w:tcPr>
            <w:tcW w:type="dxa" w:w="900"/>
            <w:tcMar>
              <w:top w:type="dxa" w:w="50"/>
              <w:left w:type="dxa" w:w="90"/>
              <w:bottom w:type="dxa" w:w="50"/>
              <w:right w:type="dxa" w:w="90"/>
            </w:tcMar>
          </w:tcPr>
          <w:p>
            <w:pPr>
              <w:jc w:val="left"/>
            </w:pPr>
            <w:r>
              <w:rPr>
                <w:b w:val="false"/>
                <w:bCs w:val="false"/>
                <w:sz w:val="19"/>
                <w:szCs w:val="19"/>
              </w:rPr>
              <w:t xml:space="preserve">0.636±.022</w:t>
            </w:r>
          </w:p>
        </w:tc>
      </w:tr>
      <w:tr>
        <w:tc>
          <w:tcPr>
            <w:tcW w:type="dxa" w:w="2500"/>
            <w:tcMar>
              <w:top w:type="dxa" w:w="50"/>
              <w:left w:type="dxa" w:w="90"/>
              <w:bottom w:type="dxa" w:w="50"/>
              <w:right w:type="dxa" w:w="90"/>
            </w:tcMar>
          </w:tcPr>
          <w:p>
            <w:pPr>
              <w:jc w:val="left"/>
            </w:pPr>
            <w:r>
              <w:rPr>
                <w:b w:val="false"/>
                <w:bCs w:val="false"/>
                <w:sz w:val="19"/>
                <w:szCs w:val="19"/>
              </w:rPr>
              <w:t xml:space="preserve">QGNN, frozen embedding (10 seeds)</w:t>
            </w:r>
          </w:p>
        </w:tc>
        <w:tc>
          <w:tcPr>
            <w:tcW w:type="dxa" w:w="900"/>
            <w:tcMar>
              <w:top w:type="dxa" w:w="50"/>
              <w:left w:type="dxa" w:w="90"/>
              <w:bottom w:type="dxa" w:w="50"/>
              <w:right w:type="dxa" w:w="90"/>
            </w:tcMar>
          </w:tcPr>
          <w:p>
            <w:pPr>
              <w:jc w:val="left"/>
            </w:pPr>
            <w:r>
              <w:rPr>
                <w:b w:val="false"/>
                <w:bCs w:val="false"/>
                <w:sz w:val="19"/>
                <w:szCs w:val="19"/>
              </w:rPr>
              <w:t xml:space="preserve">0.679±.012</w:t>
            </w:r>
          </w:p>
        </w:tc>
        <w:tc>
          <w:tcPr>
            <w:tcW w:type="dxa" w:w="900"/>
            <w:tcMar>
              <w:top w:type="dxa" w:w="50"/>
              <w:left w:type="dxa" w:w="90"/>
              <w:bottom w:type="dxa" w:w="50"/>
              <w:right w:type="dxa" w:w="90"/>
            </w:tcMar>
          </w:tcPr>
          <w:p>
            <w:pPr>
              <w:jc w:val="left"/>
            </w:pPr>
            <w:r>
              <w:rPr>
                <w:b w:val="false"/>
                <w:bCs w:val="false"/>
                <w:sz w:val="19"/>
                <w:szCs w:val="19"/>
              </w:rPr>
              <w:t xml:space="preserve">0.675±.014</w:t>
            </w:r>
          </w:p>
        </w:tc>
        <w:tc>
          <w:tcPr>
            <w:tcW w:type="dxa" w:w="900"/>
            <w:tcMar>
              <w:top w:type="dxa" w:w="50"/>
              <w:left w:type="dxa" w:w="90"/>
              <w:bottom w:type="dxa" w:w="50"/>
              <w:right w:type="dxa" w:w="90"/>
            </w:tcMar>
          </w:tcPr>
          <w:p>
            <w:pPr>
              <w:jc w:val="left"/>
            </w:pPr>
            <w:r>
              <w:rPr>
                <w:b w:val="false"/>
                <w:bCs w:val="false"/>
                <w:sz w:val="19"/>
                <w:szCs w:val="19"/>
              </w:rPr>
              <w:t xml:space="preserve">0.702±.019</w:t>
            </w:r>
          </w:p>
        </w:tc>
        <w:tc>
          <w:tcPr>
            <w:tcW w:type="dxa" w:w="900"/>
            <w:tcMar>
              <w:top w:type="dxa" w:w="50"/>
              <w:left w:type="dxa" w:w="90"/>
              <w:bottom w:type="dxa" w:w="50"/>
              <w:right w:type="dxa" w:w="90"/>
            </w:tcMar>
          </w:tcPr>
          <w:p>
            <w:pPr>
              <w:jc w:val="left"/>
            </w:pPr>
            <w:r>
              <w:rPr>
                <w:b w:val="false"/>
                <w:bCs w:val="false"/>
                <w:sz w:val="19"/>
                <w:szCs w:val="19"/>
              </w:rPr>
              <w:t xml:space="preserve">0.646±.029</w:t>
            </w:r>
          </w:p>
        </w:tc>
        <w:tc>
          <w:tcPr>
            <w:tcW w:type="dxa" w:w="850"/>
            <w:tcMar>
              <w:top w:type="dxa" w:w="50"/>
              <w:left w:type="dxa" w:w="90"/>
              <w:bottom w:type="dxa" w:w="50"/>
              <w:right w:type="dxa" w:w="90"/>
            </w:tcMar>
          </w:tcPr>
          <w:p>
            <w:pPr>
              <w:jc w:val="left"/>
            </w:pPr>
            <w:r>
              <w:rPr>
                <w:b w:val="false"/>
                <w:bCs w:val="false"/>
                <w:sz w:val="19"/>
                <w:szCs w:val="19"/>
              </w:rPr>
              <w:t xml:space="preserve">0.238±.006</w:t>
            </w:r>
          </w:p>
        </w:tc>
        <w:tc>
          <w:tcPr>
            <w:tcW w:type="dxa" w:w="950"/>
            <w:tcMar>
              <w:top w:type="dxa" w:w="50"/>
              <w:left w:type="dxa" w:w="90"/>
              <w:bottom w:type="dxa" w:w="50"/>
              <w:right w:type="dxa" w:w="90"/>
            </w:tcMar>
          </w:tcPr>
          <w:p>
            <w:pPr>
              <w:jc w:val="left"/>
            </w:pPr>
            <w:r>
              <w:rPr>
                <w:b w:val="false"/>
                <w:bCs w:val="false"/>
                <w:sz w:val="19"/>
                <w:szCs w:val="19"/>
              </w:rPr>
              <w:t xml:space="preserve">0.688±.037</w:t>
            </w:r>
          </w:p>
        </w:tc>
        <w:tc>
          <w:tcPr>
            <w:tcW w:type="dxa" w:w="900"/>
            <w:tcMar>
              <w:top w:type="dxa" w:w="50"/>
              <w:left w:type="dxa" w:w="90"/>
              <w:bottom w:type="dxa" w:w="50"/>
              <w:right w:type="dxa" w:w="90"/>
            </w:tcMar>
          </w:tcPr>
          <w:p>
            <w:pPr>
              <w:jc w:val="left"/>
            </w:pPr>
            <w:r>
              <w:rPr>
                <w:b w:val="false"/>
                <w:bCs w:val="false"/>
                <w:sz w:val="19"/>
                <w:szCs w:val="19"/>
              </w:rPr>
              <w:t xml:space="preserve">0.676±.063</w:t>
            </w:r>
          </w:p>
        </w:tc>
      </w:tr>
      <w:tr>
        <w:tc>
          <w:tcPr>
            <w:tcW w:type="dxa" w:w="2500"/>
            <w:tcMar>
              <w:top w:type="dxa" w:w="50"/>
              <w:left w:type="dxa" w:w="90"/>
              <w:bottom w:type="dxa" w:w="50"/>
              <w:right w:type="dxa" w:w="90"/>
            </w:tcMar>
          </w:tcPr>
          <w:p>
            <w:pPr>
              <w:jc w:val="left"/>
            </w:pPr>
            <w:r>
              <w:rPr>
                <w:b w:val="false"/>
                <w:bCs w:val="false"/>
                <w:sz w:val="19"/>
                <w:szCs w:val="19"/>
              </w:rPr>
              <w:t xml:space="preserve">QGNN, quantum-first (3 seeds)</w:t>
            </w:r>
          </w:p>
        </w:tc>
        <w:tc>
          <w:tcPr>
            <w:tcW w:type="dxa" w:w="900"/>
            <w:tcMar>
              <w:top w:type="dxa" w:w="50"/>
              <w:left w:type="dxa" w:w="90"/>
              <w:bottom w:type="dxa" w:w="50"/>
              <w:right w:type="dxa" w:w="90"/>
            </w:tcMar>
          </w:tcPr>
          <w:p>
            <w:pPr>
              <w:jc w:val="left"/>
            </w:pPr>
            <w:r>
              <w:rPr>
                <w:b w:val="false"/>
                <w:bCs w:val="false"/>
                <w:sz w:val="19"/>
                <w:szCs w:val="19"/>
              </w:rPr>
              <w:t xml:space="preserve">0.682±.000</w:t>
            </w:r>
          </w:p>
        </w:tc>
        <w:tc>
          <w:tcPr>
            <w:tcW w:type="dxa" w:w="900"/>
            <w:tcMar>
              <w:top w:type="dxa" w:w="50"/>
              <w:left w:type="dxa" w:w="90"/>
              <w:bottom w:type="dxa" w:w="50"/>
              <w:right w:type="dxa" w:w="90"/>
            </w:tcMar>
          </w:tcPr>
          <w:p>
            <w:pPr>
              <w:jc w:val="left"/>
            </w:pPr>
            <w:r>
              <w:rPr>
                <w:b w:val="false"/>
                <w:bCs w:val="false"/>
                <w:sz w:val="19"/>
                <w:szCs w:val="19"/>
              </w:rPr>
              <w:t xml:space="preserve">0.732±.007</w:t>
            </w:r>
          </w:p>
        </w:tc>
        <w:tc>
          <w:tcPr>
            <w:tcW w:type="dxa" w:w="900"/>
            <w:tcMar>
              <w:top w:type="dxa" w:w="50"/>
              <w:left w:type="dxa" w:w="90"/>
              <w:bottom w:type="dxa" w:w="50"/>
              <w:right w:type="dxa" w:w="90"/>
            </w:tcMar>
          </w:tcPr>
          <w:p>
            <w:pPr>
              <w:jc w:val="left"/>
            </w:pPr>
            <w:r>
              <w:rPr>
                <w:b w:val="false"/>
                <w:bCs w:val="false"/>
                <w:sz w:val="19"/>
                <w:szCs w:val="19"/>
              </w:rPr>
              <w:t xml:space="preserve">0.796±.015</w:t>
            </w:r>
          </w:p>
        </w:tc>
        <w:tc>
          <w:tcPr>
            <w:tcW w:type="dxa" w:w="900"/>
            <w:tcMar>
              <w:top w:type="dxa" w:w="50"/>
              <w:left w:type="dxa" w:w="90"/>
              <w:bottom w:type="dxa" w:w="50"/>
              <w:right w:type="dxa" w:w="90"/>
            </w:tcMar>
          </w:tcPr>
          <w:p>
            <w:pPr>
              <w:jc w:val="left"/>
            </w:pPr>
            <w:r>
              <w:rPr>
                <w:b w:val="false"/>
                <w:bCs w:val="false"/>
                <w:sz w:val="19"/>
                <w:szCs w:val="19"/>
              </w:rPr>
              <w:t xml:space="preserve">0.707±.000</w:t>
            </w:r>
          </w:p>
        </w:tc>
        <w:tc>
          <w:tcPr>
            <w:tcW w:type="dxa" w:w="850"/>
            <w:tcMar>
              <w:top w:type="dxa" w:w="50"/>
              <w:left w:type="dxa" w:w="90"/>
              <w:bottom w:type="dxa" w:w="50"/>
              <w:right w:type="dxa" w:w="90"/>
            </w:tcMar>
          </w:tcPr>
          <w:p>
            <w:pPr>
              <w:jc w:val="left"/>
            </w:pPr>
            <w:r>
              <w:rPr>
                <w:b w:val="false"/>
                <w:bCs w:val="false"/>
                <w:sz w:val="19"/>
                <w:szCs w:val="19"/>
              </w:rPr>
              <w:t xml:space="preserve">0.204±.001</w:t>
            </w:r>
          </w:p>
        </w:tc>
        <w:tc>
          <w:tcPr>
            <w:tcW w:type="dxa" w:w="950"/>
            <w:tcMar>
              <w:top w:type="dxa" w:w="50"/>
              <w:left w:type="dxa" w:w="90"/>
              <w:bottom w:type="dxa" w:w="50"/>
              <w:right w:type="dxa" w:w="90"/>
            </w:tcMar>
          </w:tcPr>
          <w:p>
            <w:pPr>
              <w:jc w:val="left"/>
            </w:pPr>
            <w:r>
              <w:rPr>
                <w:b w:val="false"/>
                <w:bCs w:val="false"/>
                <w:sz w:val="19"/>
                <w:szCs w:val="19"/>
              </w:rPr>
              <w:t xml:space="preserve">0.802±.000</w:t>
            </w:r>
          </w:p>
        </w:tc>
        <w:tc>
          <w:tcPr>
            <w:tcW w:type="dxa" w:w="900"/>
            <w:tcMar>
              <w:top w:type="dxa" w:w="50"/>
              <w:left w:type="dxa" w:w="90"/>
              <w:bottom w:type="dxa" w:w="50"/>
              <w:right w:type="dxa" w:w="90"/>
            </w:tcMar>
          </w:tcPr>
          <w:p>
            <w:pPr>
              <w:jc w:val="left"/>
            </w:pPr>
            <w:r>
              <w:rPr>
                <w:b w:val="false"/>
                <w:bCs w:val="false"/>
                <w:sz w:val="19"/>
                <w:szCs w:val="19"/>
              </w:rPr>
              <w:t xml:space="preserve">0.594±.000</w:t>
            </w:r>
          </w:p>
        </w:tc>
      </w:tr>
    </w:tbl>
    <w:p>
      <w:pPr>
        <w:pStyle w:val="Heading2"/>
        <w:spacing w:after="150" w:before="300"/>
      </w:pPr>
      <w:r>
        <w:t xml:space="preserve">6.2 QGNN qubit × layer sweep (18 runs, frozen embedding)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3000"/>
        <w:gridCol w:w="3000"/>
      </w:tblGrid>
      <w:tr>
        <w:trPr>
          <w:tblHeader/>
        </w:trPr>
        <w:tc>
          <w:tcPr>
            <w:tcW w:type="dxa" w:w="1600"/>
            <w:shd w:fill="E6F1FB" w:val="clear"/>
            <w:tcMar>
              <w:top w:type="dxa" w:w="50"/>
              <w:left w:type="dxa" w:w="90"/>
              <w:bottom w:type="dxa" w:w="50"/>
              <w:right w:type="dxa" w:w="90"/>
            </w:tcMar>
          </w:tcPr>
          <w:p>
            <w:pPr>
              <w:jc w:val="left"/>
            </w:pPr>
            <w:r>
              <w:rPr>
                <w:b/>
                <w:bCs/>
                <w:sz w:val="19"/>
                <w:szCs w:val="19"/>
              </w:rPr>
              <w:t xml:space="preserve">n_qubits</w:t>
            </w:r>
          </w:p>
        </w:tc>
        <w:tc>
          <w:tcPr>
            <w:tcW w:type="dxa" w:w="1600"/>
            <w:shd w:fill="E6F1FB" w:val="clear"/>
            <w:tcMar>
              <w:top w:type="dxa" w:w="50"/>
              <w:left w:type="dxa" w:w="90"/>
              <w:bottom w:type="dxa" w:w="50"/>
              <w:right w:type="dxa" w:w="90"/>
            </w:tcMar>
          </w:tcPr>
          <w:p>
            <w:pPr>
              <w:jc w:val="left"/>
            </w:pPr>
            <w:r>
              <w:rPr>
                <w:b/>
                <w:bCs/>
                <w:sz w:val="19"/>
                <w:szCs w:val="19"/>
              </w:rPr>
              <w:t xml:space="preserve">n_layers</w:t>
            </w:r>
          </w:p>
        </w:tc>
        <w:tc>
          <w:tcPr>
            <w:tcW w:type="dxa" w:w="3000"/>
            <w:shd w:fill="E6F1FB" w:val="clear"/>
            <w:tcMar>
              <w:top w:type="dxa" w:w="50"/>
              <w:left w:type="dxa" w:w="90"/>
              <w:bottom w:type="dxa" w:w="50"/>
              <w:right w:type="dxa" w:w="90"/>
            </w:tcMar>
          </w:tcPr>
          <w:p>
            <w:pPr>
              <w:jc w:val="left"/>
            </w:pPr>
            <w:r>
              <w:rPr>
                <w:b/>
                <w:bCs/>
                <w:sz w:val="19"/>
                <w:szCs w:val="19"/>
              </w:rPr>
              <w:t xml:space="preserve">F1 (mean, clean)</w:t>
            </w:r>
          </w:p>
        </w:tc>
        <w:tc>
          <w:tcPr>
            <w:tcW w:type="dxa" w:w="3000"/>
            <w:shd w:fill="E6F1FB" w:val="clear"/>
            <w:tcMar>
              <w:top w:type="dxa" w:w="50"/>
              <w:left w:type="dxa" w:w="90"/>
              <w:bottom w:type="dxa" w:w="50"/>
              <w:right w:type="dxa" w:w="90"/>
            </w:tcMar>
          </w:tcPr>
          <w:p>
            <w:pPr>
              <w:jc w:val="left"/>
            </w:pPr>
            <w:r>
              <w:rPr>
                <w:b/>
                <w:bCs/>
                <w:sz w:val="19"/>
                <w:szCs w:val="19"/>
              </w:rPr>
              <w:t xml:space="preserve">ROC-AUC (mean, clean)</w:t>
            </w:r>
          </w:p>
        </w:tc>
      </w:tr>
      <w:tr>
        <w:tc>
          <w:tcPr>
            <w:tcW w:type="dxa" w:w="1600"/>
            <w:tcMar>
              <w:top w:type="dxa" w:w="50"/>
              <w:left w:type="dxa" w:w="90"/>
              <w:bottom w:type="dxa" w:w="50"/>
              <w:right w:type="dxa" w:w="90"/>
            </w:tcMar>
          </w:tcPr>
          <w:p>
            <w:pPr>
              <w:jc w:val="left"/>
            </w:pPr>
            <w:r>
              <w:rPr>
                <w:b w:val="false"/>
                <w:bCs w:val="false"/>
                <w:sz w:val="19"/>
                <w:szCs w:val="19"/>
              </w:rPr>
              <w:t xml:space="preserve">4</w:t>
            </w:r>
          </w:p>
        </w:tc>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3000"/>
            <w:tcMar>
              <w:top w:type="dxa" w:w="50"/>
              <w:left w:type="dxa" w:w="90"/>
              <w:bottom w:type="dxa" w:w="50"/>
              <w:right w:type="dxa" w:w="90"/>
            </w:tcMar>
          </w:tcPr>
          <w:p>
            <w:pPr>
              <w:jc w:val="left"/>
            </w:pPr>
            <w:r>
              <w:rPr>
                <w:b w:val="false"/>
                <w:bCs w:val="false"/>
                <w:sz w:val="19"/>
                <w:szCs w:val="19"/>
              </w:rPr>
              <w:t xml:space="preserve">0.664</w:t>
            </w:r>
          </w:p>
        </w:tc>
        <w:tc>
          <w:tcPr>
            <w:tcW w:type="dxa" w:w="3000"/>
            <w:tcMar>
              <w:top w:type="dxa" w:w="50"/>
              <w:left w:type="dxa" w:w="90"/>
              <w:bottom w:type="dxa" w:w="50"/>
              <w:right w:type="dxa" w:w="90"/>
            </w:tcMar>
          </w:tcPr>
          <w:p>
            <w:pPr>
              <w:jc w:val="left"/>
            </w:pPr>
            <w:r>
              <w:rPr>
                <w:b w:val="false"/>
                <w:bCs w:val="false"/>
                <w:sz w:val="19"/>
                <w:szCs w:val="19"/>
              </w:rPr>
              <w:t xml:space="preserve">0.674</w:t>
            </w:r>
          </w:p>
        </w:tc>
      </w:tr>
      <w:tr>
        <w:tc>
          <w:tcPr>
            <w:tcW w:type="dxa" w:w="1600"/>
            <w:tcMar>
              <w:top w:type="dxa" w:w="50"/>
              <w:left w:type="dxa" w:w="90"/>
              <w:bottom w:type="dxa" w:w="50"/>
              <w:right w:type="dxa" w:w="90"/>
            </w:tcMar>
          </w:tcPr>
          <w:p>
            <w:pPr>
              <w:jc w:val="left"/>
            </w:pPr>
            <w:r>
              <w:rPr>
                <w:b w:val="false"/>
                <w:bCs w:val="false"/>
                <w:sz w:val="19"/>
                <w:szCs w:val="19"/>
              </w:rPr>
              <w:t xml:space="preserve">4</w:t>
            </w:r>
          </w:p>
        </w:tc>
        <w:tc>
          <w:tcPr>
            <w:tcW w:type="dxa" w:w="1600"/>
            <w:tcMar>
              <w:top w:type="dxa" w:w="50"/>
              <w:left w:type="dxa" w:w="90"/>
              <w:bottom w:type="dxa" w:w="50"/>
              <w:right w:type="dxa" w:w="90"/>
            </w:tcMar>
          </w:tcPr>
          <w:p>
            <w:pPr>
              <w:jc w:val="left"/>
            </w:pPr>
            <w:r>
              <w:rPr>
                <w:b w:val="false"/>
                <w:bCs w:val="false"/>
                <w:sz w:val="19"/>
                <w:szCs w:val="19"/>
              </w:rPr>
              <w:t xml:space="preserve">2</w:t>
            </w:r>
          </w:p>
        </w:tc>
        <w:tc>
          <w:tcPr>
            <w:tcW w:type="dxa" w:w="3000"/>
            <w:tcMar>
              <w:top w:type="dxa" w:w="50"/>
              <w:left w:type="dxa" w:w="90"/>
              <w:bottom w:type="dxa" w:w="50"/>
              <w:right w:type="dxa" w:w="90"/>
            </w:tcMar>
          </w:tcPr>
          <w:p>
            <w:pPr>
              <w:jc w:val="left"/>
            </w:pPr>
            <w:r>
              <w:rPr>
                <w:b w:val="false"/>
                <w:bCs w:val="false"/>
                <w:sz w:val="19"/>
                <w:szCs w:val="19"/>
              </w:rPr>
              <w:t xml:space="preserve">0.679</w:t>
            </w:r>
          </w:p>
        </w:tc>
        <w:tc>
          <w:tcPr>
            <w:tcW w:type="dxa" w:w="3000"/>
            <w:tcMar>
              <w:top w:type="dxa" w:w="50"/>
              <w:left w:type="dxa" w:w="90"/>
              <w:bottom w:type="dxa" w:w="50"/>
              <w:right w:type="dxa" w:w="90"/>
            </w:tcMar>
          </w:tcPr>
          <w:p>
            <w:pPr>
              <w:jc w:val="left"/>
            </w:pPr>
            <w:r>
              <w:rPr>
                <w:b w:val="false"/>
                <w:bCs w:val="false"/>
                <w:sz w:val="19"/>
                <w:szCs w:val="19"/>
              </w:rPr>
              <w:t xml:space="preserve">0.680</w:t>
            </w:r>
          </w:p>
        </w:tc>
      </w:tr>
      <w:tr>
        <w:tc>
          <w:tcPr>
            <w:tcW w:type="dxa" w:w="1600"/>
            <w:tcMar>
              <w:top w:type="dxa" w:w="50"/>
              <w:left w:type="dxa" w:w="90"/>
              <w:bottom w:type="dxa" w:w="50"/>
              <w:right w:type="dxa" w:w="90"/>
            </w:tcMar>
          </w:tcPr>
          <w:p>
            <w:pPr>
              <w:jc w:val="left"/>
            </w:pPr>
            <w:r>
              <w:rPr>
                <w:b w:val="false"/>
                <w:bCs w:val="false"/>
                <w:sz w:val="19"/>
                <w:szCs w:val="19"/>
              </w:rPr>
              <w:t xml:space="preserve">6</w:t>
            </w:r>
          </w:p>
        </w:tc>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3000"/>
            <w:tcMar>
              <w:top w:type="dxa" w:w="50"/>
              <w:left w:type="dxa" w:w="90"/>
              <w:bottom w:type="dxa" w:w="50"/>
              <w:right w:type="dxa" w:w="90"/>
            </w:tcMar>
          </w:tcPr>
          <w:p>
            <w:pPr>
              <w:jc w:val="left"/>
            </w:pPr>
            <w:r>
              <w:rPr>
                <w:b w:val="false"/>
                <w:bCs w:val="false"/>
                <w:sz w:val="19"/>
                <w:szCs w:val="19"/>
              </w:rPr>
              <w:t xml:space="preserve">0.661</w:t>
            </w:r>
          </w:p>
        </w:tc>
        <w:tc>
          <w:tcPr>
            <w:tcW w:type="dxa" w:w="3000"/>
            <w:tcMar>
              <w:top w:type="dxa" w:w="50"/>
              <w:left w:type="dxa" w:w="90"/>
              <w:bottom w:type="dxa" w:w="50"/>
              <w:right w:type="dxa" w:w="90"/>
            </w:tcMar>
          </w:tcPr>
          <w:p>
            <w:pPr>
              <w:jc w:val="left"/>
            </w:pPr>
            <w:r>
              <w:rPr>
                <w:b w:val="false"/>
                <w:bCs w:val="false"/>
                <w:sz w:val="19"/>
                <w:szCs w:val="19"/>
              </w:rPr>
              <w:t xml:space="preserve">0.679</w:t>
            </w:r>
          </w:p>
        </w:tc>
      </w:tr>
      <w:tr>
        <w:tc>
          <w:tcPr>
            <w:tcW w:type="dxa" w:w="1600"/>
            <w:tcMar>
              <w:top w:type="dxa" w:w="50"/>
              <w:left w:type="dxa" w:w="90"/>
              <w:bottom w:type="dxa" w:w="50"/>
              <w:right w:type="dxa" w:w="90"/>
            </w:tcMar>
          </w:tcPr>
          <w:p>
            <w:pPr>
              <w:jc w:val="left"/>
            </w:pPr>
            <w:r>
              <w:rPr>
                <w:b w:val="false"/>
                <w:bCs w:val="false"/>
                <w:sz w:val="19"/>
                <w:szCs w:val="19"/>
              </w:rPr>
              <w:t xml:space="preserve">6</w:t>
            </w:r>
          </w:p>
        </w:tc>
        <w:tc>
          <w:tcPr>
            <w:tcW w:type="dxa" w:w="1600"/>
            <w:tcMar>
              <w:top w:type="dxa" w:w="50"/>
              <w:left w:type="dxa" w:w="90"/>
              <w:bottom w:type="dxa" w:w="50"/>
              <w:right w:type="dxa" w:w="90"/>
            </w:tcMar>
          </w:tcPr>
          <w:p>
            <w:pPr>
              <w:jc w:val="left"/>
            </w:pPr>
            <w:r>
              <w:rPr>
                <w:b w:val="false"/>
                <w:bCs w:val="false"/>
                <w:sz w:val="19"/>
                <w:szCs w:val="19"/>
              </w:rPr>
              <w:t xml:space="preserve">2</w:t>
            </w:r>
          </w:p>
        </w:tc>
        <w:tc>
          <w:tcPr>
            <w:tcW w:type="dxa" w:w="3000"/>
            <w:tcMar>
              <w:top w:type="dxa" w:w="50"/>
              <w:left w:type="dxa" w:w="90"/>
              <w:bottom w:type="dxa" w:w="50"/>
              <w:right w:type="dxa" w:w="90"/>
            </w:tcMar>
          </w:tcPr>
          <w:p>
            <w:pPr>
              <w:jc w:val="left"/>
            </w:pPr>
            <w:r>
              <w:rPr>
                <w:b w:val="false"/>
                <w:bCs w:val="false"/>
                <w:sz w:val="19"/>
                <w:szCs w:val="19"/>
              </w:rPr>
              <w:t xml:space="preserve">0.671</w:t>
            </w:r>
          </w:p>
        </w:tc>
        <w:tc>
          <w:tcPr>
            <w:tcW w:type="dxa" w:w="3000"/>
            <w:tcMar>
              <w:top w:type="dxa" w:w="50"/>
              <w:left w:type="dxa" w:w="90"/>
              <w:bottom w:type="dxa" w:w="50"/>
              <w:right w:type="dxa" w:w="90"/>
            </w:tcMar>
          </w:tcPr>
          <w:p>
            <w:pPr>
              <w:jc w:val="left"/>
            </w:pPr>
            <w:r>
              <w:rPr>
                <w:b w:val="false"/>
                <w:bCs w:val="false"/>
                <w:sz w:val="19"/>
                <w:szCs w:val="19"/>
              </w:rPr>
              <w:t xml:space="preserve">0.679</w:t>
            </w:r>
          </w:p>
        </w:tc>
      </w:tr>
      <w:tr>
        <w:tc>
          <w:tcPr>
            <w:tcW w:type="dxa" w:w="1600"/>
            <w:tcMar>
              <w:top w:type="dxa" w:w="50"/>
              <w:left w:type="dxa" w:w="90"/>
              <w:bottom w:type="dxa" w:w="50"/>
              <w:right w:type="dxa" w:w="90"/>
            </w:tcMar>
          </w:tcPr>
          <w:p>
            <w:pPr>
              <w:jc w:val="left"/>
            </w:pPr>
            <w:r>
              <w:rPr>
                <w:b w:val="false"/>
                <w:bCs w:val="false"/>
                <w:sz w:val="19"/>
                <w:szCs w:val="19"/>
              </w:rPr>
              <w:t xml:space="preserve">8</w:t>
            </w:r>
          </w:p>
        </w:tc>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3000"/>
            <w:tcMar>
              <w:top w:type="dxa" w:w="50"/>
              <w:left w:type="dxa" w:w="90"/>
              <w:bottom w:type="dxa" w:w="50"/>
              <w:right w:type="dxa" w:w="90"/>
            </w:tcMar>
          </w:tcPr>
          <w:p>
            <w:pPr>
              <w:jc w:val="left"/>
            </w:pPr>
            <w:r>
              <w:rPr>
                <w:b w:val="false"/>
                <w:bCs w:val="false"/>
                <w:sz w:val="19"/>
                <w:szCs w:val="19"/>
              </w:rPr>
              <w:t xml:space="preserve">0.693</w:t>
            </w:r>
          </w:p>
        </w:tc>
        <w:tc>
          <w:tcPr>
            <w:tcW w:type="dxa" w:w="3000"/>
            <w:tcMar>
              <w:top w:type="dxa" w:w="50"/>
              <w:left w:type="dxa" w:w="90"/>
              <w:bottom w:type="dxa" w:w="50"/>
              <w:right w:type="dxa" w:w="90"/>
            </w:tcMar>
          </w:tcPr>
          <w:p>
            <w:pPr>
              <w:jc w:val="left"/>
            </w:pPr>
            <w:r>
              <w:rPr>
                <w:b w:val="false"/>
                <w:bCs w:val="false"/>
                <w:sz w:val="19"/>
                <w:szCs w:val="19"/>
              </w:rPr>
              <w:t xml:space="preserve">0.674</w:t>
            </w:r>
          </w:p>
        </w:tc>
      </w:tr>
      <w:tr>
        <w:tc>
          <w:tcPr>
            <w:tcW w:type="dxa" w:w="1600"/>
            <w:tcMar>
              <w:top w:type="dxa" w:w="50"/>
              <w:left w:type="dxa" w:w="90"/>
              <w:bottom w:type="dxa" w:w="50"/>
              <w:right w:type="dxa" w:w="90"/>
            </w:tcMar>
          </w:tcPr>
          <w:p>
            <w:pPr>
              <w:jc w:val="left"/>
            </w:pPr>
            <w:r>
              <w:rPr>
                <w:b w:val="false"/>
                <w:bCs w:val="false"/>
                <w:sz w:val="19"/>
                <w:szCs w:val="19"/>
              </w:rPr>
              <w:t xml:space="preserve">8</w:t>
            </w:r>
          </w:p>
        </w:tc>
        <w:tc>
          <w:tcPr>
            <w:tcW w:type="dxa" w:w="1600"/>
            <w:tcMar>
              <w:top w:type="dxa" w:w="50"/>
              <w:left w:type="dxa" w:w="90"/>
              <w:bottom w:type="dxa" w:w="50"/>
              <w:right w:type="dxa" w:w="90"/>
            </w:tcMar>
          </w:tcPr>
          <w:p>
            <w:pPr>
              <w:jc w:val="left"/>
            </w:pPr>
            <w:r>
              <w:rPr>
                <w:b w:val="false"/>
                <w:bCs w:val="false"/>
                <w:sz w:val="19"/>
                <w:szCs w:val="19"/>
              </w:rPr>
              <w:t xml:space="preserve">2</w:t>
            </w:r>
          </w:p>
        </w:tc>
        <w:tc>
          <w:tcPr>
            <w:tcW w:type="dxa" w:w="3000"/>
            <w:tcMar>
              <w:top w:type="dxa" w:w="50"/>
              <w:left w:type="dxa" w:w="90"/>
              <w:bottom w:type="dxa" w:w="50"/>
              <w:right w:type="dxa" w:w="90"/>
            </w:tcMar>
          </w:tcPr>
          <w:p>
            <w:pPr>
              <w:jc w:val="left"/>
            </w:pPr>
            <w:r>
              <w:rPr>
                <w:b w:val="false"/>
                <w:bCs w:val="false"/>
                <w:sz w:val="19"/>
                <w:szCs w:val="19"/>
              </w:rPr>
              <w:t xml:space="preserve">0.670</w:t>
            </w:r>
          </w:p>
        </w:tc>
        <w:tc>
          <w:tcPr>
            <w:tcW w:type="dxa" w:w="3000"/>
            <w:tcMar>
              <w:top w:type="dxa" w:w="50"/>
              <w:left w:type="dxa" w:w="90"/>
              <w:bottom w:type="dxa" w:w="50"/>
              <w:right w:type="dxa" w:w="90"/>
            </w:tcMar>
          </w:tcPr>
          <w:p>
            <w:pPr>
              <w:jc w:val="left"/>
            </w:pPr>
            <w:r>
              <w:rPr>
                <w:b w:val="false"/>
                <w:bCs w:val="false"/>
                <w:sz w:val="19"/>
                <w:szCs w:val="19"/>
              </w:rPr>
              <w:t xml:space="preserve">0.677</w:t>
            </w:r>
          </w:p>
        </w:tc>
      </w:tr>
    </w:tbl>
    <w:p>
      <w:pPr>
        <w:spacing w:after="160"/>
      </w:pPr>
      <w:r>
        <w:rPr>
          <w:i/>
          <w:iCs/>
        </w:rPr>
        <w:t xml:space="preserve">No configuration shows a decisive advantage; 8 qubits/1 layer has the best F1 mean but the lowest ROC-AUC of the six — not a consistent winner across both metrics. Full per-seed rows: Appendix A.1.</w:t>
      </w:r>
    </w:p>
    <w:p>
      <w:pPr>
        <w:pStyle w:val="Heading2"/>
        <w:spacing w:after="150" w:before="300"/>
      </w:pPr>
      <w:r>
        <w:t xml:space="preserve">6.3 QGNN data efficiency (12 runs, best sweep config)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00"/>
      </w:tblGrid>
      <w:tr>
        <w:trPr>
          <w:tblHeader/>
        </w:trPr>
        <w:tc>
          <w:tcPr>
            <w:tcW w:type="dxa" w:w="2300"/>
            <w:shd w:fill="E6F1FB" w:val="clear"/>
            <w:tcMar>
              <w:top w:type="dxa" w:w="50"/>
              <w:left w:type="dxa" w:w="90"/>
              <w:bottom w:type="dxa" w:w="50"/>
              <w:right w:type="dxa" w:w="90"/>
            </w:tcMar>
          </w:tcPr>
          <w:p>
            <w:pPr>
              <w:jc w:val="left"/>
            </w:pPr>
            <w:r>
              <w:rPr>
                <w:b/>
                <w:bCs/>
                <w:sz w:val="19"/>
                <w:szCs w:val="19"/>
              </w:rPr>
              <w:t xml:space="preserve">Train fraction</w:t>
            </w:r>
          </w:p>
        </w:tc>
        <w:tc>
          <w:tcPr>
            <w:tcW w:type="dxa" w:w="3500"/>
            <w:shd w:fill="E6F1FB" w:val="clear"/>
            <w:tcMar>
              <w:top w:type="dxa" w:w="50"/>
              <w:left w:type="dxa" w:w="90"/>
              <w:bottom w:type="dxa" w:w="50"/>
              <w:right w:type="dxa" w:w="90"/>
            </w:tcMar>
          </w:tcPr>
          <w:p>
            <w:pPr>
              <w:jc w:val="left"/>
            </w:pPr>
            <w:r>
              <w:rPr>
                <w:b/>
                <w:bCs/>
                <w:sz w:val="19"/>
                <w:szCs w:val="19"/>
              </w:rPr>
              <w:t xml:space="preserve">F1 (mean, clean)</w:t>
            </w:r>
          </w:p>
        </w:tc>
        <w:tc>
          <w:tcPr>
            <w:tcW w:type="dxa" w:w="3500"/>
            <w:shd w:fill="E6F1FB" w:val="clear"/>
            <w:tcMar>
              <w:top w:type="dxa" w:w="50"/>
              <w:left w:type="dxa" w:w="90"/>
              <w:bottom w:type="dxa" w:w="50"/>
              <w:right w:type="dxa" w:w="90"/>
            </w:tcMar>
          </w:tcPr>
          <w:p>
            <w:pPr>
              <w:jc w:val="left"/>
            </w:pPr>
            <w:r>
              <w:rPr>
                <w:b/>
                <w:bCs/>
                <w:sz w:val="19"/>
                <w:szCs w:val="19"/>
              </w:rPr>
              <w:t xml:space="preserve">ROC-AUC (mean, clean)</w:t>
            </w:r>
          </w:p>
        </w:tc>
      </w:tr>
      <w:tr>
        <w:tc>
          <w:tcPr>
            <w:tcW w:type="dxa" w:w="2300"/>
            <w:tcMar>
              <w:top w:type="dxa" w:w="50"/>
              <w:left w:type="dxa" w:w="90"/>
              <w:bottom w:type="dxa" w:w="50"/>
              <w:right w:type="dxa" w:w="90"/>
            </w:tcMar>
          </w:tcPr>
          <w:p>
            <w:pPr>
              <w:jc w:val="left"/>
            </w:pPr>
            <w:r>
              <w:rPr>
                <w:b w:val="false"/>
                <w:bCs w:val="false"/>
                <w:sz w:val="19"/>
                <w:szCs w:val="19"/>
              </w:rPr>
              <w:t xml:space="preserve">0.10</w:t>
            </w:r>
          </w:p>
        </w:tc>
        <w:tc>
          <w:tcPr>
            <w:tcW w:type="dxa" w:w="3500"/>
            <w:tcMar>
              <w:top w:type="dxa" w:w="50"/>
              <w:left w:type="dxa" w:w="90"/>
              <w:bottom w:type="dxa" w:w="50"/>
              <w:right w:type="dxa" w:w="90"/>
            </w:tcMar>
          </w:tcPr>
          <w:p>
            <w:pPr>
              <w:jc w:val="left"/>
            </w:pPr>
            <w:r>
              <w:rPr>
                <w:b w:val="false"/>
                <w:bCs w:val="false"/>
                <w:sz w:val="19"/>
                <w:szCs w:val="19"/>
              </w:rPr>
              <w:t xml:space="preserve">0.548</w:t>
            </w:r>
          </w:p>
        </w:tc>
        <w:tc>
          <w:tcPr>
            <w:tcW w:type="dxa" w:w="3500"/>
            <w:tcMar>
              <w:top w:type="dxa" w:w="50"/>
              <w:left w:type="dxa" w:w="90"/>
              <w:bottom w:type="dxa" w:w="50"/>
              <w:right w:type="dxa" w:w="90"/>
            </w:tcMar>
          </w:tcPr>
          <w:p>
            <w:pPr>
              <w:jc w:val="left"/>
            </w:pPr>
            <w:r>
              <w:rPr>
                <w:b w:val="false"/>
                <w:bCs w:val="false"/>
                <w:sz w:val="19"/>
                <w:szCs w:val="19"/>
              </w:rPr>
              <w:t xml:space="preserve">0.687</w:t>
            </w:r>
          </w:p>
        </w:tc>
      </w:tr>
      <w:tr>
        <w:tc>
          <w:tcPr>
            <w:tcW w:type="dxa" w:w="2300"/>
            <w:tcMar>
              <w:top w:type="dxa" w:w="50"/>
              <w:left w:type="dxa" w:w="90"/>
              <w:bottom w:type="dxa" w:w="50"/>
              <w:right w:type="dxa" w:w="90"/>
            </w:tcMar>
          </w:tcPr>
          <w:p>
            <w:pPr>
              <w:jc w:val="left"/>
            </w:pPr>
            <w:r>
              <w:rPr>
                <w:b w:val="false"/>
                <w:bCs w:val="false"/>
                <w:sz w:val="19"/>
                <w:szCs w:val="19"/>
              </w:rPr>
              <w:t xml:space="preserve">0.25</w:t>
            </w:r>
          </w:p>
        </w:tc>
        <w:tc>
          <w:tcPr>
            <w:tcW w:type="dxa" w:w="3500"/>
            <w:tcMar>
              <w:top w:type="dxa" w:w="50"/>
              <w:left w:type="dxa" w:w="90"/>
              <w:bottom w:type="dxa" w:w="50"/>
              <w:right w:type="dxa" w:w="90"/>
            </w:tcMar>
          </w:tcPr>
          <w:p>
            <w:pPr>
              <w:jc w:val="left"/>
            </w:pPr>
            <w:r>
              <w:rPr>
                <w:b w:val="false"/>
                <w:bCs w:val="false"/>
                <w:sz w:val="19"/>
                <w:szCs w:val="19"/>
              </w:rPr>
              <w:t xml:space="preserve">0.607</w:t>
            </w:r>
          </w:p>
        </w:tc>
        <w:tc>
          <w:tcPr>
            <w:tcW w:type="dxa" w:w="3500"/>
            <w:tcMar>
              <w:top w:type="dxa" w:w="50"/>
              <w:left w:type="dxa" w:w="90"/>
              <w:bottom w:type="dxa" w:w="50"/>
              <w:right w:type="dxa" w:w="90"/>
            </w:tcMar>
          </w:tcPr>
          <w:p>
            <w:pPr>
              <w:jc w:val="left"/>
            </w:pPr>
            <w:r>
              <w:rPr>
                <w:b w:val="false"/>
                <w:bCs w:val="false"/>
                <w:sz w:val="19"/>
                <w:szCs w:val="19"/>
              </w:rPr>
              <w:t xml:space="preserve">0.687</w:t>
            </w:r>
          </w:p>
        </w:tc>
      </w:tr>
      <w:tr>
        <w:tc>
          <w:tcPr>
            <w:tcW w:type="dxa" w:w="2300"/>
            <w:tcMar>
              <w:top w:type="dxa" w:w="50"/>
              <w:left w:type="dxa" w:w="90"/>
              <w:bottom w:type="dxa" w:w="50"/>
              <w:right w:type="dxa" w:w="90"/>
            </w:tcMar>
          </w:tcPr>
          <w:p>
            <w:pPr>
              <w:jc w:val="left"/>
            </w:pPr>
            <w:r>
              <w:rPr>
                <w:b w:val="false"/>
                <w:bCs w:val="false"/>
                <w:sz w:val="19"/>
                <w:szCs w:val="19"/>
              </w:rPr>
              <w:t xml:space="preserve">0.50</w:t>
            </w:r>
          </w:p>
        </w:tc>
        <w:tc>
          <w:tcPr>
            <w:tcW w:type="dxa" w:w="3500"/>
            <w:tcMar>
              <w:top w:type="dxa" w:w="50"/>
              <w:left w:type="dxa" w:w="90"/>
              <w:bottom w:type="dxa" w:w="50"/>
              <w:right w:type="dxa" w:w="90"/>
            </w:tcMar>
          </w:tcPr>
          <w:p>
            <w:pPr>
              <w:jc w:val="left"/>
            </w:pPr>
            <w:r>
              <w:rPr>
                <w:b w:val="false"/>
                <w:bCs w:val="false"/>
                <w:sz w:val="19"/>
                <w:szCs w:val="19"/>
              </w:rPr>
              <w:t xml:space="preserve">0.660</w:t>
            </w:r>
          </w:p>
        </w:tc>
        <w:tc>
          <w:tcPr>
            <w:tcW w:type="dxa" w:w="3500"/>
            <w:tcMar>
              <w:top w:type="dxa" w:w="50"/>
              <w:left w:type="dxa" w:w="90"/>
              <w:bottom w:type="dxa" w:w="50"/>
              <w:right w:type="dxa" w:w="90"/>
            </w:tcMar>
          </w:tcPr>
          <w:p>
            <w:pPr>
              <w:jc w:val="left"/>
            </w:pPr>
            <w:r>
              <w:rPr>
                <w:b w:val="false"/>
                <w:bCs w:val="false"/>
                <w:sz w:val="19"/>
                <w:szCs w:val="19"/>
              </w:rPr>
              <w:t xml:space="preserve">0.681</w:t>
            </w:r>
          </w:p>
        </w:tc>
      </w:tr>
      <w:tr>
        <w:tc>
          <w:tcPr>
            <w:tcW w:type="dxa" w:w="2300"/>
            <w:tcMar>
              <w:top w:type="dxa" w:w="50"/>
              <w:left w:type="dxa" w:w="90"/>
              <w:bottom w:type="dxa" w:w="50"/>
              <w:right w:type="dxa" w:w="90"/>
            </w:tcMar>
          </w:tcPr>
          <w:p>
            <w:pPr>
              <w:jc w:val="left"/>
            </w:pPr>
            <w:r>
              <w:rPr>
                <w:b w:val="false"/>
                <w:bCs w:val="false"/>
                <w:sz w:val="19"/>
                <w:szCs w:val="19"/>
              </w:rPr>
              <w:t xml:space="preserve">1.00</w:t>
            </w:r>
          </w:p>
        </w:tc>
        <w:tc>
          <w:tcPr>
            <w:tcW w:type="dxa" w:w="3500"/>
            <w:tcMar>
              <w:top w:type="dxa" w:w="50"/>
              <w:left w:type="dxa" w:w="90"/>
              <w:bottom w:type="dxa" w:w="50"/>
              <w:right w:type="dxa" w:w="90"/>
            </w:tcMar>
          </w:tcPr>
          <w:p>
            <w:pPr>
              <w:jc w:val="left"/>
            </w:pPr>
            <w:r>
              <w:rPr>
                <w:b w:val="false"/>
                <w:bCs w:val="false"/>
                <w:sz w:val="19"/>
                <w:szCs w:val="19"/>
              </w:rPr>
              <w:t xml:space="preserve">0.662</w:t>
            </w:r>
          </w:p>
        </w:tc>
        <w:tc>
          <w:tcPr>
            <w:tcW w:type="dxa" w:w="3500"/>
            <w:tcMar>
              <w:top w:type="dxa" w:w="50"/>
              <w:left w:type="dxa" w:w="90"/>
              <w:bottom w:type="dxa" w:w="50"/>
              <w:right w:type="dxa" w:w="90"/>
            </w:tcMar>
          </w:tcPr>
          <w:p>
            <w:pPr>
              <w:jc w:val="left"/>
            </w:pPr>
            <w:r>
              <w:rPr>
                <w:b w:val="false"/>
                <w:bCs w:val="false"/>
                <w:sz w:val="19"/>
                <w:szCs w:val="19"/>
              </w:rPr>
              <w:t xml:space="preserve">0.678</w:t>
            </w:r>
          </w:p>
        </w:tc>
      </w:tr>
    </w:tbl>
    <w:p>
      <w:pPr>
        <w:spacing w:after="160"/>
      </w:pPr>
      <w:r>
        <w:rPr>
          <w:i/>
          <w:iCs/>
        </w:rPr>
        <w:t xml:space="preserve">F1 degrades with less data, as expected of any model; no special quantum sample-efficiency advantage is demonstrated. Full per-seed rows: Appendix A.2.</w:t>
      </w:r>
    </w:p>
    <w:p>
      <w:pPr>
        <w:pStyle w:val="Heading2"/>
        <w:spacing w:after="150" w:before="300"/>
      </w:pPr>
      <w:r>
        <w:t xml:space="preserve">6.4 QGNN noise robustness (12 runs, depolarizing noise on default.mixed)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800"/>
        <w:gridCol w:w="2200"/>
      </w:tblGrid>
      <w:tr>
        <w:trPr>
          <w:tblHeader/>
        </w:trPr>
        <w:tc>
          <w:tcPr>
            <w:tcW w:type="dxa" w:w="1800"/>
            <w:shd w:fill="E6F1FB" w:val="clear"/>
            <w:tcMar>
              <w:top w:type="dxa" w:w="50"/>
              <w:left w:type="dxa" w:w="90"/>
              <w:bottom w:type="dxa" w:w="50"/>
              <w:right w:type="dxa" w:w="90"/>
            </w:tcMar>
          </w:tcPr>
          <w:p>
            <w:pPr>
              <w:jc w:val="left"/>
            </w:pPr>
            <w:r>
              <w:rPr>
                <w:b/>
                <w:bCs/>
                <w:sz w:val="19"/>
                <w:szCs w:val="19"/>
              </w:rPr>
              <w:t xml:space="preserve">noise_p</w:t>
            </w:r>
          </w:p>
        </w:tc>
        <w:tc>
          <w:tcPr>
            <w:tcW w:type="dxa" w:w="2500"/>
            <w:shd w:fill="E6F1FB" w:val="clear"/>
            <w:tcMar>
              <w:top w:type="dxa" w:w="50"/>
              <w:left w:type="dxa" w:w="90"/>
              <w:bottom w:type="dxa" w:w="50"/>
              <w:right w:type="dxa" w:w="90"/>
            </w:tcMar>
          </w:tcPr>
          <w:p>
            <w:pPr>
              <w:jc w:val="left"/>
            </w:pPr>
            <w:r>
              <w:rPr>
                <w:b/>
                <w:bCs/>
                <w:sz w:val="19"/>
                <w:szCs w:val="19"/>
              </w:rPr>
              <w:t xml:space="preserve">F1 (mean, clean)</w:t>
            </w:r>
          </w:p>
        </w:tc>
        <w:tc>
          <w:tcPr>
            <w:tcW w:type="dxa" w:w="2800"/>
            <w:shd w:fill="E6F1FB" w:val="clear"/>
            <w:tcMar>
              <w:top w:type="dxa" w:w="50"/>
              <w:left w:type="dxa" w:w="90"/>
              <w:bottom w:type="dxa" w:w="50"/>
              <w:right w:type="dxa" w:w="90"/>
            </w:tcMar>
          </w:tcPr>
          <w:p>
            <w:pPr>
              <w:jc w:val="left"/>
            </w:pPr>
            <w:r>
              <w:rPr>
                <w:b/>
                <w:bCs/>
                <w:sz w:val="19"/>
                <w:szCs w:val="19"/>
              </w:rPr>
              <w:t xml:space="preserve">ROC-AUC (mean, clean)</w:t>
            </w:r>
          </w:p>
        </w:tc>
        <w:tc>
          <w:tcPr>
            <w:tcW w:type="dxa" w:w="2200"/>
            <w:shd w:fill="E6F1FB" w:val="clear"/>
            <w:tcMar>
              <w:top w:type="dxa" w:w="50"/>
              <w:left w:type="dxa" w:w="90"/>
              <w:bottom w:type="dxa" w:w="50"/>
              <w:right w:type="dxa" w:w="90"/>
            </w:tcMar>
          </w:tcPr>
          <w:p>
            <w:pPr>
              <w:jc w:val="left"/>
            </w:pPr>
            <w:r>
              <w:rPr>
                <w:b/>
                <w:bCs/>
                <w:sz w:val="19"/>
                <w:szCs w:val="19"/>
              </w:rPr>
              <w:t xml:space="preserve">Collapse rate</w:t>
            </w:r>
          </w:p>
        </w:tc>
      </w:tr>
      <w:tr>
        <w:tc>
          <w:tcPr>
            <w:tcW w:type="dxa" w:w="1800"/>
            <w:tcMar>
              <w:top w:type="dxa" w:w="50"/>
              <w:left w:type="dxa" w:w="90"/>
              <w:bottom w:type="dxa" w:w="50"/>
              <w:right w:type="dxa" w:w="90"/>
            </w:tcMar>
          </w:tcPr>
          <w:p>
            <w:pPr>
              <w:jc w:val="left"/>
            </w:pPr>
            <w:r>
              <w:rPr>
                <w:b w:val="false"/>
                <w:bCs w:val="false"/>
                <w:sz w:val="19"/>
                <w:szCs w:val="19"/>
              </w:rPr>
              <w:t xml:space="preserve">0.00</w:t>
            </w:r>
          </w:p>
        </w:tc>
        <w:tc>
          <w:tcPr>
            <w:tcW w:type="dxa" w:w="2500"/>
            <w:tcMar>
              <w:top w:type="dxa" w:w="50"/>
              <w:left w:type="dxa" w:w="90"/>
              <w:bottom w:type="dxa" w:w="50"/>
              <w:right w:type="dxa" w:w="90"/>
            </w:tcMar>
          </w:tcPr>
          <w:p>
            <w:pPr>
              <w:jc w:val="left"/>
            </w:pPr>
            <w:r>
              <w:rPr>
                <w:b w:val="false"/>
                <w:bCs w:val="false"/>
                <w:sz w:val="19"/>
                <w:szCs w:val="19"/>
              </w:rPr>
              <w:t xml:space="preserve">0.656</w:t>
            </w:r>
          </w:p>
        </w:tc>
        <w:tc>
          <w:tcPr>
            <w:tcW w:type="dxa" w:w="2800"/>
            <w:tcMar>
              <w:top w:type="dxa" w:w="50"/>
              <w:left w:type="dxa" w:w="90"/>
              <w:bottom w:type="dxa" w:w="50"/>
              <w:right w:type="dxa" w:w="90"/>
            </w:tcMar>
          </w:tcPr>
          <w:p>
            <w:pPr>
              <w:jc w:val="left"/>
            </w:pPr>
            <w:r>
              <w:rPr>
                <w:b w:val="false"/>
                <w:bCs w:val="false"/>
                <w:sz w:val="19"/>
                <w:szCs w:val="19"/>
              </w:rPr>
              <w:t xml:space="preserve">0.680</w:t>
            </w:r>
          </w:p>
        </w:tc>
        <w:tc>
          <w:tcPr>
            <w:tcW w:type="dxa" w:w="2200"/>
            <w:tcMar>
              <w:top w:type="dxa" w:w="50"/>
              <w:left w:type="dxa" w:w="90"/>
              <w:bottom w:type="dxa" w:w="50"/>
              <w:right w:type="dxa" w:w="90"/>
            </w:tcMar>
          </w:tcPr>
          <w:p>
            <w:pPr>
              <w:jc w:val="left"/>
            </w:pPr>
            <w:r>
              <w:rPr>
                <w:b w:val="false"/>
                <w:bCs w:val="false"/>
                <w:sz w:val="19"/>
                <w:szCs w:val="19"/>
              </w:rPr>
              <w:t xml:space="preserve">0%</w:t>
            </w:r>
          </w:p>
        </w:tc>
      </w:tr>
      <w:tr>
        <w:tc>
          <w:tcPr>
            <w:tcW w:type="dxa" w:w="1800"/>
            <w:tcMar>
              <w:top w:type="dxa" w:w="50"/>
              <w:left w:type="dxa" w:w="90"/>
              <w:bottom w:type="dxa" w:w="50"/>
              <w:right w:type="dxa" w:w="90"/>
            </w:tcMar>
          </w:tcPr>
          <w:p>
            <w:pPr>
              <w:jc w:val="left"/>
            </w:pPr>
            <w:r>
              <w:rPr>
                <w:b w:val="false"/>
                <w:bCs w:val="false"/>
                <w:sz w:val="19"/>
                <w:szCs w:val="19"/>
              </w:rPr>
              <w:t xml:space="preserve">0.01</w:t>
            </w:r>
          </w:p>
        </w:tc>
        <w:tc>
          <w:tcPr>
            <w:tcW w:type="dxa" w:w="2500"/>
            <w:tcMar>
              <w:top w:type="dxa" w:w="50"/>
              <w:left w:type="dxa" w:w="90"/>
              <w:bottom w:type="dxa" w:w="50"/>
              <w:right w:type="dxa" w:w="90"/>
            </w:tcMar>
          </w:tcPr>
          <w:p>
            <w:pPr>
              <w:jc w:val="left"/>
            </w:pPr>
            <w:r>
              <w:rPr>
                <w:b w:val="false"/>
                <w:bCs w:val="false"/>
                <w:sz w:val="19"/>
                <w:szCs w:val="19"/>
              </w:rPr>
              <w:t xml:space="preserve">0.655</w:t>
            </w:r>
          </w:p>
        </w:tc>
        <w:tc>
          <w:tcPr>
            <w:tcW w:type="dxa" w:w="2800"/>
            <w:tcMar>
              <w:top w:type="dxa" w:w="50"/>
              <w:left w:type="dxa" w:w="90"/>
              <w:bottom w:type="dxa" w:w="50"/>
              <w:right w:type="dxa" w:w="90"/>
            </w:tcMar>
          </w:tcPr>
          <w:p>
            <w:pPr>
              <w:jc w:val="left"/>
            </w:pPr>
            <w:r>
              <w:rPr>
                <w:b w:val="false"/>
                <w:bCs w:val="false"/>
                <w:sz w:val="19"/>
                <w:szCs w:val="19"/>
              </w:rPr>
              <w:t xml:space="preserve">0.680</w:t>
            </w:r>
          </w:p>
        </w:tc>
        <w:tc>
          <w:tcPr>
            <w:tcW w:type="dxa" w:w="2200"/>
            <w:tcMar>
              <w:top w:type="dxa" w:w="50"/>
              <w:left w:type="dxa" w:w="90"/>
              <w:bottom w:type="dxa" w:w="50"/>
              <w:right w:type="dxa" w:w="90"/>
            </w:tcMar>
          </w:tcPr>
          <w:p>
            <w:pPr>
              <w:jc w:val="left"/>
            </w:pPr>
            <w:r>
              <w:rPr>
                <w:b w:val="false"/>
                <w:bCs w:val="false"/>
                <w:sz w:val="19"/>
                <w:szCs w:val="19"/>
              </w:rPr>
              <w:t xml:space="preserve">0%</w:t>
            </w:r>
          </w:p>
        </w:tc>
      </w:tr>
      <w:tr>
        <w:tc>
          <w:tcPr>
            <w:tcW w:type="dxa" w:w="1800"/>
            <w:tcMar>
              <w:top w:type="dxa" w:w="50"/>
              <w:left w:type="dxa" w:w="90"/>
              <w:bottom w:type="dxa" w:w="50"/>
              <w:right w:type="dxa" w:w="90"/>
            </w:tcMar>
          </w:tcPr>
          <w:p>
            <w:pPr>
              <w:jc w:val="left"/>
            </w:pPr>
            <w:r>
              <w:rPr>
                <w:b w:val="false"/>
                <w:bCs w:val="false"/>
                <w:sz w:val="19"/>
                <w:szCs w:val="19"/>
              </w:rPr>
              <w:t xml:space="preserve">0.05</w:t>
            </w:r>
          </w:p>
        </w:tc>
        <w:tc>
          <w:tcPr>
            <w:tcW w:type="dxa" w:w="2500"/>
            <w:tcMar>
              <w:top w:type="dxa" w:w="50"/>
              <w:left w:type="dxa" w:w="90"/>
              <w:bottom w:type="dxa" w:w="50"/>
              <w:right w:type="dxa" w:w="90"/>
            </w:tcMar>
          </w:tcPr>
          <w:p>
            <w:pPr>
              <w:jc w:val="left"/>
            </w:pPr>
            <w:r>
              <w:rPr>
                <w:b w:val="false"/>
                <w:bCs w:val="false"/>
                <w:sz w:val="19"/>
                <w:szCs w:val="19"/>
              </w:rPr>
              <w:t xml:space="preserve">0.673</w:t>
            </w:r>
          </w:p>
        </w:tc>
        <w:tc>
          <w:tcPr>
            <w:tcW w:type="dxa" w:w="2800"/>
            <w:tcMar>
              <w:top w:type="dxa" w:w="50"/>
              <w:left w:type="dxa" w:w="90"/>
              <w:bottom w:type="dxa" w:w="50"/>
              <w:right w:type="dxa" w:w="90"/>
            </w:tcMar>
          </w:tcPr>
          <w:p>
            <w:pPr>
              <w:jc w:val="left"/>
            </w:pPr>
            <w:r>
              <w:rPr>
                <w:b w:val="false"/>
                <w:bCs w:val="false"/>
                <w:sz w:val="19"/>
                <w:szCs w:val="19"/>
              </w:rPr>
              <w:t xml:space="preserve">0.678</w:t>
            </w:r>
          </w:p>
        </w:tc>
        <w:tc>
          <w:tcPr>
            <w:tcW w:type="dxa" w:w="2200"/>
            <w:tcMar>
              <w:top w:type="dxa" w:w="50"/>
              <w:left w:type="dxa" w:w="90"/>
              <w:bottom w:type="dxa" w:w="50"/>
              <w:right w:type="dxa" w:w="90"/>
            </w:tcMar>
          </w:tcPr>
          <w:p>
            <w:pPr>
              <w:jc w:val="left"/>
            </w:pPr>
            <w:r>
              <w:rPr>
                <w:b w:val="false"/>
                <w:bCs w:val="false"/>
                <w:sz w:val="19"/>
                <w:szCs w:val="19"/>
              </w:rPr>
              <w:t xml:space="preserve">0%</w:t>
            </w:r>
          </w:p>
        </w:tc>
      </w:tr>
      <w:tr>
        <w:tc>
          <w:tcPr>
            <w:tcW w:type="dxa" w:w="1800"/>
            <w:tcMar>
              <w:top w:type="dxa" w:w="50"/>
              <w:left w:type="dxa" w:w="90"/>
              <w:bottom w:type="dxa" w:w="50"/>
              <w:right w:type="dxa" w:w="90"/>
            </w:tcMar>
          </w:tcPr>
          <w:p>
            <w:pPr>
              <w:jc w:val="left"/>
            </w:pPr>
            <w:r>
              <w:rPr>
                <w:b w:val="false"/>
                <w:bCs w:val="false"/>
                <w:sz w:val="19"/>
                <w:szCs w:val="19"/>
              </w:rPr>
              <w:t xml:space="preserve">0.10</w:t>
            </w:r>
          </w:p>
        </w:tc>
        <w:tc>
          <w:tcPr>
            <w:tcW w:type="dxa" w:w="2500"/>
            <w:tcMar>
              <w:top w:type="dxa" w:w="50"/>
              <w:left w:type="dxa" w:w="90"/>
              <w:bottom w:type="dxa" w:w="50"/>
              <w:right w:type="dxa" w:w="90"/>
            </w:tcMar>
          </w:tcPr>
          <w:p>
            <w:pPr>
              <w:jc w:val="left"/>
            </w:pPr>
            <w:r>
              <w:rPr>
                <w:b w:val="false"/>
                <w:bCs w:val="false"/>
                <w:sz w:val="19"/>
                <w:szCs w:val="19"/>
              </w:rPr>
              <w:t xml:space="preserve">0.674</w:t>
            </w:r>
          </w:p>
        </w:tc>
        <w:tc>
          <w:tcPr>
            <w:tcW w:type="dxa" w:w="2800"/>
            <w:tcMar>
              <w:top w:type="dxa" w:w="50"/>
              <w:left w:type="dxa" w:w="90"/>
              <w:bottom w:type="dxa" w:w="50"/>
              <w:right w:type="dxa" w:w="90"/>
            </w:tcMar>
          </w:tcPr>
          <w:p>
            <w:pPr>
              <w:jc w:val="left"/>
            </w:pPr>
            <w:r>
              <w:rPr>
                <w:b w:val="false"/>
                <w:bCs w:val="false"/>
                <w:sz w:val="19"/>
                <w:szCs w:val="19"/>
              </w:rPr>
              <w:t xml:space="preserve">0.676</w:t>
            </w:r>
          </w:p>
        </w:tc>
        <w:tc>
          <w:tcPr>
            <w:tcW w:type="dxa" w:w="2200"/>
            <w:tcMar>
              <w:top w:type="dxa" w:w="50"/>
              <w:left w:type="dxa" w:w="90"/>
              <w:bottom w:type="dxa" w:w="50"/>
              <w:right w:type="dxa" w:w="90"/>
            </w:tcMar>
          </w:tcPr>
          <w:p>
            <w:pPr>
              <w:jc w:val="left"/>
            </w:pPr>
            <w:r>
              <w:rPr>
                <w:b w:val="false"/>
                <w:bCs w:val="false"/>
                <w:sz w:val="19"/>
                <w:szCs w:val="19"/>
              </w:rPr>
              <w:t xml:space="preserve">0%</w:t>
            </w:r>
          </w:p>
        </w:tc>
      </w:tr>
    </w:tbl>
    <w:p>
      <w:pPr>
        <w:spacing w:after="160"/>
      </w:pPr>
      <w:r>
        <w:rPr>
          <w:i/>
          <w:iCs/>
        </w:rPr>
        <w:t xml:space="preserve">Post mode-collapse-fix, performance is essentially flat from 0% to 10% simulated depolarizing noise — QGNN's actual predictive performance is robust to this noise once training itself is stable. Full per-seed rows: Appendix A.3.</w:t>
      </w:r>
    </w:p>
    <w:p>
      <w:pPr>
        <w:pStyle w:val="Heading2"/>
        <w:spacing w:after="150" w:before="300"/>
      </w:pPr>
      <w:r>
        <w:t xml:space="preserve">6.5 Depth and data re-upload (18 runs, frozen embedding, 6 qubits)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900"/>
        <w:gridCol w:w="2100"/>
        <w:gridCol w:w="1900"/>
      </w:tblGrid>
      <w:tr>
        <w:trPr>
          <w:tblHeader/>
        </w:trPr>
        <w:tc>
          <w:tcPr>
            <w:tcW w:type="dxa" w:w="2200"/>
            <w:shd w:fill="E6F1FB" w:val="clear"/>
            <w:tcMar>
              <w:top w:type="dxa" w:w="50"/>
              <w:left w:type="dxa" w:w="90"/>
              <w:bottom w:type="dxa" w:w="50"/>
              <w:right w:type="dxa" w:w="90"/>
            </w:tcMar>
          </w:tcPr>
          <w:p>
            <w:pPr>
              <w:jc w:val="left"/>
            </w:pPr>
            <w:r>
              <w:rPr>
                <w:b/>
                <w:bCs/>
                <w:sz w:val="19"/>
                <w:szCs w:val="19"/>
              </w:rPr>
              <w:t xml:space="preserve">Variant</w:t>
            </w:r>
          </w:p>
        </w:tc>
        <w:tc>
          <w:tcPr>
            <w:tcW w:type="dxa" w:w="1100"/>
            <w:shd w:fill="E6F1FB" w:val="clear"/>
            <w:tcMar>
              <w:top w:type="dxa" w:w="50"/>
              <w:left w:type="dxa" w:w="90"/>
              <w:bottom w:type="dxa" w:w="50"/>
              <w:right w:type="dxa" w:w="90"/>
            </w:tcMar>
          </w:tcPr>
          <w:p>
            <w:pPr>
              <w:jc w:val="left"/>
            </w:pPr>
            <w:r>
              <w:rPr>
                <w:b/>
                <w:bCs/>
                <w:sz w:val="19"/>
                <w:szCs w:val="19"/>
              </w:rPr>
              <w:t xml:space="preserve">Layers</w:t>
            </w:r>
          </w:p>
        </w:tc>
        <w:tc>
          <w:tcPr>
            <w:tcW w:type="dxa" w:w="1900"/>
            <w:shd w:fill="E6F1FB" w:val="clear"/>
            <w:tcMar>
              <w:top w:type="dxa" w:w="50"/>
              <w:left w:type="dxa" w:w="90"/>
              <w:bottom w:type="dxa" w:w="50"/>
              <w:right w:type="dxa" w:w="90"/>
            </w:tcMar>
          </w:tcPr>
          <w:p>
            <w:pPr>
              <w:jc w:val="left"/>
            </w:pPr>
            <w:r>
              <w:rPr>
                <w:b/>
                <w:bCs/>
                <w:sz w:val="19"/>
                <w:szCs w:val="19"/>
              </w:rPr>
              <w:t xml:space="preserve">F1 (mean)</w:t>
            </w:r>
          </w:p>
        </w:tc>
        <w:tc>
          <w:tcPr>
            <w:tcW w:type="dxa" w:w="2100"/>
            <w:shd w:fill="E6F1FB" w:val="clear"/>
            <w:tcMar>
              <w:top w:type="dxa" w:w="50"/>
              <w:left w:type="dxa" w:w="90"/>
              <w:bottom w:type="dxa" w:w="50"/>
              <w:right w:type="dxa" w:w="90"/>
            </w:tcMar>
          </w:tcPr>
          <w:p>
            <w:pPr>
              <w:jc w:val="left"/>
            </w:pPr>
            <w:r>
              <w:rPr>
                <w:b/>
                <w:bCs/>
                <w:sz w:val="19"/>
                <w:szCs w:val="19"/>
              </w:rPr>
              <w:t xml:space="preserve">ROC-AUC (mean)</w:t>
            </w:r>
          </w:p>
        </w:tc>
        <w:tc>
          <w:tcPr>
            <w:tcW w:type="dxa" w:w="1900"/>
            <w:shd w:fill="E6F1FB" w:val="clear"/>
            <w:tcMar>
              <w:top w:type="dxa" w:w="50"/>
              <w:left w:type="dxa" w:w="90"/>
              <w:bottom w:type="dxa" w:w="50"/>
              <w:right w:type="dxa" w:w="90"/>
            </w:tcMar>
          </w:tcPr>
          <w:p>
            <w:pPr>
              <w:jc w:val="left"/>
            </w:pPr>
            <w:r>
              <w:rPr>
                <w:b/>
                <w:bCs/>
                <w:sz w:val="19"/>
                <w:szCs w:val="19"/>
              </w:rPr>
              <w:t xml:space="preserve">PR-AUC (mean)</w:t>
            </w:r>
          </w:p>
        </w:tc>
      </w:tr>
      <w:tr>
        <w:tc>
          <w:tcPr>
            <w:tcW w:type="dxa" w:w="2200"/>
            <w:tcMar>
              <w:top w:type="dxa" w:w="50"/>
              <w:left w:type="dxa" w:w="90"/>
              <w:bottom w:type="dxa" w:w="50"/>
              <w:right w:type="dxa" w:w="90"/>
            </w:tcMar>
          </w:tcPr>
          <w:p>
            <w:pPr>
              <w:jc w:val="left"/>
            </w:pPr>
            <w:r>
              <w:rPr>
                <w:b w:val="false"/>
                <w:bCs w:val="false"/>
                <w:sz w:val="19"/>
                <w:szCs w:val="19"/>
              </w:rPr>
              <w:t xml:space="preserve">Standard</w:t>
            </w:r>
          </w:p>
        </w:tc>
        <w:tc>
          <w:tcPr>
            <w:tcW w:type="dxa" w:w="1100"/>
            <w:tcMar>
              <w:top w:type="dxa" w:w="50"/>
              <w:left w:type="dxa" w:w="90"/>
              <w:bottom w:type="dxa" w:w="50"/>
              <w:right w:type="dxa" w:w="90"/>
            </w:tcMar>
          </w:tcPr>
          <w:p>
            <w:pPr>
              <w:jc w:val="left"/>
            </w:pPr>
            <w:r>
              <w:rPr>
                <w:b w:val="false"/>
                <w:bCs w:val="false"/>
                <w:sz w:val="19"/>
                <w:szCs w:val="19"/>
              </w:rPr>
              <w:t xml:space="preserve">3</w:t>
            </w:r>
          </w:p>
        </w:tc>
        <w:tc>
          <w:tcPr>
            <w:tcW w:type="dxa" w:w="1900"/>
            <w:tcMar>
              <w:top w:type="dxa" w:w="50"/>
              <w:left w:type="dxa" w:w="90"/>
              <w:bottom w:type="dxa" w:w="50"/>
              <w:right w:type="dxa" w:w="90"/>
            </w:tcMar>
          </w:tcPr>
          <w:p>
            <w:pPr>
              <w:jc w:val="left"/>
            </w:pPr>
            <w:r>
              <w:rPr>
                <w:b w:val="false"/>
                <w:bCs w:val="false"/>
                <w:sz w:val="19"/>
                <w:szCs w:val="19"/>
              </w:rPr>
              <w:t xml:space="preserve">0.657±.008</w:t>
            </w:r>
          </w:p>
        </w:tc>
        <w:tc>
          <w:tcPr>
            <w:tcW w:type="dxa" w:w="2100"/>
            <w:tcMar>
              <w:top w:type="dxa" w:w="50"/>
              <w:left w:type="dxa" w:w="90"/>
              <w:bottom w:type="dxa" w:w="50"/>
              <w:right w:type="dxa" w:w="90"/>
            </w:tcMar>
          </w:tcPr>
          <w:p>
            <w:pPr>
              <w:jc w:val="left"/>
            </w:pPr>
            <w:r>
              <w:rPr>
                <w:b w:val="false"/>
                <w:bCs w:val="false"/>
                <w:sz w:val="19"/>
                <w:szCs w:val="19"/>
              </w:rPr>
              <w:t xml:space="preserve">0.685±.011</w:t>
            </w:r>
          </w:p>
        </w:tc>
        <w:tc>
          <w:tcPr>
            <w:tcW w:type="dxa" w:w="1900"/>
            <w:tcMar>
              <w:top w:type="dxa" w:w="50"/>
              <w:left w:type="dxa" w:w="90"/>
              <w:bottom w:type="dxa" w:w="50"/>
              <w:right w:type="dxa" w:w="90"/>
            </w:tcMar>
          </w:tcPr>
          <w:p>
            <w:pPr>
              <w:jc w:val="left"/>
            </w:pPr>
            <w:r>
              <w:rPr>
                <w:b w:val="false"/>
                <w:bCs w:val="false"/>
                <w:sz w:val="19"/>
                <w:szCs w:val="19"/>
              </w:rPr>
              <w:t xml:space="preserve">0.724±.007</w:t>
            </w:r>
          </w:p>
        </w:tc>
      </w:tr>
      <w:tr>
        <w:tc>
          <w:tcPr>
            <w:tcW w:type="dxa" w:w="2200"/>
            <w:tcMar>
              <w:top w:type="dxa" w:w="50"/>
              <w:left w:type="dxa" w:w="90"/>
              <w:bottom w:type="dxa" w:w="50"/>
              <w:right w:type="dxa" w:w="90"/>
            </w:tcMar>
          </w:tcPr>
          <w:p>
            <w:pPr>
              <w:jc w:val="left"/>
            </w:pPr>
            <w:r>
              <w:rPr>
                <w:b w:val="false"/>
                <w:bCs w:val="false"/>
                <w:sz w:val="19"/>
                <w:szCs w:val="19"/>
              </w:rPr>
              <w:t xml:space="preserve">Standard</w:t>
            </w:r>
          </w:p>
        </w:tc>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900"/>
            <w:tcMar>
              <w:top w:type="dxa" w:w="50"/>
              <w:left w:type="dxa" w:w="90"/>
              <w:bottom w:type="dxa" w:w="50"/>
              <w:right w:type="dxa" w:w="90"/>
            </w:tcMar>
          </w:tcPr>
          <w:p>
            <w:pPr>
              <w:jc w:val="left"/>
            </w:pPr>
            <w:r>
              <w:rPr>
                <w:b w:val="false"/>
                <w:bCs w:val="false"/>
                <w:sz w:val="19"/>
                <w:szCs w:val="19"/>
              </w:rPr>
              <w:t xml:space="preserve">0.670±.011</w:t>
            </w:r>
          </w:p>
        </w:tc>
        <w:tc>
          <w:tcPr>
            <w:tcW w:type="dxa" w:w="2100"/>
            <w:tcMar>
              <w:top w:type="dxa" w:w="50"/>
              <w:left w:type="dxa" w:w="90"/>
              <w:bottom w:type="dxa" w:w="50"/>
              <w:right w:type="dxa" w:w="90"/>
            </w:tcMar>
          </w:tcPr>
          <w:p>
            <w:pPr>
              <w:jc w:val="left"/>
            </w:pPr>
            <w:r>
              <w:rPr>
                <w:b w:val="false"/>
                <w:bCs w:val="false"/>
                <w:sz w:val="19"/>
                <w:szCs w:val="19"/>
              </w:rPr>
              <w:t xml:space="preserve">0.676±.010</w:t>
            </w:r>
          </w:p>
        </w:tc>
        <w:tc>
          <w:tcPr>
            <w:tcW w:type="dxa" w:w="1900"/>
            <w:tcMar>
              <w:top w:type="dxa" w:w="50"/>
              <w:left w:type="dxa" w:w="90"/>
              <w:bottom w:type="dxa" w:w="50"/>
              <w:right w:type="dxa" w:w="90"/>
            </w:tcMar>
          </w:tcPr>
          <w:p>
            <w:pPr>
              <w:jc w:val="left"/>
            </w:pPr>
            <w:r>
              <w:rPr>
                <w:b w:val="false"/>
                <w:bCs w:val="false"/>
                <w:sz w:val="19"/>
                <w:szCs w:val="19"/>
              </w:rPr>
              <w:t xml:space="preserve">0.703±.011</w:t>
            </w:r>
          </w:p>
        </w:tc>
      </w:tr>
      <w:tr>
        <w:tc>
          <w:tcPr>
            <w:tcW w:type="dxa" w:w="2200"/>
            <w:tcMar>
              <w:top w:type="dxa" w:w="50"/>
              <w:left w:type="dxa" w:w="90"/>
              <w:bottom w:type="dxa" w:w="50"/>
              <w:right w:type="dxa" w:w="90"/>
            </w:tcMar>
          </w:tcPr>
          <w:p>
            <w:pPr>
              <w:jc w:val="left"/>
            </w:pPr>
            <w:r>
              <w:rPr>
                <w:b w:val="false"/>
                <w:bCs w:val="false"/>
                <w:sz w:val="19"/>
                <w:szCs w:val="19"/>
              </w:rPr>
              <w:t xml:space="preserve">Standard</w:t>
            </w:r>
          </w:p>
        </w:tc>
        <w:tc>
          <w:tcPr>
            <w:tcW w:type="dxa" w:w="1100"/>
            <w:tcMar>
              <w:top w:type="dxa" w:w="50"/>
              <w:left w:type="dxa" w:w="90"/>
              <w:bottom w:type="dxa" w:w="50"/>
              <w:right w:type="dxa" w:w="90"/>
            </w:tcMar>
          </w:tcPr>
          <w:p>
            <w:pPr>
              <w:jc w:val="left"/>
            </w:pPr>
            <w:r>
              <w:rPr>
                <w:b w:val="false"/>
                <w:bCs w:val="false"/>
                <w:sz w:val="19"/>
                <w:szCs w:val="19"/>
              </w:rPr>
              <w:t xml:space="preserve">5</w:t>
            </w:r>
          </w:p>
        </w:tc>
        <w:tc>
          <w:tcPr>
            <w:tcW w:type="dxa" w:w="1900"/>
            <w:tcMar>
              <w:top w:type="dxa" w:w="50"/>
              <w:left w:type="dxa" w:w="90"/>
              <w:bottom w:type="dxa" w:w="50"/>
              <w:right w:type="dxa" w:w="90"/>
            </w:tcMar>
          </w:tcPr>
          <w:p>
            <w:pPr>
              <w:jc w:val="left"/>
            </w:pPr>
            <w:r>
              <w:rPr>
                <w:b w:val="false"/>
                <w:bCs w:val="false"/>
                <w:sz w:val="19"/>
                <w:szCs w:val="19"/>
              </w:rPr>
              <w:t xml:space="preserve">0.646±.004</w:t>
            </w:r>
          </w:p>
        </w:tc>
        <w:tc>
          <w:tcPr>
            <w:tcW w:type="dxa" w:w="2100"/>
            <w:tcMar>
              <w:top w:type="dxa" w:w="50"/>
              <w:left w:type="dxa" w:w="90"/>
              <w:bottom w:type="dxa" w:w="50"/>
              <w:right w:type="dxa" w:w="90"/>
            </w:tcMar>
          </w:tcPr>
          <w:p>
            <w:pPr>
              <w:jc w:val="left"/>
            </w:pPr>
            <w:r>
              <w:rPr>
                <w:b w:val="false"/>
                <w:bCs w:val="false"/>
                <w:sz w:val="19"/>
                <w:szCs w:val="19"/>
              </w:rPr>
              <w:t xml:space="preserve">0.662±.003</w:t>
            </w:r>
          </w:p>
        </w:tc>
        <w:tc>
          <w:tcPr>
            <w:tcW w:type="dxa" w:w="1900"/>
            <w:tcMar>
              <w:top w:type="dxa" w:w="50"/>
              <w:left w:type="dxa" w:w="90"/>
              <w:bottom w:type="dxa" w:w="50"/>
              <w:right w:type="dxa" w:w="90"/>
            </w:tcMar>
          </w:tcPr>
          <w:p>
            <w:pPr>
              <w:jc w:val="left"/>
            </w:pPr>
            <w:r>
              <w:rPr>
                <w:b w:val="false"/>
                <w:bCs w:val="false"/>
                <w:sz w:val="19"/>
                <w:szCs w:val="19"/>
              </w:rPr>
              <w:t xml:space="preserve">0.707±.007</w:t>
            </w:r>
          </w:p>
        </w:tc>
      </w:tr>
      <w:tr>
        <w:tc>
          <w:tcPr>
            <w:tcW w:type="dxa" w:w="2200"/>
            <w:tcMar>
              <w:top w:type="dxa" w:w="50"/>
              <w:left w:type="dxa" w:w="90"/>
              <w:bottom w:type="dxa" w:w="50"/>
              <w:right w:type="dxa" w:w="90"/>
            </w:tcMar>
          </w:tcPr>
          <w:p>
            <w:pPr>
              <w:jc w:val="left"/>
            </w:pPr>
            <w:r>
              <w:rPr>
                <w:b w:val="false"/>
                <w:bCs w:val="false"/>
                <w:sz w:val="19"/>
                <w:szCs w:val="19"/>
              </w:rPr>
              <w:t xml:space="preserve">Data re-upload</w:t>
            </w:r>
          </w:p>
        </w:tc>
        <w:tc>
          <w:tcPr>
            <w:tcW w:type="dxa" w:w="1100"/>
            <w:tcMar>
              <w:top w:type="dxa" w:w="50"/>
              <w:left w:type="dxa" w:w="90"/>
              <w:bottom w:type="dxa" w:w="50"/>
              <w:right w:type="dxa" w:w="90"/>
            </w:tcMar>
          </w:tcPr>
          <w:p>
            <w:pPr>
              <w:jc w:val="left"/>
            </w:pPr>
            <w:r>
              <w:rPr>
                <w:b w:val="false"/>
                <w:bCs w:val="false"/>
                <w:sz w:val="19"/>
                <w:szCs w:val="19"/>
              </w:rPr>
              <w:t xml:space="preserve">3</w:t>
            </w:r>
          </w:p>
        </w:tc>
        <w:tc>
          <w:tcPr>
            <w:tcW w:type="dxa" w:w="1900"/>
            <w:tcMar>
              <w:top w:type="dxa" w:w="50"/>
              <w:left w:type="dxa" w:w="90"/>
              <w:bottom w:type="dxa" w:w="50"/>
              <w:right w:type="dxa" w:w="90"/>
            </w:tcMar>
          </w:tcPr>
          <w:p>
            <w:pPr>
              <w:jc w:val="left"/>
            </w:pPr>
            <w:r>
              <w:rPr>
                <w:b w:val="false"/>
                <w:bCs w:val="false"/>
                <w:sz w:val="19"/>
                <w:szCs w:val="19"/>
              </w:rPr>
              <w:t xml:space="preserve">0.647±.031</w:t>
            </w:r>
          </w:p>
        </w:tc>
        <w:tc>
          <w:tcPr>
            <w:tcW w:type="dxa" w:w="2100"/>
            <w:tcMar>
              <w:top w:type="dxa" w:w="50"/>
              <w:left w:type="dxa" w:w="90"/>
              <w:bottom w:type="dxa" w:w="50"/>
              <w:right w:type="dxa" w:w="90"/>
            </w:tcMar>
          </w:tcPr>
          <w:p>
            <w:pPr>
              <w:jc w:val="left"/>
            </w:pPr>
            <w:r>
              <w:rPr>
                <w:b w:val="false"/>
                <w:bCs w:val="false"/>
                <w:sz w:val="19"/>
                <w:szCs w:val="19"/>
              </w:rPr>
              <w:t xml:space="preserve">0.664±.040</w:t>
            </w:r>
          </w:p>
        </w:tc>
        <w:tc>
          <w:tcPr>
            <w:tcW w:type="dxa" w:w="1900"/>
            <w:tcMar>
              <w:top w:type="dxa" w:w="50"/>
              <w:left w:type="dxa" w:w="90"/>
              <w:bottom w:type="dxa" w:w="50"/>
              <w:right w:type="dxa" w:w="90"/>
            </w:tcMar>
          </w:tcPr>
          <w:p>
            <w:pPr>
              <w:jc w:val="left"/>
            </w:pPr>
            <w:r>
              <w:rPr>
                <w:b w:val="false"/>
                <w:bCs w:val="false"/>
                <w:sz w:val="19"/>
                <w:szCs w:val="19"/>
              </w:rPr>
              <w:t xml:space="preserve">0.692±.057</w:t>
            </w:r>
          </w:p>
        </w:tc>
      </w:tr>
      <w:tr>
        <w:tc>
          <w:tcPr>
            <w:tcW w:type="dxa" w:w="2200"/>
            <w:tcMar>
              <w:top w:type="dxa" w:w="50"/>
              <w:left w:type="dxa" w:w="90"/>
              <w:bottom w:type="dxa" w:w="50"/>
              <w:right w:type="dxa" w:w="90"/>
            </w:tcMar>
          </w:tcPr>
          <w:p>
            <w:pPr>
              <w:jc w:val="left"/>
            </w:pPr>
            <w:r>
              <w:rPr>
                <w:b w:val="false"/>
                <w:bCs w:val="false"/>
                <w:sz w:val="19"/>
                <w:szCs w:val="19"/>
              </w:rPr>
              <w:t xml:space="preserve">Data re-upload</w:t>
            </w:r>
          </w:p>
        </w:tc>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900"/>
            <w:tcMar>
              <w:top w:type="dxa" w:w="50"/>
              <w:left w:type="dxa" w:w="90"/>
              <w:bottom w:type="dxa" w:w="50"/>
              <w:right w:type="dxa" w:w="90"/>
            </w:tcMar>
          </w:tcPr>
          <w:p>
            <w:pPr>
              <w:jc w:val="left"/>
            </w:pPr>
            <w:r>
              <w:rPr>
                <w:b w:val="false"/>
                <w:bCs w:val="false"/>
                <w:sz w:val="19"/>
                <w:szCs w:val="19"/>
              </w:rPr>
              <w:t xml:space="preserve">0.653±.023</w:t>
            </w:r>
          </w:p>
        </w:tc>
        <w:tc>
          <w:tcPr>
            <w:tcW w:type="dxa" w:w="2100"/>
            <w:tcMar>
              <w:top w:type="dxa" w:w="50"/>
              <w:left w:type="dxa" w:w="90"/>
              <w:bottom w:type="dxa" w:w="50"/>
              <w:right w:type="dxa" w:w="90"/>
            </w:tcMar>
          </w:tcPr>
          <w:p>
            <w:pPr>
              <w:jc w:val="left"/>
            </w:pPr>
            <w:r>
              <w:rPr>
                <w:b w:val="false"/>
                <w:bCs w:val="false"/>
                <w:sz w:val="19"/>
                <w:szCs w:val="19"/>
              </w:rPr>
              <w:t xml:space="preserve">0.670±.010</w:t>
            </w:r>
          </w:p>
        </w:tc>
        <w:tc>
          <w:tcPr>
            <w:tcW w:type="dxa" w:w="1900"/>
            <w:tcMar>
              <w:top w:type="dxa" w:w="50"/>
              <w:left w:type="dxa" w:w="90"/>
              <w:bottom w:type="dxa" w:w="50"/>
              <w:right w:type="dxa" w:w="90"/>
            </w:tcMar>
          </w:tcPr>
          <w:p>
            <w:pPr>
              <w:jc w:val="left"/>
            </w:pPr>
            <w:r>
              <w:rPr>
                <w:b w:val="false"/>
                <w:bCs w:val="false"/>
                <w:sz w:val="19"/>
                <w:szCs w:val="19"/>
              </w:rPr>
              <w:t xml:space="preserve">0.701±.005</w:t>
            </w:r>
          </w:p>
        </w:tc>
      </w:tr>
      <w:tr>
        <w:tc>
          <w:tcPr>
            <w:tcW w:type="dxa" w:w="2200"/>
            <w:tcMar>
              <w:top w:type="dxa" w:w="50"/>
              <w:left w:type="dxa" w:w="90"/>
              <w:bottom w:type="dxa" w:w="50"/>
              <w:right w:type="dxa" w:w="90"/>
            </w:tcMar>
          </w:tcPr>
          <w:p>
            <w:pPr>
              <w:jc w:val="left"/>
            </w:pPr>
            <w:r>
              <w:rPr>
                <w:b w:val="false"/>
                <w:bCs w:val="false"/>
                <w:sz w:val="19"/>
                <w:szCs w:val="19"/>
              </w:rPr>
              <w:t xml:space="preserve">Data re-upload</w:t>
            </w:r>
          </w:p>
        </w:tc>
        <w:tc>
          <w:tcPr>
            <w:tcW w:type="dxa" w:w="1100"/>
            <w:tcMar>
              <w:top w:type="dxa" w:w="50"/>
              <w:left w:type="dxa" w:w="90"/>
              <w:bottom w:type="dxa" w:w="50"/>
              <w:right w:type="dxa" w:w="90"/>
            </w:tcMar>
          </w:tcPr>
          <w:p>
            <w:pPr>
              <w:jc w:val="left"/>
            </w:pPr>
            <w:r>
              <w:rPr>
                <w:b w:val="false"/>
                <w:bCs w:val="false"/>
                <w:sz w:val="19"/>
                <w:szCs w:val="19"/>
              </w:rPr>
              <w:t xml:space="preserve">5</w:t>
            </w:r>
          </w:p>
        </w:tc>
        <w:tc>
          <w:tcPr>
            <w:tcW w:type="dxa" w:w="1900"/>
            <w:tcMar>
              <w:top w:type="dxa" w:w="50"/>
              <w:left w:type="dxa" w:w="90"/>
              <w:bottom w:type="dxa" w:w="50"/>
              <w:right w:type="dxa" w:w="90"/>
            </w:tcMar>
          </w:tcPr>
          <w:p>
            <w:pPr>
              <w:jc w:val="left"/>
            </w:pPr>
            <w:r>
              <w:rPr>
                <w:b w:val="false"/>
                <w:bCs w:val="false"/>
                <w:sz w:val="19"/>
                <w:szCs w:val="19"/>
              </w:rPr>
              <w:t xml:space="preserve">0.636±.011</w:t>
            </w:r>
          </w:p>
        </w:tc>
        <w:tc>
          <w:tcPr>
            <w:tcW w:type="dxa" w:w="2100"/>
            <w:tcMar>
              <w:top w:type="dxa" w:w="50"/>
              <w:left w:type="dxa" w:w="90"/>
              <w:bottom w:type="dxa" w:w="50"/>
              <w:right w:type="dxa" w:w="90"/>
            </w:tcMar>
          </w:tcPr>
          <w:p>
            <w:pPr>
              <w:jc w:val="left"/>
            </w:pPr>
            <w:r>
              <w:rPr>
                <w:b w:val="false"/>
                <w:bCs w:val="false"/>
                <w:sz w:val="19"/>
                <w:szCs w:val="19"/>
              </w:rPr>
              <w:t xml:space="preserve">0.661±.016</w:t>
            </w:r>
          </w:p>
        </w:tc>
        <w:tc>
          <w:tcPr>
            <w:tcW w:type="dxa" w:w="1900"/>
            <w:tcMar>
              <w:top w:type="dxa" w:w="50"/>
              <w:left w:type="dxa" w:w="90"/>
              <w:bottom w:type="dxa" w:w="50"/>
              <w:right w:type="dxa" w:w="90"/>
            </w:tcMar>
          </w:tcPr>
          <w:p>
            <w:pPr>
              <w:jc w:val="left"/>
            </w:pPr>
            <w:r>
              <w:rPr>
                <w:b w:val="false"/>
                <w:bCs w:val="false"/>
                <w:sz w:val="19"/>
                <w:szCs w:val="19"/>
              </w:rPr>
              <w:t xml:space="preserve">0.697±.024</w:t>
            </w:r>
          </w:p>
        </w:tc>
      </w:tr>
    </w:tbl>
    <w:p>
      <w:pPr>
        <w:spacing w:after="160"/>
      </w:pPr>
      <w:r>
        <w:t xml:space="preserve">Neither more layers nor data re-upload improves on the original 1–2-layer result; 5 layers is the worst standard configuration, and re-upload increases instability (PR-AUC std up to 0.057) without a compensating gain.</w:t>
      </w:r>
    </w:p>
    <w:p>
      <w:pPr>
        <w:pStyle w:val="Heading2"/>
        <w:spacing w:after="150" w:before="300"/>
      </w:pPr>
      <w:r>
        <w:t xml:space="preserve">6.6 Threshold tuning (3 seeds)</w:t>
      </w:r>
    </w:p>
    <w:tbl>
      <w:tblPr>
        <w:tblW w:type="dxa" w:w="9299"/>
        <w:tblBorders>
          <w:top w:val="single" w:color="auto" w:sz="4"/>
          <w:left w:val="single" w:color="auto" w:sz="4"/>
          <w:bottom w:val="single" w:color="auto" w:sz="4"/>
          <w:right w:val="single" w:color="auto" w:sz="4"/>
          <w:insideH w:val="single" w:color="auto" w:sz="4"/>
          <w:insideV w:val="single" w:color="auto" w:sz="4"/>
        </w:tblBorders>
      </w:tblPr>
      <w:tblGrid>
        <w:gridCol w:w="881"/>
        <w:gridCol w:w="1566"/>
        <w:gridCol w:w="1468"/>
        <w:gridCol w:w="1664"/>
        <w:gridCol w:w="2056"/>
        <w:gridCol w:w="1664"/>
      </w:tblGrid>
      <w:tr>
        <w:trPr>
          <w:tblHeader/>
        </w:trPr>
        <w:tc>
          <w:tcPr>
            <w:tcW w:type="dxa" w:w="881"/>
            <w:shd w:fill="E6F1FB" w:val="clear"/>
            <w:tcMar>
              <w:top w:type="dxa" w:w="50"/>
              <w:left w:type="dxa" w:w="90"/>
              <w:bottom w:type="dxa" w:w="50"/>
              <w:right w:type="dxa" w:w="90"/>
            </w:tcMar>
          </w:tcPr>
          <w:p>
            <w:pPr>
              <w:jc w:val="left"/>
            </w:pPr>
            <w:r>
              <w:rPr>
                <w:b/>
                <w:bCs/>
                <w:sz w:val="19"/>
                <w:szCs w:val="19"/>
              </w:rPr>
              <w:t xml:space="preserve">Seed</w:t>
            </w:r>
          </w:p>
        </w:tc>
        <w:tc>
          <w:tcPr>
            <w:tcW w:type="dxa" w:w="1566"/>
            <w:shd w:fill="E6F1FB" w:val="clear"/>
            <w:tcMar>
              <w:top w:type="dxa" w:w="50"/>
              <w:left w:type="dxa" w:w="90"/>
              <w:bottom w:type="dxa" w:w="50"/>
              <w:right w:type="dxa" w:w="90"/>
            </w:tcMar>
          </w:tcPr>
          <w:p>
            <w:pPr>
              <w:jc w:val="left"/>
            </w:pPr>
            <w:r>
              <w:rPr>
                <w:b/>
                <w:bCs/>
                <w:sz w:val="19"/>
                <w:szCs w:val="19"/>
              </w:rPr>
              <w:t xml:space="preserve">Optimal thr.</w:t>
            </w:r>
          </w:p>
        </w:tc>
        <w:tc>
          <w:tcPr>
            <w:tcW w:type="dxa" w:w="1468"/>
            <w:shd w:fill="E6F1FB" w:val="clear"/>
            <w:tcMar>
              <w:top w:type="dxa" w:w="50"/>
              <w:left w:type="dxa" w:w="90"/>
              <w:bottom w:type="dxa" w:w="50"/>
              <w:right w:type="dxa" w:w="90"/>
            </w:tcMar>
          </w:tcPr>
          <w:p>
            <w:pPr>
              <w:jc w:val="left"/>
            </w:pPr>
            <w:r>
              <w:rPr>
                <w:b/>
                <w:bCs/>
                <w:sz w:val="19"/>
                <w:szCs w:val="19"/>
              </w:rPr>
              <w:t xml:space="preserve">F1 @ 0.5</w:t>
            </w:r>
          </w:p>
        </w:tc>
        <w:tc>
          <w:tcPr>
            <w:tcW w:type="dxa" w:w="1664"/>
            <w:shd w:fill="E6F1FB" w:val="clear"/>
            <w:tcMar>
              <w:top w:type="dxa" w:w="50"/>
              <w:left w:type="dxa" w:w="90"/>
              <w:bottom w:type="dxa" w:w="50"/>
              <w:right w:type="dxa" w:w="90"/>
            </w:tcMar>
          </w:tcPr>
          <w:p>
            <w:pPr>
              <w:jc w:val="left"/>
            </w:pPr>
            <w:r>
              <w:rPr>
                <w:b/>
                <w:bCs/>
                <w:sz w:val="19"/>
                <w:szCs w:val="19"/>
              </w:rPr>
              <w:t xml:space="preserve">F1 @ optimal</w:t>
            </w:r>
          </w:p>
        </w:tc>
        <w:tc>
          <w:tcPr>
            <w:tcW w:type="dxa" w:w="2056"/>
            <w:shd w:fill="E6F1FB" w:val="clear"/>
            <w:tcMar>
              <w:top w:type="dxa" w:w="50"/>
              <w:left w:type="dxa" w:w="90"/>
              <w:bottom w:type="dxa" w:w="50"/>
              <w:right w:type="dxa" w:w="90"/>
            </w:tcMar>
          </w:tcPr>
          <w:p>
            <w:pPr>
              <w:jc w:val="left"/>
            </w:pPr>
            <w:r>
              <w:rPr>
                <w:b/>
                <w:bCs/>
                <w:sz w:val="19"/>
                <w:szCs w:val="19"/>
              </w:rPr>
              <w:t xml:space="preserve">Precision @ optimal</w:t>
            </w:r>
          </w:p>
        </w:tc>
        <w:tc>
          <w:tcPr>
            <w:tcW w:type="dxa" w:w="1664"/>
            <w:shd w:fill="E6F1FB" w:val="clear"/>
            <w:tcMar>
              <w:top w:type="dxa" w:w="50"/>
              <w:left w:type="dxa" w:w="90"/>
              <w:bottom w:type="dxa" w:w="50"/>
              <w:right w:type="dxa" w:w="90"/>
            </w:tcMar>
          </w:tcPr>
          <w:p>
            <w:pPr>
              <w:jc w:val="left"/>
            </w:pPr>
            <w:r>
              <w:rPr>
                <w:b/>
                <w:bCs/>
                <w:sz w:val="19"/>
                <w:szCs w:val="19"/>
              </w:rPr>
              <w:t xml:space="preserve">Recall @ optimal</w:t>
            </w:r>
          </w:p>
        </w:tc>
      </w:tr>
      <w:tr>
        <w:tc>
          <w:tcPr>
            <w:tcW w:type="dxa" w:w="881"/>
            <w:tcMar>
              <w:top w:type="dxa" w:w="50"/>
              <w:left w:type="dxa" w:w="90"/>
              <w:bottom w:type="dxa" w:w="50"/>
              <w:right w:type="dxa" w:w="90"/>
            </w:tcMar>
          </w:tcPr>
          <w:p>
            <w:pPr>
              <w:jc w:val="left"/>
            </w:pPr>
            <w:r>
              <w:rPr>
                <w:b w:val="false"/>
                <w:bCs w:val="false"/>
                <w:sz w:val="19"/>
                <w:szCs w:val="19"/>
              </w:rPr>
              <w:t xml:space="preserve">0</w:t>
            </w:r>
          </w:p>
        </w:tc>
        <w:tc>
          <w:tcPr>
            <w:tcW w:type="dxa" w:w="1566"/>
            <w:tcMar>
              <w:top w:type="dxa" w:w="50"/>
              <w:left w:type="dxa" w:w="90"/>
              <w:bottom w:type="dxa" w:w="50"/>
              <w:right w:type="dxa" w:w="90"/>
            </w:tcMar>
          </w:tcPr>
          <w:p>
            <w:pPr>
              <w:jc w:val="left"/>
            </w:pPr>
            <w:r>
              <w:rPr>
                <w:b w:val="false"/>
                <w:bCs w:val="false"/>
                <w:sz w:val="19"/>
                <w:szCs w:val="19"/>
              </w:rPr>
              <w:t xml:space="preserve">0.070</w:t>
            </w:r>
          </w:p>
        </w:tc>
        <w:tc>
          <w:tcPr>
            <w:tcW w:type="dxa" w:w="1468"/>
            <w:tcMar>
              <w:top w:type="dxa" w:w="50"/>
              <w:left w:type="dxa" w:w="90"/>
              <w:bottom w:type="dxa" w:w="50"/>
              <w:right w:type="dxa" w:w="90"/>
            </w:tcMar>
          </w:tcPr>
          <w:p>
            <w:pPr>
              <w:jc w:val="left"/>
            </w:pPr>
            <w:r>
              <w:rPr>
                <w:b w:val="false"/>
                <w:bCs w:val="false"/>
                <w:sz w:val="19"/>
                <w:szCs w:val="19"/>
              </w:rPr>
              <w:t xml:space="preserve">0.690</w:t>
            </w:r>
          </w:p>
        </w:tc>
        <w:tc>
          <w:tcPr>
            <w:tcW w:type="dxa" w:w="1664"/>
            <w:tcMar>
              <w:top w:type="dxa" w:w="50"/>
              <w:left w:type="dxa" w:w="90"/>
              <w:bottom w:type="dxa" w:w="50"/>
              <w:right w:type="dxa" w:w="90"/>
            </w:tcMar>
          </w:tcPr>
          <w:p>
            <w:pPr>
              <w:jc w:val="left"/>
            </w:pPr>
            <w:r>
              <w:rPr>
                <w:b w:val="false"/>
                <w:bCs w:val="false"/>
                <w:sz w:val="19"/>
                <w:szCs w:val="19"/>
              </w:rPr>
              <w:t xml:space="preserve">0.710</w:t>
            </w:r>
          </w:p>
        </w:tc>
        <w:tc>
          <w:tcPr>
            <w:tcW w:type="dxa" w:w="2056"/>
            <w:tcMar>
              <w:top w:type="dxa" w:w="50"/>
              <w:left w:type="dxa" w:w="90"/>
              <w:bottom w:type="dxa" w:w="50"/>
              <w:right w:type="dxa" w:w="90"/>
            </w:tcMar>
          </w:tcPr>
          <w:p>
            <w:pPr>
              <w:jc w:val="left"/>
            </w:pPr>
            <w:r>
              <w:rPr>
                <w:b w:val="false"/>
                <w:bCs w:val="false"/>
                <w:sz w:val="19"/>
                <w:szCs w:val="19"/>
              </w:rPr>
              <w:t xml:space="preserve">0.550</w:t>
            </w:r>
          </w:p>
        </w:tc>
        <w:tc>
          <w:tcPr>
            <w:tcW w:type="dxa" w:w="1664"/>
            <w:tcMar>
              <w:top w:type="dxa" w:w="50"/>
              <w:left w:type="dxa" w:w="90"/>
              <w:bottom w:type="dxa" w:w="50"/>
              <w:right w:type="dxa" w:w="90"/>
            </w:tcMar>
          </w:tcPr>
          <w:p>
            <w:pPr>
              <w:jc w:val="left"/>
            </w:pPr>
            <w:r>
              <w:rPr>
                <w:b w:val="false"/>
                <w:bCs w:val="false"/>
                <w:sz w:val="19"/>
                <w:szCs w:val="19"/>
              </w:rPr>
              <w:t xml:space="preserve">0.9999</w:t>
            </w:r>
          </w:p>
        </w:tc>
      </w:tr>
      <w:tr>
        <w:tc>
          <w:tcPr>
            <w:tcW w:type="dxa" w:w="881"/>
            <w:tcMar>
              <w:top w:type="dxa" w:w="50"/>
              <w:left w:type="dxa" w:w="90"/>
              <w:bottom w:type="dxa" w:w="50"/>
              <w:right w:type="dxa" w:w="90"/>
            </w:tcMar>
          </w:tcPr>
          <w:p>
            <w:pPr>
              <w:jc w:val="left"/>
            </w:pPr>
            <w:r>
              <w:rPr>
                <w:b w:val="false"/>
                <w:bCs w:val="false"/>
                <w:sz w:val="19"/>
                <w:szCs w:val="19"/>
              </w:rPr>
              <w:t xml:space="preserve">1</w:t>
            </w:r>
          </w:p>
        </w:tc>
        <w:tc>
          <w:tcPr>
            <w:tcW w:type="dxa" w:w="1566"/>
            <w:tcMar>
              <w:top w:type="dxa" w:w="50"/>
              <w:left w:type="dxa" w:w="90"/>
              <w:bottom w:type="dxa" w:w="50"/>
              <w:right w:type="dxa" w:w="90"/>
            </w:tcMar>
          </w:tcPr>
          <w:p>
            <w:pPr>
              <w:jc w:val="left"/>
            </w:pPr>
            <w:r>
              <w:rPr>
                <w:b w:val="false"/>
                <w:bCs w:val="false"/>
                <w:sz w:val="19"/>
                <w:szCs w:val="19"/>
              </w:rPr>
              <w:t xml:space="preserve">0.465</w:t>
            </w:r>
          </w:p>
        </w:tc>
        <w:tc>
          <w:tcPr>
            <w:tcW w:type="dxa" w:w="1468"/>
            <w:tcMar>
              <w:top w:type="dxa" w:w="50"/>
              <w:left w:type="dxa" w:w="90"/>
              <w:bottom w:type="dxa" w:w="50"/>
              <w:right w:type="dxa" w:w="90"/>
            </w:tcMar>
          </w:tcPr>
          <w:p>
            <w:pPr>
              <w:jc w:val="left"/>
            </w:pPr>
            <w:r>
              <w:rPr>
                <w:b w:val="false"/>
                <w:bCs w:val="false"/>
                <w:sz w:val="19"/>
                <w:szCs w:val="19"/>
              </w:rPr>
              <w:t xml:space="preserve">0.701</w:t>
            </w:r>
          </w:p>
        </w:tc>
        <w:tc>
          <w:tcPr>
            <w:tcW w:type="dxa" w:w="1664"/>
            <w:tcMar>
              <w:top w:type="dxa" w:w="50"/>
              <w:left w:type="dxa" w:w="90"/>
              <w:bottom w:type="dxa" w:w="50"/>
              <w:right w:type="dxa" w:w="90"/>
            </w:tcMar>
          </w:tcPr>
          <w:p>
            <w:pPr>
              <w:jc w:val="left"/>
            </w:pPr>
            <w:r>
              <w:rPr>
                <w:b w:val="false"/>
                <w:bCs w:val="false"/>
                <w:sz w:val="19"/>
                <w:szCs w:val="19"/>
              </w:rPr>
              <w:t xml:space="preserve">0.709</w:t>
            </w:r>
          </w:p>
        </w:tc>
        <w:tc>
          <w:tcPr>
            <w:tcW w:type="dxa" w:w="2056"/>
            <w:tcMar>
              <w:top w:type="dxa" w:w="50"/>
              <w:left w:type="dxa" w:w="90"/>
              <w:bottom w:type="dxa" w:w="50"/>
              <w:right w:type="dxa" w:w="90"/>
            </w:tcMar>
          </w:tcPr>
          <w:p>
            <w:pPr>
              <w:jc w:val="left"/>
            </w:pPr>
            <w:r>
              <w:rPr>
                <w:b w:val="false"/>
                <w:bCs w:val="false"/>
                <w:sz w:val="19"/>
                <w:szCs w:val="19"/>
              </w:rPr>
              <w:t xml:space="preserve">0.551</w:t>
            </w:r>
          </w:p>
        </w:tc>
        <w:tc>
          <w:tcPr>
            <w:tcW w:type="dxa" w:w="1664"/>
            <w:tcMar>
              <w:top w:type="dxa" w:w="50"/>
              <w:left w:type="dxa" w:w="90"/>
              <w:bottom w:type="dxa" w:w="50"/>
              <w:right w:type="dxa" w:w="90"/>
            </w:tcMar>
          </w:tcPr>
          <w:p>
            <w:pPr>
              <w:jc w:val="left"/>
            </w:pPr>
            <w:r>
              <w:rPr>
                <w:b w:val="false"/>
                <w:bCs w:val="false"/>
                <w:sz w:val="19"/>
                <w:szCs w:val="19"/>
              </w:rPr>
              <w:t xml:space="preserve">0.9950</w:t>
            </w:r>
          </w:p>
        </w:tc>
      </w:tr>
      <w:tr>
        <w:tc>
          <w:tcPr>
            <w:tcW w:type="dxa" w:w="881"/>
            <w:tcMar>
              <w:top w:type="dxa" w:w="50"/>
              <w:left w:type="dxa" w:w="90"/>
              <w:bottom w:type="dxa" w:w="50"/>
              <w:right w:type="dxa" w:w="90"/>
            </w:tcMar>
          </w:tcPr>
          <w:p>
            <w:pPr>
              <w:jc w:val="left"/>
            </w:pPr>
            <w:r>
              <w:rPr>
                <w:b w:val="false"/>
                <w:bCs w:val="false"/>
                <w:sz w:val="19"/>
                <w:szCs w:val="19"/>
              </w:rPr>
              <w:t xml:space="preserve">2</w:t>
            </w:r>
          </w:p>
        </w:tc>
        <w:tc>
          <w:tcPr>
            <w:tcW w:type="dxa" w:w="1566"/>
            <w:tcMar>
              <w:top w:type="dxa" w:w="50"/>
              <w:left w:type="dxa" w:w="90"/>
              <w:bottom w:type="dxa" w:w="50"/>
              <w:right w:type="dxa" w:w="90"/>
            </w:tcMar>
          </w:tcPr>
          <w:p>
            <w:pPr>
              <w:jc w:val="left"/>
            </w:pPr>
            <w:r>
              <w:rPr>
                <w:b w:val="false"/>
                <w:bCs w:val="false"/>
                <w:sz w:val="19"/>
                <w:szCs w:val="19"/>
              </w:rPr>
              <w:t xml:space="preserve">0.247</w:t>
            </w:r>
          </w:p>
        </w:tc>
        <w:tc>
          <w:tcPr>
            <w:tcW w:type="dxa" w:w="1468"/>
            <w:tcMar>
              <w:top w:type="dxa" w:w="50"/>
              <w:left w:type="dxa" w:w="90"/>
              <w:bottom w:type="dxa" w:w="50"/>
              <w:right w:type="dxa" w:w="90"/>
            </w:tcMar>
          </w:tcPr>
          <w:p>
            <w:pPr>
              <w:jc w:val="left"/>
            </w:pPr>
            <w:r>
              <w:rPr>
                <w:b w:val="false"/>
                <w:bCs w:val="false"/>
                <w:sz w:val="19"/>
                <w:szCs w:val="19"/>
              </w:rPr>
              <w:t xml:space="preserve">0.707</w:t>
            </w:r>
          </w:p>
        </w:tc>
        <w:tc>
          <w:tcPr>
            <w:tcW w:type="dxa" w:w="1664"/>
            <w:tcMar>
              <w:top w:type="dxa" w:w="50"/>
              <w:left w:type="dxa" w:w="90"/>
              <w:bottom w:type="dxa" w:w="50"/>
              <w:right w:type="dxa" w:w="90"/>
            </w:tcMar>
          </w:tcPr>
          <w:p>
            <w:pPr>
              <w:jc w:val="left"/>
            </w:pPr>
            <w:r>
              <w:rPr>
                <w:b w:val="false"/>
                <w:bCs w:val="false"/>
                <w:sz w:val="19"/>
                <w:szCs w:val="19"/>
              </w:rPr>
              <w:t xml:space="preserve">0.707</w:t>
            </w:r>
          </w:p>
        </w:tc>
        <w:tc>
          <w:tcPr>
            <w:tcW w:type="dxa" w:w="2056"/>
            <w:tcMar>
              <w:top w:type="dxa" w:w="50"/>
              <w:left w:type="dxa" w:w="90"/>
              <w:bottom w:type="dxa" w:w="50"/>
              <w:right w:type="dxa" w:w="90"/>
            </w:tcMar>
          </w:tcPr>
          <w:p>
            <w:pPr>
              <w:jc w:val="left"/>
            </w:pPr>
            <w:r>
              <w:rPr>
                <w:b w:val="false"/>
                <w:bCs w:val="false"/>
                <w:sz w:val="19"/>
                <w:szCs w:val="19"/>
              </w:rPr>
              <w:t xml:space="preserve">0.559</w:t>
            </w:r>
          </w:p>
        </w:tc>
        <w:tc>
          <w:tcPr>
            <w:tcW w:type="dxa" w:w="1664"/>
            <w:tcMar>
              <w:top w:type="dxa" w:w="50"/>
              <w:left w:type="dxa" w:w="90"/>
              <w:bottom w:type="dxa" w:w="50"/>
              <w:right w:type="dxa" w:w="90"/>
            </w:tcMar>
          </w:tcPr>
          <w:p>
            <w:pPr>
              <w:jc w:val="left"/>
            </w:pPr>
            <w:r>
              <w:rPr>
                <w:b w:val="false"/>
                <w:bCs w:val="false"/>
                <w:sz w:val="19"/>
                <w:szCs w:val="19"/>
              </w:rPr>
              <w:t xml:space="preserve">0.9617</w:t>
            </w:r>
          </w:p>
        </w:tc>
      </w:tr>
    </w:tbl>
    <w:p>
      <w:pPr>
        <w:spacing w:after="160"/>
      </w:pPr>
      <w:r>
        <w:t xml:space="preserve">F1-optimal validation-selected thresholding does not rescue the frozen-embedding QGNN — for 2 of 3 seeds it selects a threshold so low that recall approaches 1.0 and precision collapses to the base rate, re-discovering the trivial near-constant classifier rather than a genuinely better operating point. ROC-AUC is unaffected (it is threshold-independent by definition), confirming the ranking ability itself did not change.</w:t>
      </w:r>
    </w:p>
    <w:p>
      <w:pPr>
        <w:pStyle w:val="Heading2"/>
        <w:spacing w:after="150" w:before="300"/>
      </w:pPr>
      <w:r>
        <w:t xml:space="preserve">6.7 The quantum-first result (headline finding)</w:t>
      </w:r>
    </w:p>
    <w:p>
      <w:pPr>
        <w:spacing w:after="160"/>
      </w:pPr>
      <w:r>
        <w:t xml:space="preserve">Section 6.1's quantum-first row is repeated here for emphasis, alongside the frozen-embedding result it directly supersedes as the better QGNN configuration:</w:t>
      </w:r>
    </w:p>
    <w:tbl>
      <w:tblPr>
        <w:tblW w:type="dxa" w:w="9299"/>
        <w:tblBorders>
          <w:top w:val="single" w:color="auto" w:sz="4"/>
          <w:left w:val="single" w:color="auto" w:sz="4"/>
          <w:bottom w:val="single" w:color="auto" w:sz="4"/>
          <w:right w:val="single" w:color="auto" w:sz="4"/>
          <w:insideH w:val="single" w:color="auto" w:sz="4"/>
          <w:insideV w:val="single" w:color="auto" w:sz="4"/>
        </w:tblBorders>
      </w:tblPr>
      <w:tblGrid>
        <w:gridCol w:w="2545"/>
        <w:gridCol w:w="2349"/>
        <w:gridCol w:w="2349"/>
        <w:gridCol w:w="2056"/>
      </w:tblGrid>
      <w:tr>
        <w:trPr>
          <w:tblHeader/>
        </w:trPr>
        <w:tc>
          <w:tcPr>
            <w:tcW w:type="dxa" w:w="2545"/>
            <w:shd w:fill="E6F1FB" w:val="clear"/>
            <w:tcMar>
              <w:top w:type="dxa" w:w="50"/>
              <w:left w:type="dxa" w:w="90"/>
              <w:bottom w:type="dxa" w:w="50"/>
              <w:right w:type="dxa" w:w="90"/>
            </w:tcMar>
          </w:tcPr>
          <w:p>
            <w:pPr>
              <w:jc w:val="left"/>
            </w:pPr>
            <w:r>
              <w:rPr>
                <w:b/>
                <w:bCs/>
                <w:sz w:val="19"/>
                <w:szCs w:val="19"/>
              </w:rPr>
              <w:t xml:space="preserve">Metric</w:t>
            </w:r>
          </w:p>
        </w:tc>
        <w:tc>
          <w:tcPr>
            <w:tcW w:type="dxa" w:w="2349"/>
            <w:shd w:fill="E6F1FB" w:val="clear"/>
            <w:tcMar>
              <w:top w:type="dxa" w:w="50"/>
              <w:left w:type="dxa" w:w="90"/>
              <w:bottom w:type="dxa" w:w="50"/>
              <w:right w:type="dxa" w:w="90"/>
            </w:tcMar>
          </w:tcPr>
          <w:p>
            <w:pPr>
              <w:jc w:val="left"/>
            </w:pPr>
            <w:r>
              <w:rPr>
                <w:b/>
                <w:bCs/>
                <w:sz w:val="19"/>
                <w:szCs w:val="19"/>
              </w:rPr>
              <w:t xml:space="preserve">QGNN frozen-embedding</w:t>
            </w:r>
          </w:p>
        </w:tc>
        <w:tc>
          <w:tcPr>
            <w:tcW w:type="dxa" w:w="2349"/>
            <w:shd w:fill="E6F1FB" w:val="clear"/>
            <w:tcMar>
              <w:top w:type="dxa" w:w="50"/>
              <w:left w:type="dxa" w:w="90"/>
              <w:bottom w:type="dxa" w:w="50"/>
              <w:right w:type="dxa" w:w="90"/>
            </w:tcMar>
          </w:tcPr>
          <w:p>
            <w:pPr>
              <w:jc w:val="left"/>
            </w:pPr>
            <w:r>
              <w:rPr>
                <w:b/>
                <w:bCs/>
                <w:sz w:val="19"/>
                <w:szCs w:val="19"/>
              </w:rPr>
              <w:t xml:space="preserve">QGNN quantum-first</w:t>
            </w:r>
          </w:p>
        </w:tc>
        <w:tc>
          <w:tcPr>
            <w:tcW w:type="dxa" w:w="2056"/>
            <w:shd w:fill="E6F1FB" w:val="clear"/>
            <w:tcMar>
              <w:top w:type="dxa" w:w="50"/>
              <w:left w:type="dxa" w:w="90"/>
              <w:bottom w:type="dxa" w:w="50"/>
              <w:right w:type="dxa" w:w="90"/>
            </w:tcMar>
          </w:tcPr>
          <w:p>
            <w:pPr>
              <w:jc w:val="left"/>
            </w:pPr>
            <w:r>
              <w:rPr>
                <w:b/>
                <w:bCs/>
                <w:sz w:val="19"/>
                <w:szCs w:val="19"/>
              </w:rPr>
              <w:t xml:space="preserve">Change</w:t>
            </w:r>
          </w:p>
        </w:tc>
      </w:tr>
      <w:tr>
        <w:tc>
          <w:tcPr>
            <w:tcW w:type="dxa" w:w="2545"/>
            <w:tcMar>
              <w:top w:type="dxa" w:w="50"/>
              <w:left w:type="dxa" w:w="90"/>
              <w:bottom w:type="dxa" w:w="50"/>
              <w:right w:type="dxa" w:w="90"/>
            </w:tcMar>
          </w:tcPr>
          <w:p>
            <w:pPr>
              <w:jc w:val="left"/>
            </w:pPr>
            <w:r>
              <w:rPr>
                <w:b w:val="false"/>
                <w:bCs w:val="false"/>
                <w:sz w:val="19"/>
                <w:szCs w:val="19"/>
              </w:rPr>
              <w:t xml:space="preserve">F1</w:t>
            </w:r>
          </w:p>
        </w:tc>
        <w:tc>
          <w:tcPr>
            <w:tcW w:type="dxa" w:w="2349"/>
            <w:tcMar>
              <w:top w:type="dxa" w:w="50"/>
              <w:left w:type="dxa" w:w="90"/>
              <w:bottom w:type="dxa" w:w="50"/>
              <w:right w:type="dxa" w:w="90"/>
            </w:tcMar>
          </w:tcPr>
          <w:p>
            <w:pPr>
              <w:jc w:val="left"/>
            </w:pPr>
            <w:r>
              <w:rPr>
                <w:b w:val="false"/>
                <w:bCs w:val="false"/>
                <w:sz w:val="19"/>
                <w:szCs w:val="19"/>
              </w:rPr>
              <w:t xml:space="preserve">0.679 ± .012</w:t>
            </w:r>
          </w:p>
        </w:tc>
        <w:tc>
          <w:tcPr>
            <w:tcW w:type="dxa" w:w="2349"/>
            <w:tcMar>
              <w:top w:type="dxa" w:w="50"/>
              <w:left w:type="dxa" w:w="90"/>
              <w:bottom w:type="dxa" w:w="50"/>
              <w:right w:type="dxa" w:w="90"/>
            </w:tcMar>
          </w:tcPr>
          <w:p>
            <w:pPr>
              <w:jc w:val="left"/>
            </w:pPr>
            <w:r>
              <w:rPr>
                <w:b w:val="false"/>
                <w:bCs w:val="false"/>
                <w:sz w:val="19"/>
                <w:szCs w:val="19"/>
              </w:rPr>
              <w:t xml:space="preserve">0.682 ± .000</w:t>
            </w:r>
          </w:p>
        </w:tc>
        <w:tc>
          <w:tcPr>
            <w:tcW w:type="dxa" w:w="2056"/>
            <w:tcMar>
              <w:top w:type="dxa" w:w="50"/>
              <w:left w:type="dxa" w:w="90"/>
              <w:bottom w:type="dxa" w:w="50"/>
              <w:right w:type="dxa" w:w="90"/>
            </w:tcMar>
          </w:tcPr>
          <w:p>
            <w:pPr>
              <w:jc w:val="left"/>
            </w:pPr>
            <w:r>
              <w:rPr>
                <w:b w:val="false"/>
                <w:bCs w:val="false"/>
                <w:sz w:val="19"/>
                <w:szCs w:val="19"/>
              </w:rPr>
              <w:t xml:space="preserve">+0.003 (comparable)</w:t>
            </w:r>
          </w:p>
        </w:tc>
      </w:tr>
      <w:tr>
        <w:tc>
          <w:tcPr>
            <w:tcW w:type="dxa" w:w="2545"/>
            <w:tcMar>
              <w:top w:type="dxa" w:w="50"/>
              <w:left w:type="dxa" w:w="90"/>
              <w:bottom w:type="dxa" w:w="50"/>
              <w:right w:type="dxa" w:w="90"/>
            </w:tcMar>
          </w:tcPr>
          <w:p>
            <w:pPr>
              <w:jc w:val="left"/>
            </w:pPr>
            <w:r>
              <w:rPr>
                <w:b w:val="false"/>
                <w:bCs w:val="false"/>
                <w:sz w:val="19"/>
                <w:szCs w:val="19"/>
              </w:rPr>
              <w:t xml:space="preserve">ROC-AUC</w:t>
            </w:r>
          </w:p>
        </w:tc>
        <w:tc>
          <w:tcPr>
            <w:tcW w:type="dxa" w:w="2349"/>
            <w:tcMar>
              <w:top w:type="dxa" w:w="50"/>
              <w:left w:type="dxa" w:w="90"/>
              <w:bottom w:type="dxa" w:w="50"/>
              <w:right w:type="dxa" w:w="90"/>
            </w:tcMar>
          </w:tcPr>
          <w:p>
            <w:pPr>
              <w:jc w:val="left"/>
            </w:pPr>
            <w:r>
              <w:rPr>
                <w:b w:val="false"/>
                <w:bCs w:val="false"/>
                <w:sz w:val="19"/>
                <w:szCs w:val="19"/>
              </w:rPr>
              <w:t xml:space="preserve">0.675 ± .014</w:t>
            </w:r>
          </w:p>
        </w:tc>
        <w:tc>
          <w:tcPr>
            <w:tcW w:type="dxa" w:w="2349"/>
            <w:tcMar>
              <w:top w:type="dxa" w:w="50"/>
              <w:left w:type="dxa" w:w="90"/>
              <w:bottom w:type="dxa" w:w="50"/>
              <w:right w:type="dxa" w:w="90"/>
            </w:tcMar>
          </w:tcPr>
          <w:p>
            <w:pPr>
              <w:jc w:val="left"/>
            </w:pPr>
            <w:r>
              <w:rPr>
                <w:b w:val="false"/>
                <w:bCs w:val="false"/>
                <w:sz w:val="19"/>
                <w:szCs w:val="19"/>
              </w:rPr>
              <w:t xml:space="preserve">0.732 ± .007</w:t>
            </w:r>
          </w:p>
        </w:tc>
        <w:tc>
          <w:tcPr>
            <w:tcW w:type="dxa" w:w="2056"/>
            <w:tcMar>
              <w:top w:type="dxa" w:w="50"/>
              <w:left w:type="dxa" w:w="90"/>
              <w:bottom w:type="dxa" w:w="50"/>
              <w:right w:type="dxa" w:w="90"/>
            </w:tcMar>
          </w:tcPr>
          <w:p>
            <w:pPr>
              <w:jc w:val="left"/>
            </w:pPr>
            <w:r>
              <w:rPr>
                <w:b w:val="false"/>
                <w:bCs w:val="false"/>
                <w:sz w:val="19"/>
                <w:szCs w:val="19"/>
              </w:rPr>
              <w:t xml:space="preserve">+0.057 (substantial)</w:t>
            </w:r>
          </w:p>
        </w:tc>
      </w:tr>
      <w:tr>
        <w:tc>
          <w:tcPr>
            <w:tcW w:type="dxa" w:w="2545"/>
            <w:tcMar>
              <w:top w:type="dxa" w:w="50"/>
              <w:left w:type="dxa" w:w="90"/>
              <w:bottom w:type="dxa" w:w="50"/>
              <w:right w:type="dxa" w:w="90"/>
            </w:tcMar>
          </w:tcPr>
          <w:p>
            <w:pPr>
              <w:jc w:val="left"/>
            </w:pPr>
            <w:r>
              <w:rPr>
                <w:b w:val="false"/>
                <w:bCs w:val="false"/>
                <w:sz w:val="19"/>
                <w:szCs w:val="19"/>
              </w:rPr>
              <w:t xml:space="preserve">PR-AUC</w:t>
            </w:r>
          </w:p>
        </w:tc>
        <w:tc>
          <w:tcPr>
            <w:tcW w:type="dxa" w:w="2349"/>
            <w:tcMar>
              <w:top w:type="dxa" w:w="50"/>
              <w:left w:type="dxa" w:w="90"/>
              <w:bottom w:type="dxa" w:w="50"/>
              <w:right w:type="dxa" w:w="90"/>
            </w:tcMar>
          </w:tcPr>
          <w:p>
            <w:pPr>
              <w:jc w:val="left"/>
            </w:pPr>
            <w:r>
              <w:rPr>
                <w:b w:val="false"/>
                <w:bCs w:val="false"/>
                <w:sz w:val="19"/>
                <w:szCs w:val="19"/>
              </w:rPr>
              <w:t xml:space="preserve">0.702 ± .019</w:t>
            </w:r>
          </w:p>
        </w:tc>
        <w:tc>
          <w:tcPr>
            <w:tcW w:type="dxa" w:w="2349"/>
            <w:tcMar>
              <w:top w:type="dxa" w:w="50"/>
              <w:left w:type="dxa" w:w="90"/>
              <w:bottom w:type="dxa" w:w="50"/>
              <w:right w:type="dxa" w:w="90"/>
            </w:tcMar>
          </w:tcPr>
          <w:p>
            <w:pPr>
              <w:jc w:val="left"/>
            </w:pPr>
            <w:r>
              <w:rPr>
                <w:b w:val="false"/>
                <w:bCs w:val="false"/>
                <w:sz w:val="19"/>
                <w:szCs w:val="19"/>
              </w:rPr>
              <w:t xml:space="preserve">0.796 ± .015</w:t>
            </w:r>
          </w:p>
        </w:tc>
        <w:tc>
          <w:tcPr>
            <w:tcW w:type="dxa" w:w="2056"/>
            <w:tcMar>
              <w:top w:type="dxa" w:w="50"/>
              <w:left w:type="dxa" w:w="90"/>
              <w:bottom w:type="dxa" w:w="50"/>
              <w:right w:type="dxa" w:w="90"/>
            </w:tcMar>
          </w:tcPr>
          <w:p>
            <w:pPr>
              <w:jc w:val="left"/>
            </w:pPr>
            <w:r>
              <w:rPr>
                <w:b w:val="false"/>
                <w:bCs w:val="false"/>
                <w:sz w:val="19"/>
                <w:szCs w:val="19"/>
              </w:rPr>
              <w:t xml:space="preserve">+0.094 (substantial)</w:t>
            </w:r>
          </w:p>
        </w:tc>
      </w:tr>
      <w:tr>
        <w:tc>
          <w:tcPr>
            <w:tcW w:type="dxa" w:w="2545"/>
            <w:tcMar>
              <w:top w:type="dxa" w:w="50"/>
              <w:left w:type="dxa" w:w="90"/>
              <w:bottom w:type="dxa" w:w="50"/>
              <w:right w:type="dxa" w:w="90"/>
            </w:tcMar>
          </w:tcPr>
          <w:p>
            <w:pPr>
              <w:jc w:val="left"/>
            </w:pPr>
            <w:r>
              <w:rPr>
                <w:b w:val="false"/>
                <w:bCs w:val="false"/>
                <w:sz w:val="19"/>
                <w:szCs w:val="19"/>
              </w:rPr>
              <w:t xml:space="preserve">Balanced Accuracy</w:t>
            </w:r>
          </w:p>
        </w:tc>
        <w:tc>
          <w:tcPr>
            <w:tcW w:type="dxa" w:w="2349"/>
            <w:tcMar>
              <w:top w:type="dxa" w:w="50"/>
              <w:left w:type="dxa" w:w="90"/>
              <w:bottom w:type="dxa" w:w="50"/>
              <w:right w:type="dxa" w:w="90"/>
            </w:tcMar>
          </w:tcPr>
          <w:p>
            <w:pPr>
              <w:jc w:val="left"/>
            </w:pPr>
            <w:r>
              <w:rPr>
                <w:b w:val="false"/>
                <w:bCs w:val="false"/>
                <w:sz w:val="19"/>
                <w:szCs w:val="19"/>
              </w:rPr>
              <w:t xml:space="preserve">0.646 ± .029</w:t>
            </w:r>
          </w:p>
        </w:tc>
        <w:tc>
          <w:tcPr>
            <w:tcW w:type="dxa" w:w="2349"/>
            <w:tcMar>
              <w:top w:type="dxa" w:w="50"/>
              <w:left w:type="dxa" w:w="90"/>
              <w:bottom w:type="dxa" w:w="50"/>
              <w:right w:type="dxa" w:w="90"/>
            </w:tcMar>
          </w:tcPr>
          <w:p>
            <w:pPr>
              <w:jc w:val="left"/>
            </w:pPr>
            <w:r>
              <w:rPr>
                <w:b w:val="false"/>
                <w:bCs w:val="false"/>
                <w:sz w:val="19"/>
                <w:szCs w:val="19"/>
              </w:rPr>
              <w:t xml:space="preserve">0.707 ± .000</w:t>
            </w:r>
          </w:p>
        </w:tc>
        <w:tc>
          <w:tcPr>
            <w:tcW w:type="dxa" w:w="2056"/>
            <w:tcMar>
              <w:top w:type="dxa" w:w="50"/>
              <w:left w:type="dxa" w:w="90"/>
              <w:bottom w:type="dxa" w:w="50"/>
              <w:right w:type="dxa" w:w="90"/>
            </w:tcMar>
          </w:tcPr>
          <w:p>
            <w:pPr>
              <w:jc w:val="left"/>
            </w:pPr>
            <w:r>
              <w:rPr>
                <w:b w:val="false"/>
                <w:bCs w:val="false"/>
                <w:sz w:val="19"/>
                <w:szCs w:val="19"/>
              </w:rPr>
              <w:t xml:space="preserve">+0.061 (substantial)</w:t>
            </w:r>
          </w:p>
        </w:tc>
      </w:tr>
      <w:tr>
        <w:tc>
          <w:tcPr>
            <w:tcW w:type="dxa" w:w="2545"/>
            <w:tcMar>
              <w:top w:type="dxa" w:w="50"/>
              <w:left w:type="dxa" w:w="90"/>
              <w:bottom w:type="dxa" w:w="50"/>
              <w:right w:type="dxa" w:w="90"/>
            </w:tcMar>
          </w:tcPr>
          <w:p>
            <w:pPr>
              <w:jc w:val="left"/>
            </w:pPr>
            <w:r>
              <w:rPr>
                <w:b w:val="false"/>
                <w:bCs w:val="false"/>
                <w:sz w:val="19"/>
                <w:szCs w:val="19"/>
              </w:rPr>
              <w:t xml:space="preserve">Brier score (lower better)</w:t>
            </w:r>
          </w:p>
        </w:tc>
        <w:tc>
          <w:tcPr>
            <w:tcW w:type="dxa" w:w="2349"/>
            <w:tcMar>
              <w:top w:type="dxa" w:w="50"/>
              <w:left w:type="dxa" w:w="90"/>
              <w:bottom w:type="dxa" w:w="50"/>
              <w:right w:type="dxa" w:w="90"/>
            </w:tcMar>
          </w:tcPr>
          <w:p>
            <w:pPr>
              <w:jc w:val="left"/>
            </w:pPr>
            <w:r>
              <w:rPr>
                <w:b w:val="false"/>
                <w:bCs w:val="false"/>
                <w:sz w:val="19"/>
                <w:szCs w:val="19"/>
              </w:rPr>
              <w:t xml:space="preserve">0.238 ± .006</w:t>
            </w:r>
          </w:p>
        </w:tc>
        <w:tc>
          <w:tcPr>
            <w:tcW w:type="dxa" w:w="2349"/>
            <w:tcMar>
              <w:top w:type="dxa" w:w="50"/>
              <w:left w:type="dxa" w:w="90"/>
              <w:bottom w:type="dxa" w:w="50"/>
              <w:right w:type="dxa" w:w="90"/>
            </w:tcMar>
          </w:tcPr>
          <w:p>
            <w:pPr>
              <w:jc w:val="left"/>
            </w:pPr>
            <w:r>
              <w:rPr>
                <w:b w:val="false"/>
                <w:bCs w:val="false"/>
                <w:sz w:val="19"/>
                <w:szCs w:val="19"/>
              </w:rPr>
              <w:t xml:space="preserve">0.204 ± .001</w:t>
            </w:r>
          </w:p>
        </w:tc>
        <w:tc>
          <w:tcPr>
            <w:tcW w:type="dxa" w:w="2056"/>
            <w:tcMar>
              <w:top w:type="dxa" w:w="50"/>
              <w:left w:type="dxa" w:w="90"/>
              <w:bottom w:type="dxa" w:w="50"/>
              <w:right w:type="dxa" w:w="90"/>
            </w:tcMar>
          </w:tcPr>
          <w:p>
            <w:pPr>
              <w:jc w:val="left"/>
            </w:pPr>
            <w:r>
              <w:rPr>
                <w:b w:val="false"/>
                <w:bCs w:val="false"/>
                <w:sz w:val="19"/>
                <w:szCs w:val="19"/>
              </w:rPr>
              <w:t xml:space="preserve">−0.034 (better calibration)</w:t>
            </w:r>
          </w:p>
        </w:tc>
      </w:tr>
    </w:tbl>
    <w:p>
      <w:pPr>
        <w:spacing w:after="160"/>
      </w:pPr>
      <w:r>
        <w:t xml:space="preserve">This is the investigation's central, reportable finding: circuit-side changes (qubit count, depth, data re-upload) produced no consistent improvement across 60 runs (Sections 6.2, 6.5), but a single input-side change — feeding the quantum circuit raw leakage-audited tabular features instead of a PCA-compressed, frozen classical graph embedding — substantially improved four of the five metrics above, and did so with near-zero seed-to-seed variance.</w:t>
      </w:r>
    </w:p>
    <w:p>
      <w:r>
        <w:br w:type="page"/>
      </w:r>
    </w:p>
    <w:p>
      <w:pPr>
        <w:pStyle w:val="Heading1"/>
        <w:spacing w:after="200" w:before="400"/>
      </w:pPr>
      <w:r>
        <w:t xml:space="preserve">7. Discussion</w:t>
      </w:r>
    </w:p>
    <w:p>
      <w:pPr>
        <w:pStyle w:val="Heading2"/>
        <w:spacing w:after="150" w:before="300"/>
      </w:pPr>
      <w:r>
        <w:t xml:space="preserve">7.1 Why did the derived graph provide so little signal?</w:t>
      </w:r>
    </w:p>
    <w:p>
      <w:pPr>
        <w:spacing w:after="160"/>
      </w:pPr>
      <w:r>
        <w:t xml:space="preserve">The region node's engineered historical-late-rate feature (Section 4.4.1) came out nearly flat across all 23 regions (0.53–0.58, barely above noise) — unlike the synthetic benchmark's WGI-calibrated region risk, which is genuinely differentiated by country (e.g. Japan: low geopolitical risk, high natural-disaster risk). Shipping destination alone carries little information about DataCo's late-delivery outcome. Combined with substantial cold-start rates (41.7% of customers, 54.2% of products absent from training), the derived graph's entity-identity relations simply may not encode much of what actually drives late delivery in this dataset — which is consistent with GraphSAGE's own modest improvement over classical baselines (Section 6.1) and with EAGLE's much larger gain plausibly coming from real route/hub structure this graph does not have.</w:t>
      </w:r>
    </w:p>
    <w:p>
      <w:pPr>
        <w:pStyle w:val="Heading2"/>
        <w:spacing w:after="150" w:before="300"/>
      </w:pPr>
      <w:r>
        <w:t xml:space="preserve">7.2 Why did mode collapse happen, and why does the fix work?</w:t>
      </w:r>
    </w:p>
    <w:p>
      <w:pPr>
        <w:spacing w:after="160"/>
      </w:pPr>
      <w:r>
        <w:t xml:space="preserve">Section 4.7.1's saturation argument is a property of BCE loss combined with an arbitrary logit-scale initialization, not specific to this dataset — but it is more likely to bite on a task where the positive rate (54.8%) is close to 50%, since a constant predictor near that rate already achieves a deceptively reasonable-looking F1 (approximately 0.71, matching the observed collapsed-run outputs almost exactly), giving the optimizer a nearby, easy-to-fall-into local optimum. Both GraphSAGE and QGNN share this exposure since both end in a fresh, randomly initialized linear classifier layer; the fix (Section 4.7.2) removes the easy local optimum's main on-ramp — an accidentally extreme initial logit — without changing the loss function or the class-imbalance reweighting already in place.</w:t>
      </w:r>
    </w:p>
    <w:p>
      <w:pPr>
        <w:pStyle w:val="Heading2"/>
        <w:spacing w:after="150" w:before="300"/>
      </w:pPr>
      <w:r>
        <w:t xml:space="preserve">7.3 Why does quantum-first outperform the frozen embedding?</w:t>
      </w:r>
    </w:p>
    <w:p>
      <w:pPr>
        <w:spacing w:after="160"/>
      </w:pPr>
      <w:r>
        <w:t xml:space="preserve">PCA on the frozen GraphSAGE embedding explained approximately 98% of its variance in just 6–8 principal components (Section 4.6.1) — meaning the embedding itself was already a low-effective-dimensionality object well before the quantum circuit saw it, and whatever information GraphSAGE's training discarded was unrecoverable downstream. Quantum-first instead compresses the original, higher-entropy raw feature space, giving the quantum circuit access to signal the classical encoder's own bottleneck had already thrown away. This reframes the investigation's earlier, more pessimistic conclusion (that no QGNN configuration is competitive) as specific to the frozen-embedding architecture, not to quantum circuits on this task in general.</w:t>
      </w:r>
    </w:p>
    <w:p>
      <w:pPr>
        <w:pStyle w:val="Heading2"/>
        <w:spacing w:after="150" w:before="300"/>
      </w:pPr>
      <w:r>
        <w:t xml:space="preserve">7.4 Comparison with the literature</w:t>
      </w:r>
    </w:p>
    <w:p>
      <w:pPr>
        <w:spacing w:after="160"/>
      </w:pPr>
      <w:r>
        <w:t xml:space="preserve">This work's classical baselines (Logistic Regression F1=0.661, Random Forest F1=0.671) closely match the independent GitHub RF reproduction (F1=0.632), corroborating the leakage audit and split methodology. EAGLE's F1=0.876 remains well above every model in this document, consistent with Section 7.1's explanation (graph richness, not architecture, likely drives its advantage). The SOM+ANN+SHAP paper's F1=0.962 and the discredited ensemble paper's F1=0.85 are both treated as non-comparable for the reasons given in Section 3.</w:t>
      </w:r>
    </w:p>
    <w:p>
      <w:pPr>
        <w:pStyle w:val="Heading2"/>
        <w:spacing w:after="150" w:before="300"/>
      </w:pPr>
      <w:r>
        <w:t xml:space="preserve">7.5 Limitations</w:t>
      </w:r>
    </w:p>
    <w:p>
      <w:pPr>
        <w:pStyle w:val="ListParagraph"/>
        <w:numPr>
          <w:ilvl w:val="0"/>
          <w:numId w:val="2"/>
        </w:numPr>
        <w:spacing w:after="70"/>
      </w:pPr>
      <w:r>
        <w:t xml:space="preserve">The quantum-first result rests on 3 seeds; the near-zero variance observed is a positive stability signal but a 5–10 seed confirmation would further strengthen the finding.</w:t>
      </w:r>
    </w:p>
    <w:p>
      <w:pPr>
        <w:pStyle w:val="ListParagraph"/>
        <w:numPr>
          <w:ilvl w:val="0"/>
          <w:numId w:val="2"/>
        </w:numPr>
        <w:spacing w:after="70"/>
      </w:pPr>
      <w:r>
        <w:t xml:space="preserve">The derived graph does not attempt to reconstruct real logistics/hub-route topology, which EAGLE's graph does — this is a known, explicitly acknowledged gap, not an oversight.</w:t>
      </w:r>
    </w:p>
    <w:p>
      <w:pPr>
        <w:pStyle w:val="ListParagraph"/>
        <w:numPr>
          <w:ilvl w:val="0"/>
          <w:numId w:val="2"/>
        </w:numPr>
        <w:spacing w:after="70"/>
      </w:pPr>
      <w:r>
        <w:t xml:space="preserve">All quantum circuits were simulated (PennyLane default.qubit / default.mixed), not run on physical quantum hardware; the noise-robustness experiment uses an idealized depolarizing channel model, not a device-calibrated noise profile.</w:t>
      </w:r>
    </w:p>
    <w:p>
      <w:pPr>
        <w:pStyle w:val="ListParagraph"/>
        <w:numPr>
          <w:ilvl w:val="0"/>
          <w:numId w:val="2"/>
        </w:numPr>
        <w:spacing w:after="70"/>
      </w:pPr>
      <w:r>
        <w:t xml:space="preserve">The mode-collapse fix addresses one specific, diagnosed failure mode (final-layer bias saturation); it does not rule out other, undiagnosed sources of instability, particularly the quantum circuit's own randomly initialized rotation weights, which the fix does not touch.</w:t>
      </w:r>
    </w:p>
    <w:p>
      <w:r>
        <w:br w:type="page"/>
      </w:r>
    </w:p>
    <w:p>
      <w:pPr>
        <w:pStyle w:val="Heading1"/>
        <w:spacing w:after="200" w:before="400"/>
      </w:pPr>
      <w:r>
        <w:t xml:space="preserve">8. Conclusion</w:t>
      </w:r>
    </w:p>
    <w:p>
      <w:pPr>
        <w:spacing w:after="160"/>
      </w:pPr>
      <w:r>
        <w:t xml:space="preserve">This investigation's central finding is not simply that “QGNN wins” or “QGNN loses” against classical models on DataCo — it is that what is fed into the quantum circuit matters more than the circuit's own depth or encoding scheme. Across 60 circuit-side variations (qubit count, layer depth, data re-upload), no configuration produced a consistent improvement. A single input-side change — quantum-first, bypassing a frozen classical graph embedding — raised ROC-AUC from 0.675 to 0.732, improved calibration, and made QGNN competitive with Random Forest on four of five headline metrics. This result, together with the documented and verified mode-collapse failure mode and its fix, and the schema-level refutation of one literature claim (Section 3.3), is offered as a methodologically transparent, reproducible contribution independent of whether QGNN ultimately surpasses classical baselines on this dataset.</w:t>
      </w:r>
    </w:p>
    <w:p>
      <w:pPr>
        <w:pStyle w:val="Heading1"/>
        <w:spacing w:after="200" w:before="400"/>
      </w:pPr>
      <w:r>
        <w:t xml:space="preserve">9. Reproducibility</w:t>
      </w:r>
    </w:p>
    <w:p>
      <w:pPr>
        <w:spacing w:after="160"/>
      </w:pPr>
      <w:r>
        <w:t xml:space="preserve">Every number in this document is generated by, and traceable to, the following files in the project repository: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5700"/>
      </w:tblGrid>
      <w:tr>
        <w:trPr>
          <w:tblHeader/>
        </w:trPr>
        <w:tc>
          <w:tcPr>
            <w:tcW w:type="dxa" w:w="3600"/>
            <w:shd w:fill="E6F1FB" w:val="clear"/>
            <w:tcMar>
              <w:top w:type="dxa" w:w="50"/>
              <w:left w:type="dxa" w:w="90"/>
              <w:bottom w:type="dxa" w:w="50"/>
              <w:right w:type="dxa" w:w="90"/>
            </w:tcMar>
          </w:tcPr>
          <w:p>
            <w:pPr>
              <w:jc w:val="left"/>
            </w:pPr>
            <w:r>
              <w:rPr>
                <w:b/>
                <w:bCs/>
                <w:sz w:val="19"/>
                <w:szCs w:val="19"/>
              </w:rPr>
              <w:t xml:space="preserve">File</w:t>
            </w:r>
          </w:p>
        </w:tc>
        <w:tc>
          <w:tcPr>
            <w:tcW w:type="dxa" w:w="5700"/>
            <w:shd w:fill="E6F1FB" w:val="clear"/>
            <w:tcMar>
              <w:top w:type="dxa" w:w="50"/>
              <w:left w:type="dxa" w:w="90"/>
              <w:bottom w:type="dxa" w:w="50"/>
              <w:right w:type="dxa" w:w="90"/>
            </w:tcMar>
          </w:tcPr>
          <w:p>
            <w:pPr>
              <w:jc w:val="left"/>
            </w:pPr>
            <w:r>
              <w:rPr>
                <w:b/>
                <w:bCs/>
                <w:sz w:val="19"/>
                <w:szCs w:val="19"/>
              </w:rPr>
              <w:t xml:space="preserve">Purpose</w:t>
            </w:r>
          </w:p>
        </w:tc>
      </w:tr>
      <w:tr>
        <w:tc>
          <w:tcPr>
            <w:tcW w:type="dxa" w:w="3600"/>
            <w:tcMar>
              <w:top w:type="dxa" w:w="50"/>
              <w:left w:type="dxa" w:w="90"/>
              <w:bottom w:type="dxa" w:w="50"/>
              <w:right w:type="dxa" w:w="90"/>
            </w:tcMar>
          </w:tcPr>
          <w:p>
            <w:pPr>
              <w:jc w:val="left"/>
            </w:pPr>
            <w:r>
              <w:rPr>
                <w:b w:val="false"/>
                <w:bCs w:val="false"/>
                <w:sz w:val="19"/>
                <w:szCs w:val="19"/>
              </w:rPr>
              <w:t xml:space="preserve">notebooks/dataco_exploration.ipynb</w:t>
            </w:r>
          </w:p>
        </w:tc>
        <w:tc>
          <w:tcPr>
            <w:tcW w:type="dxa" w:w="5700"/>
            <w:tcMar>
              <w:top w:type="dxa" w:w="50"/>
              <w:left w:type="dxa" w:w="90"/>
              <w:bottom w:type="dxa" w:w="50"/>
              <w:right w:type="dxa" w:w="90"/>
            </w:tcMar>
          </w:tcPr>
          <w:p>
            <w:pPr>
              <w:jc w:val="left"/>
            </w:pPr>
            <w:r>
              <w:rPr>
                <w:b w:val="false"/>
                <w:bCs w:val="false"/>
                <w:sz w:val="19"/>
                <w:szCs w:val="19"/>
              </w:rPr>
              <w:t xml:space="preserve">Full pipeline: EDA, leakage audit, classical baselines, graph construction/enrichment, GraphSAGE, single QGNN run</w:t>
            </w:r>
          </w:p>
        </w:tc>
      </w:tr>
      <w:tr>
        <w:tc>
          <w:tcPr>
            <w:tcW w:type="dxa" w:w="3600"/>
            <w:tcMar>
              <w:top w:type="dxa" w:w="50"/>
              <w:left w:type="dxa" w:w="90"/>
              <w:bottom w:type="dxa" w:w="50"/>
              <w:right w:type="dxa" w:w="90"/>
            </w:tcMar>
          </w:tcPr>
          <w:p>
            <w:pPr>
              <w:jc w:val="left"/>
            </w:pPr>
            <w:r>
              <w:rPr>
                <w:b w:val="false"/>
                <w:bCs w:val="false"/>
                <w:sz w:val="19"/>
                <w:szCs w:val="19"/>
              </w:rPr>
              <w:t xml:space="preserve">scripts/qgnn_ablation.py</w:t>
            </w:r>
          </w:p>
        </w:tc>
        <w:tc>
          <w:tcPr>
            <w:tcW w:type="dxa" w:w="5700"/>
            <w:tcMar>
              <w:top w:type="dxa" w:w="50"/>
              <w:left w:type="dxa" w:w="90"/>
              <w:bottom w:type="dxa" w:w="50"/>
              <w:right w:type="dxa" w:w="90"/>
            </w:tcMar>
          </w:tcPr>
          <w:p>
            <w:pPr>
              <w:jc w:val="left"/>
            </w:pPr>
            <w:r>
              <w:rPr>
                <w:b w:val="false"/>
                <w:bCs w:val="false"/>
                <w:sz w:val="19"/>
                <w:szCs w:val="19"/>
              </w:rPr>
              <w:t xml:space="preserve">42-run ablation: qubit/layer sweep, data efficiency, noise robustness</w:t>
            </w:r>
          </w:p>
        </w:tc>
      </w:tr>
      <w:tr>
        <w:tc>
          <w:tcPr>
            <w:tcW w:type="dxa" w:w="3600"/>
            <w:tcMar>
              <w:top w:type="dxa" w:w="50"/>
              <w:left w:type="dxa" w:w="90"/>
              <w:bottom w:type="dxa" w:w="50"/>
              <w:right w:type="dxa" w:w="90"/>
            </w:tcMar>
          </w:tcPr>
          <w:p>
            <w:pPr>
              <w:jc w:val="left"/>
            </w:pPr>
            <w:r>
              <w:rPr>
                <w:b w:val="false"/>
                <w:bCs w:val="false"/>
                <w:sz w:val="19"/>
                <w:szCs w:val="19"/>
              </w:rPr>
              <w:t xml:space="preserve">scripts/test_mode_collapse_fix.py, _v2.py</w:t>
            </w:r>
          </w:p>
        </w:tc>
        <w:tc>
          <w:tcPr>
            <w:tcW w:type="dxa" w:w="5700"/>
            <w:tcMar>
              <w:top w:type="dxa" w:w="50"/>
              <w:left w:type="dxa" w:w="90"/>
              <w:bottom w:type="dxa" w:w="50"/>
              <w:right w:type="dxa" w:w="90"/>
            </w:tcMar>
          </w:tcPr>
          <w:p>
            <w:pPr>
              <w:jc w:val="left"/>
            </w:pPr>
            <w:r>
              <w:rPr>
                <w:b w:val="false"/>
                <w:bCs w:val="false"/>
                <w:sz w:val="19"/>
                <w:szCs w:val="19"/>
              </w:rPr>
              <w:t xml:space="preserve">Diagnosis and verification of the mode-collapse fix</w:t>
            </w:r>
          </w:p>
        </w:tc>
      </w:tr>
      <w:tr>
        <w:tc>
          <w:tcPr>
            <w:tcW w:type="dxa" w:w="3600"/>
            <w:tcMar>
              <w:top w:type="dxa" w:w="50"/>
              <w:left w:type="dxa" w:w="90"/>
              <w:bottom w:type="dxa" w:w="50"/>
              <w:right w:type="dxa" w:w="90"/>
            </w:tcMar>
          </w:tcPr>
          <w:p>
            <w:pPr>
              <w:jc w:val="left"/>
            </w:pPr>
            <w:r>
              <w:rPr>
                <w:b w:val="false"/>
                <w:bCs w:val="false"/>
                <w:sz w:val="19"/>
                <w:szCs w:val="19"/>
              </w:rPr>
              <w:t xml:space="preserve">scripts/final_comparison.py</w:t>
            </w:r>
          </w:p>
        </w:tc>
        <w:tc>
          <w:tcPr>
            <w:tcW w:type="dxa" w:w="5700"/>
            <w:tcMar>
              <w:top w:type="dxa" w:w="50"/>
              <w:left w:type="dxa" w:w="90"/>
              <w:bottom w:type="dxa" w:w="50"/>
              <w:right w:type="dxa" w:w="90"/>
            </w:tcMar>
          </w:tcPr>
          <w:p>
            <w:pPr>
              <w:jc w:val="left"/>
            </w:pPr>
            <w:r>
              <w:rPr>
                <w:b w:val="false"/>
                <w:bCs w:val="false"/>
                <w:sz w:val="19"/>
                <w:szCs w:val="19"/>
              </w:rPr>
              <w:t xml:space="preserve">10-seed 8-qubit deep dive with the full metric set</w:t>
            </w:r>
          </w:p>
        </w:tc>
      </w:tr>
      <w:tr>
        <w:tc>
          <w:tcPr>
            <w:tcW w:type="dxa" w:w="3600"/>
            <w:tcMar>
              <w:top w:type="dxa" w:w="50"/>
              <w:left w:type="dxa" w:w="90"/>
              <w:bottom w:type="dxa" w:w="50"/>
              <w:right w:type="dxa" w:w="90"/>
            </w:tcMar>
          </w:tcPr>
          <w:p>
            <w:pPr>
              <w:jc w:val="left"/>
            </w:pPr>
            <w:r>
              <w:rPr>
                <w:b w:val="false"/>
                <w:bCs w:val="false"/>
                <w:sz w:val="19"/>
                <w:szCs w:val="19"/>
              </w:rPr>
              <w:t xml:space="preserve">scripts/qgnn_deeper_hybrid_sweep.py</w:t>
            </w:r>
          </w:p>
        </w:tc>
        <w:tc>
          <w:tcPr>
            <w:tcW w:type="dxa" w:w="5700"/>
            <w:tcMar>
              <w:top w:type="dxa" w:w="50"/>
              <w:left w:type="dxa" w:w="90"/>
              <w:bottom w:type="dxa" w:w="50"/>
              <w:right w:type="dxa" w:w="90"/>
            </w:tcMar>
          </w:tcPr>
          <w:p>
            <w:pPr>
              <w:jc w:val="left"/>
            </w:pPr>
            <w:r>
              <w:rPr>
                <w:b w:val="false"/>
                <w:bCs w:val="false"/>
                <w:sz w:val="19"/>
                <w:szCs w:val="19"/>
              </w:rPr>
              <w:t xml:space="preserve">Depth/re-upload sweep and the quantum-first result</w:t>
            </w:r>
          </w:p>
        </w:tc>
      </w:tr>
      <w:tr>
        <w:tc>
          <w:tcPr>
            <w:tcW w:type="dxa" w:w="3600"/>
            <w:tcMar>
              <w:top w:type="dxa" w:w="50"/>
              <w:left w:type="dxa" w:w="90"/>
              <w:bottom w:type="dxa" w:w="50"/>
              <w:right w:type="dxa" w:w="90"/>
            </w:tcMar>
          </w:tcPr>
          <w:p>
            <w:pPr>
              <w:jc w:val="left"/>
            </w:pPr>
            <w:r>
              <w:rPr>
                <w:b w:val="false"/>
                <w:bCs w:val="false"/>
                <w:sz w:val="19"/>
                <w:szCs w:val="19"/>
              </w:rPr>
              <w:t xml:space="preserve">scripts/test_qgnn_threshold.py</w:t>
            </w:r>
          </w:p>
        </w:tc>
        <w:tc>
          <w:tcPr>
            <w:tcW w:type="dxa" w:w="5700"/>
            <w:tcMar>
              <w:top w:type="dxa" w:w="50"/>
              <w:left w:type="dxa" w:w="90"/>
              <w:bottom w:type="dxa" w:w="50"/>
              <w:right w:type="dxa" w:w="90"/>
            </w:tcMar>
          </w:tcPr>
          <w:p>
            <w:pPr>
              <w:jc w:val="left"/>
            </w:pPr>
            <w:r>
              <w:rPr>
                <w:b w:val="false"/>
                <w:bCs w:val="false"/>
                <w:sz w:val="19"/>
                <w:szCs w:val="19"/>
              </w:rPr>
              <w:t xml:space="preserve">Threshold-tuning test</w:t>
            </w:r>
          </w:p>
        </w:tc>
      </w:tr>
      <w:tr>
        <w:tc>
          <w:tcPr>
            <w:tcW w:type="dxa" w:w="3600"/>
            <w:tcMar>
              <w:top w:type="dxa" w:w="50"/>
              <w:left w:type="dxa" w:w="90"/>
              <w:bottom w:type="dxa" w:w="50"/>
              <w:right w:type="dxa" w:w="90"/>
            </w:tcMar>
          </w:tcPr>
          <w:p>
            <w:pPr>
              <w:jc w:val="left"/>
            </w:pPr>
            <w:r>
              <w:rPr>
                <w:b w:val="false"/>
                <w:bCs w:val="false"/>
                <w:sz w:val="19"/>
                <w:szCs w:val="19"/>
              </w:rPr>
              <w:t xml:space="preserve">data/processed/*.csv</w:t>
            </w:r>
          </w:p>
        </w:tc>
        <w:tc>
          <w:tcPr>
            <w:tcW w:type="dxa" w:w="5700"/>
            <w:tcMar>
              <w:top w:type="dxa" w:w="50"/>
              <w:left w:type="dxa" w:w="90"/>
              <w:bottom w:type="dxa" w:w="50"/>
              <w:right w:type="dxa" w:w="90"/>
            </w:tcMar>
          </w:tcPr>
          <w:p>
            <w:pPr>
              <w:jc w:val="left"/>
            </w:pPr>
            <w:r>
              <w:rPr>
                <w:b w:val="false"/>
                <w:bCs w:val="false"/>
                <w:sz w:val="19"/>
                <w:szCs w:val="19"/>
              </w:rPr>
              <w:t xml:space="preserve">Raw per-run results (gitignored — regenerate via the scripts above)</w:t>
            </w:r>
          </w:p>
        </w:tc>
      </w:tr>
    </w:tbl>
    <w:p>
      <w:r>
        <w:br w:type="page"/>
      </w:r>
    </w:p>
    <w:p>
      <w:pPr>
        <w:pStyle w:val="Heading1"/>
        <w:spacing w:after="200" w:before="400"/>
      </w:pPr>
      <w:r>
        <w:t xml:space="preserve">Appendix A: Complete per-run results</w:t>
      </w:r>
    </w:p>
    <w:p>
      <w:pPr>
        <w:pStyle w:val="Heading2"/>
        <w:spacing w:after="150" w:before="300"/>
      </w:pPr>
      <w:r>
        <w:t xml:space="preserve">A.1 Qubit × layer sweep — every run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900"/>
        <w:gridCol w:w="1300"/>
        <w:gridCol w:w="1300"/>
        <w:gridCol w:w="1400"/>
        <w:gridCol w:w="1300"/>
      </w:tblGrid>
      <w:tr>
        <w:trPr>
          <w:tblHeader/>
        </w:trPr>
        <w:tc>
          <w:tcPr>
            <w:tcW w:type="dxa" w:w="1100"/>
            <w:shd w:fill="E6F1FB" w:val="clear"/>
            <w:tcMar>
              <w:top w:type="dxa" w:w="50"/>
              <w:left w:type="dxa" w:w="90"/>
              <w:bottom w:type="dxa" w:w="50"/>
              <w:right w:type="dxa" w:w="90"/>
            </w:tcMar>
          </w:tcPr>
          <w:p>
            <w:pPr>
              <w:jc w:val="left"/>
            </w:pPr>
            <w:r>
              <w:rPr>
                <w:b/>
                <w:bCs/>
                <w:sz w:val="19"/>
                <w:szCs w:val="19"/>
              </w:rPr>
              <w:t xml:space="preserve">n_qubits</w:t>
            </w:r>
          </w:p>
        </w:tc>
        <w:tc>
          <w:tcPr>
            <w:tcW w:type="dxa" w:w="1100"/>
            <w:shd w:fill="E6F1FB" w:val="clear"/>
            <w:tcMar>
              <w:top w:type="dxa" w:w="50"/>
              <w:left w:type="dxa" w:w="90"/>
              <w:bottom w:type="dxa" w:w="50"/>
              <w:right w:type="dxa" w:w="90"/>
            </w:tcMar>
          </w:tcPr>
          <w:p>
            <w:pPr>
              <w:jc w:val="left"/>
            </w:pPr>
            <w:r>
              <w:rPr>
                <w:b/>
                <w:bCs/>
                <w:sz w:val="19"/>
                <w:szCs w:val="19"/>
              </w:rPr>
              <w:t xml:space="preserve">n_layers</w:t>
            </w:r>
          </w:p>
        </w:tc>
        <w:tc>
          <w:tcPr>
            <w:tcW w:type="dxa" w:w="900"/>
            <w:shd w:fill="E6F1FB" w:val="clear"/>
            <w:tcMar>
              <w:top w:type="dxa" w:w="50"/>
              <w:left w:type="dxa" w:w="90"/>
              <w:bottom w:type="dxa" w:w="50"/>
              <w:right w:type="dxa" w:w="90"/>
            </w:tcMar>
          </w:tcPr>
          <w:p>
            <w:pPr>
              <w:jc w:val="left"/>
            </w:pPr>
            <w:r>
              <w:rPr>
                <w:b/>
                <w:bCs/>
                <w:sz w:val="19"/>
                <w:szCs w:val="19"/>
              </w:rPr>
              <w:t xml:space="preserve">seed</w:t>
            </w:r>
          </w:p>
        </w:tc>
        <w:tc>
          <w:tcPr>
            <w:tcW w:type="dxa" w:w="1300"/>
            <w:shd w:fill="E6F1FB" w:val="clear"/>
            <w:tcMar>
              <w:top w:type="dxa" w:w="50"/>
              <w:left w:type="dxa" w:w="90"/>
              <w:bottom w:type="dxa" w:w="50"/>
              <w:right w:type="dxa" w:w="90"/>
            </w:tcMar>
          </w:tcPr>
          <w:p>
            <w:pPr>
              <w:jc w:val="left"/>
            </w:pPr>
            <w:r>
              <w:rPr>
                <w:b/>
                <w:bCs/>
                <w:sz w:val="19"/>
                <w:szCs w:val="19"/>
              </w:rPr>
              <w:t xml:space="preserve">F1</w:t>
            </w:r>
          </w:p>
        </w:tc>
        <w:tc>
          <w:tcPr>
            <w:tcW w:type="dxa" w:w="1300"/>
            <w:shd w:fill="E6F1FB" w:val="clear"/>
            <w:tcMar>
              <w:top w:type="dxa" w:w="50"/>
              <w:left w:type="dxa" w:w="90"/>
              <w:bottom w:type="dxa" w:w="50"/>
              <w:right w:type="dxa" w:w="90"/>
            </w:tcMar>
          </w:tcPr>
          <w:p>
            <w:pPr>
              <w:jc w:val="left"/>
            </w:pPr>
            <w:r>
              <w:rPr>
                <w:b/>
                <w:bCs/>
                <w:sz w:val="19"/>
                <w:szCs w:val="19"/>
              </w:rPr>
              <w:t xml:space="preserve">ROC-AUC</w:t>
            </w:r>
          </w:p>
        </w:tc>
        <w:tc>
          <w:tcPr>
            <w:tcW w:type="dxa" w:w="1400"/>
            <w:shd w:fill="E6F1FB" w:val="clear"/>
            <w:tcMar>
              <w:top w:type="dxa" w:w="50"/>
              <w:left w:type="dxa" w:w="90"/>
              <w:bottom w:type="dxa" w:w="50"/>
              <w:right w:type="dxa" w:w="90"/>
            </w:tcMar>
          </w:tcPr>
          <w:p>
            <w:pPr>
              <w:jc w:val="left"/>
            </w:pPr>
            <w:r>
              <w:rPr>
                <w:b/>
                <w:bCs/>
                <w:sz w:val="19"/>
                <w:szCs w:val="19"/>
              </w:rPr>
              <w:t xml:space="preserve">best_epoch</w:t>
            </w:r>
          </w:p>
        </w:tc>
        <w:tc>
          <w:tcPr>
            <w:tcW w:type="dxa" w:w="1300"/>
            <w:shd w:fill="E6F1FB" w:val="clear"/>
            <w:tcMar>
              <w:top w:type="dxa" w:w="50"/>
              <w:left w:type="dxa" w:w="90"/>
              <w:bottom w:type="dxa" w:w="50"/>
              <w:right w:type="dxa" w:w="90"/>
            </w:tcMar>
          </w:tcPr>
          <w:p>
            <w:pPr>
              <w:jc w:val="left"/>
            </w:pPr>
            <w:r>
              <w:rPr>
                <w:b/>
                <w:bCs/>
                <w:sz w:val="19"/>
                <w:szCs w:val="19"/>
              </w:rPr>
              <w:t xml:space="preserve">collapsed</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0.6567</w:t>
            </w:r>
          </w:p>
        </w:tc>
        <w:tc>
          <w:tcPr>
            <w:tcW w:type="dxa" w:w="1300"/>
            <w:tcMar>
              <w:top w:type="dxa" w:w="50"/>
              <w:left w:type="dxa" w:w="90"/>
              <w:bottom w:type="dxa" w:w="50"/>
              <w:right w:type="dxa" w:w="90"/>
            </w:tcMar>
          </w:tcPr>
          <w:p>
            <w:pPr>
              <w:jc w:val="left"/>
            </w:pPr>
            <w:r>
              <w:rPr>
                <w:b w:val="false"/>
                <w:bCs w:val="false"/>
                <w:sz w:val="19"/>
                <w:szCs w:val="19"/>
              </w:rPr>
              <w:t xml:space="preserve">0.681</w:t>
            </w:r>
          </w:p>
        </w:tc>
        <w:tc>
          <w:tcPr>
            <w:tcW w:type="dxa" w:w="1400"/>
            <w:tcMar>
              <w:top w:type="dxa" w:w="50"/>
              <w:left w:type="dxa" w:w="90"/>
              <w:bottom w:type="dxa" w:w="50"/>
              <w:right w:type="dxa" w:w="90"/>
            </w:tcMar>
          </w:tcPr>
          <w:p>
            <w:pPr>
              <w:jc w:val="left"/>
            </w:pPr>
            <w:r>
              <w:rPr>
                <w:b w:val="false"/>
                <w:bCs w:val="false"/>
                <w:sz w:val="19"/>
                <w:szCs w:val="19"/>
              </w:rPr>
              <w:t xml:space="preserve">9</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0.675</w:t>
            </w:r>
          </w:p>
        </w:tc>
        <w:tc>
          <w:tcPr>
            <w:tcW w:type="dxa" w:w="1300"/>
            <w:tcMar>
              <w:top w:type="dxa" w:w="50"/>
              <w:left w:type="dxa" w:w="90"/>
              <w:bottom w:type="dxa" w:w="50"/>
              <w:right w:type="dxa" w:w="90"/>
            </w:tcMar>
          </w:tcPr>
          <w:p>
            <w:pPr>
              <w:jc w:val="left"/>
            </w:pPr>
            <w:r>
              <w:rPr>
                <w:b w:val="false"/>
                <w:bCs w:val="false"/>
                <w:sz w:val="19"/>
                <w:szCs w:val="19"/>
              </w:rPr>
              <w:t xml:space="preserve">0.6923</w:t>
            </w:r>
          </w:p>
        </w:tc>
        <w:tc>
          <w:tcPr>
            <w:tcW w:type="dxa" w:w="14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0.6652</w:t>
            </w:r>
          </w:p>
        </w:tc>
        <w:tc>
          <w:tcPr>
            <w:tcW w:type="dxa" w:w="1300"/>
            <w:tcMar>
              <w:top w:type="dxa" w:w="50"/>
              <w:left w:type="dxa" w:w="90"/>
              <w:bottom w:type="dxa" w:w="50"/>
              <w:right w:type="dxa" w:w="90"/>
            </w:tcMar>
          </w:tcPr>
          <w:p>
            <w:pPr>
              <w:jc w:val="left"/>
            </w:pPr>
            <w:r>
              <w:rPr>
                <w:b w:val="false"/>
                <w:bCs w:val="false"/>
                <w:sz w:val="19"/>
                <w:szCs w:val="19"/>
              </w:rPr>
              <w:t xml:space="preserve">0.6718</w:t>
            </w:r>
          </w:p>
        </w:tc>
        <w:tc>
          <w:tcPr>
            <w:tcW w:type="dxa" w:w="1400"/>
            <w:tcMar>
              <w:top w:type="dxa" w:w="50"/>
              <w:left w:type="dxa" w:w="90"/>
              <w:bottom w:type="dxa" w:w="50"/>
              <w:right w:type="dxa" w:w="90"/>
            </w:tcMar>
          </w:tcPr>
          <w:p>
            <w:pPr>
              <w:jc w:val="left"/>
            </w:pPr>
            <w:r>
              <w:rPr>
                <w:b w:val="false"/>
                <w:bCs w:val="false"/>
                <w:sz w:val="19"/>
                <w:szCs w:val="19"/>
              </w:rPr>
              <w:t xml:space="preserve">43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0.6873</w:t>
            </w:r>
          </w:p>
        </w:tc>
        <w:tc>
          <w:tcPr>
            <w:tcW w:type="dxa" w:w="1300"/>
            <w:tcMar>
              <w:top w:type="dxa" w:w="50"/>
              <w:left w:type="dxa" w:w="90"/>
              <w:bottom w:type="dxa" w:w="50"/>
              <w:right w:type="dxa" w:w="90"/>
            </w:tcMar>
          </w:tcPr>
          <w:p>
            <w:pPr>
              <w:jc w:val="left"/>
            </w:pPr>
            <w:r>
              <w:rPr>
                <w:b w:val="false"/>
                <w:bCs w:val="false"/>
                <w:sz w:val="19"/>
                <w:szCs w:val="19"/>
              </w:rPr>
              <w:t xml:space="preserve">0.676</w:t>
            </w:r>
          </w:p>
        </w:tc>
        <w:tc>
          <w:tcPr>
            <w:tcW w:type="dxa" w:w="1400"/>
            <w:tcMar>
              <w:top w:type="dxa" w:w="50"/>
              <w:left w:type="dxa" w:w="90"/>
              <w:bottom w:type="dxa" w:w="50"/>
              <w:right w:type="dxa" w:w="90"/>
            </w:tcMar>
          </w:tcPr>
          <w:p>
            <w:pPr>
              <w:jc w:val="left"/>
            </w:pPr>
            <w:r>
              <w:rPr>
                <w:b w:val="false"/>
                <w:bCs w:val="false"/>
                <w:sz w:val="19"/>
                <w:szCs w:val="19"/>
              </w:rPr>
              <w:t xml:space="preserve">31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0.6845</w:t>
            </w:r>
          </w:p>
        </w:tc>
        <w:tc>
          <w:tcPr>
            <w:tcW w:type="dxa" w:w="1300"/>
            <w:tcMar>
              <w:top w:type="dxa" w:w="50"/>
              <w:left w:type="dxa" w:w="90"/>
              <w:bottom w:type="dxa" w:w="50"/>
              <w:right w:type="dxa" w:w="90"/>
            </w:tcMar>
          </w:tcPr>
          <w:p>
            <w:pPr>
              <w:jc w:val="left"/>
            </w:pPr>
            <w:r>
              <w:rPr>
                <w:b w:val="false"/>
                <w:bCs w:val="false"/>
                <w:sz w:val="19"/>
                <w:szCs w:val="19"/>
              </w:rPr>
              <w:t xml:space="preserve">0.6957</w:t>
            </w:r>
          </w:p>
        </w:tc>
        <w:tc>
          <w:tcPr>
            <w:tcW w:type="dxa" w:w="1400"/>
            <w:tcMar>
              <w:top w:type="dxa" w:w="50"/>
              <w:left w:type="dxa" w:w="90"/>
              <w:bottom w:type="dxa" w:w="50"/>
              <w:right w:type="dxa" w:w="90"/>
            </w:tcMar>
          </w:tcPr>
          <w:p>
            <w:pPr>
              <w:jc w:val="left"/>
            </w:pPr>
            <w:r>
              <w:rPr>
                <w:b w:val="false"/>
                <w:bCs w:val="false"/>
                <w:sz w:val="19"/>
                <w:szCs w:val="19"/>
              </w:rPr>
              <w:t xml:space="preserve">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4</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0.6466</w:t>
            </w:r>
          </w:p>
        </w:tc>
        <w:tc>
          <w:tcPr>
            <w:tcW w:type="dxa" w:w="1300"/>
            <w:tcMar>
              <w:top w:type="dxa" w:w="50"/>
              <w:left w:type="dxa" w:w="90"/>
              <w:bottom w:type="dxa" w:w="50"/>
              <w:right w:type="dxa" w:w="90"/>
            </w:tcMar>
          </w:tcPr>
          <w:p>
            <w:pPr>
              <w:jc w:val="left"/>
            </w:pPr>
            <w:r>
              <w:rPr>
                <w:b w:val="false"/>
                <w:bCs w:val="false"/>
                <w:sz w:val="19"/>
                <w:szCs w:val="19"/>
              </w:rPr>
              <w:t xml:space="preserve">0.6931</w:t>
            </w:r>
          </w:p>
        </w:tc>
        <w:tc>
          <w:tcPr>
            <w:tcW w:type="dxa" w:w="1400"/>
            <w:tcMar>
              <w:top w:type="dxa" w:w="50"/>
              <w:left w:type="dxa" w:w="90"/>
              <w:bottom w:type="dxa" w:w="50"/>
              <w:right w:type="dxa" w:w="90"/>
            </w:tcMar>
          </w:tcPr>
          <w:p>
            <w:pPr>
              <w:jc w:val="left"/>
            </w:pPr>
            <w:r>
              <w:rPr>
                <w:b w:val="false"/>
                <w:bCs w:val="false"/>
                <w:sz w:val="19"/>
                <w:szCs w:val="19"/>
              </w:rPr>
              <w:t xml:space="preserve">7</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0.6514</w:t>
            </w:r>
          </w:p>
        </w:tc>
        <w:tc>
          <w:tcPr>
            <w:tcW w:type="dxa" w:w="1300"/>
            <w:tcMar>
              <w:top w:type="dxa" w:w="50"/>
              <w:left w:type="dxa" w:w="90"/>
              <w:bottom w:type="dxa" w:w="50"/>
              <w:right w:type="dxa" w:w="90"/>
            </w:tcMar>
          </w:tcPr>
          <w:p>
            <w:pPr>
              <w:jc w:val="left"/>
            </w:pPr>
            <w:r>
              <w:rPr>
                <w:b w:val="false"/>
                <w:bCs w:val="false"/>
                <w:sz w:val="19"/>
                <w:szCs w:val="19"/>
              </w:rPr>
              <w:t xml:space="preserve">0.687</w:t>
            </w:r>
          </w:p>
        </w:tc>
        <w:tc>
          <w:tcPr>
            <w:tcW w:type="dxa" w:w="1400"/>
            <w:tcMar>
              <w:top w:type="dxa" w:w="50"/>
              <w:left w:type="dxa" w:w="90"/>
              <w:bottom w:type="dxa" w:w="50"/>
              <w:right w:type="dxa" w:w="90"/>
            </w:tcMar>
          </w:tcPr>
          <w:p>
            <w:pPr>
              <w:jc w:val="left"/>
            </w:pPr>
            <w:r>
              <w:rPr>
                <w:b w:val="false"/>
                <w:bCs w:val="false"/>
                <w:sz w:val="19"/>
                <w:szCs w:val="19"/>
              </w:rPr>
              <w:t xml:space="preserve">11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0.7013</w:t>
            </w:r>
          </w:p>
        </w:tc>
        <w:tc>
          <w:tcPr>
            <w:tcW w:type="dxa" w:w="1300"/>
            <w:tcMar>
              <w:top w:type="dxa" w:w="50"/>
              <w:left w:type="dxa" w:w="90"/>
              <w:bottom w:type="dxa" w:w="50"/>
              <w:right w:type="dxa" w:w="90"/>
            </w:tcMar>
          </w:tcPr>
          <w:p>
            <w:pPr>
              <w:jc w:val="left"/>
            </w:pPr>
            <w:r>
              <w:rPr>
                <w:b w:val="false"/>
                <w:bCs w:val="false"/>
                <w:sz w:val="19"/>
                <w:szCs w:val="19"/>
              </w:rPr>
              <w:t xml:space="preserve">0.6751</w:t>
            </w:r>
          </w:p>
        </w:tc>
        <w:tc>
          <w:tcPr>
            <w:tcW w:type="dxa" w:w="14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yes</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0.6703</w:t>
            </w:r>
          </w:p>
        </w:tc>
        <w:tc>
          <w:tcPr>
            <w:tcW w:type="dxa" w:w="1300"/>
            <w:tcMar>
              <w:top w:type="dxa" w:w="50"/>
              <w:left w:type="dxa" w:w="90"/>
              <w:bottom w:type="dxa" w:w="50"/>
              <w:right w:type="dxa" w:w="90"/>
            </w:tcMar>
          </w:tcPr>
          <w:p>
            <w:pPr>
              <w:jc w:val="left"/>
            </w:pPr>
            <w:r>
              <w:rPr>
                <w:b w:val="false"/>
                <w:bCs w:val="false"/>
                <w:sz w:val="19"/>
                <w:szCs w:val="19"/>
              </w:rPr>
              <w:t xml:space="preserve">0.6706</w:t>
            </w:r>
          </w:p>
        </w:tc>
        <w:tc>
          <w:tcPr>
            <w:tcW w:type="dxa" w:w="1400"/>
            <w:tcMar>
              <w:top w:type="dxa" w:w="50"/>
              <w:left w:type="dxa" w:w="90"/>
              <w:bottom w:type="dxa" w:w="50"/>
              <w:right w:type="dxa" w:w="90"/>
            </w:tcMar>
          </w:tcPr>
          <w:p>
            <w:pPr>
              <w:jc w:val="left"/>
            </w:pPr>
            <w:r>
              <w:rPr>
                <w:b w:val="false"/>
                <w:bCs w:val="false"/>
                <w:sz w:val="19"/>
                <w:szCs w:val="19"/>
              </w:rPr>
              <w:t xml:space="preserve">43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0.6467</w:t>
            </w:r>
          </w:p>
        </w:tc>
        <w:tc>
          <w:tcPr>
            <w:tcW w:type="dxa" w:w="1300"/>
            <w:tcMar>
              <w:top w:type="dxa" w:w="50"/>
              <w:left w:type="dxa" w:w="90"/>
              <w:bottom w:type="dxa" w:w="50"/>
              <w:right w:type="dxa" w:w="90"/>
            </w:tcMar>
          </w:tcPr>
          <w:p>
            <w:pPr>
              <w:jc w:val="left"/>
            </w:pPr>
            <w:r>
              <w:rPr>
                <w:b w:val="false"/>
                <w:bCs w:val="false"/>
                <w:sz w:val="19"/>
                <w:szCs w:val="19"/>
              </w:rPr>
              <w:t xml:space="preserve">0.6721</w:t>
            </w:r>
          </w:p>
        </w:tc>
        <w:tc>
          <w:tcPr>
            <w:tcW w:type="dxa" w:w="1400"/>
            <w:tcMar>
              <w:top w:type="dxa" w:w="50"/>
              <w:left w:type="dxa" w:w="90"/>
              <w:bottom w:type="dxa" w:w="50"/>
              <w:right w:type="dxa" w:w="90"/>
            </w:tcMar>
          </w:tcPr>
          <w:p>
            <w:pPr>
              <w:jc w:val="left"/>
            </w:pPr>
            <w:r>
              <w:rPr>
                <w:b w:val="false"/>
                <w:bCs w:val="false"/>
                <w:sz w:val="19"/>
                <w:szCs w:val="19"/>
              </w:rPr>
              <w:t xml:space="preserve">46</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0.6801</w:t>
            </w:r>
          </w:p>
        </w:tc>
        <w:tc>
          <w:tcPr>
            <w:tcW w:type="dxa" w:w="1300"/>
            <w:tcMar>
              <w:top w:type="dxa" w:w="50"/>
              <w:left w:type="dxa" w:w="90"/>
              <w:bottom w:type="dxa" w:w="50"/>
              <w:right w:type="dxa" w:w="90"/>
            </w:tcMar>
          </w:tcPr>
          <w:p>
            <w:pPr>
              <w:jc w:val="left"/>
            </w:pPr>
            <w:r>
              <w:rPr>
                <w:b w:val="false"/>
                <w:bCs w:val="false"/>
                <w:sz w:val="19"/>
                <w:szCs w:val="19"/>
              </w:rPr>
              <w:t xml:space="preserve">0.7034</w:t>
            </w:r>
          </w:p>
        </w:tc>
        <w:tc>
          <w:tcPr>
            <w:tcW w:type="dxa" w:w="1400"/>
            <w:tcMar>
              <w:top w:type="dxa" w:w="50"/>
              <w:left w:type="dxa" w:w="90"/>
              <w:bottom w:type="dxa" w:w="50"/>
              <w:right w:type="dxa" w:w="90"/>
            </w:tcMar>
          </w:tcPr>
          <w:p>
            <w:pPr>
              <w:jc w:val="left"/>
            </w:pPr>
            <w:r>
              <w:rPr>
                <w:b w:val="false"/>
                <w:bCs w:val="false"/>
                <w:sz w:val="19"/>
                <w:szCs w:val="19"/>
              </w:rPr>
              <w:t xml:space="preserve">4</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6</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0.6866</w:t>
            </w:r>
          </w:p>
        </w:tc>
        <w:tc>
          <w:tcPr>
            <w:tcW w:type="dxa" w:w="1300"/>
            <w:tcMar>
              <w:top w:type="dxa" w:w="50"/>
              <w:left w:type="dxa" w:w="90"/>
              <w:bottom w:type="dxa" w:w="50"/>
              <w:right w:type="dxa" w:w="90"/>
            </w:tcMar>
          </w:tcPr>
          <w:p>
            <w:pPr>
              <w:jc w:val="left"/>
            </w:pPr>
            <w:r>
              <w:rPr>
                <w:b w:val="false"/>
                <w:bCs w:val="false"/>
                <w:sz w:val="19"/>
                <w:szCs w:val="19"/>
              </w:rPr>
              <w:t xml:space="preserve">0.6604</w:t>
            </w:r>
          </w:p>
        </w:tc>
        <w:tc>
          <w:tcPr>
            <w:tcW w:type="dxa" w:w="1400"/>
            <w:tcMar>
              <w:top w:type="dxa" w:w="50"/>
              <w:left w:type="dxa" w:w="90"/>
              <w:bottom w:type="dxa" w:w="50"/>
              <w:right w:type="dxa" w:w="90"/>
            </w:tcMar>
          </w:tcPr>
          <w:p>
            <w:pPr>
              <w:jc w:val="left"/>
            </w:pPr>
            <w:r>
              <w:rPr>
                <w:b w:val="false"/>
                <w:bCs w:val="false"/>
                <w:sz w:val="19"/>
                <w:szCs w:val="19"/>
              </w:rPr>
              <w:t xml:space="preserve">23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0.6898</w:t>
            </w:r>
          </w:p>
        </w:tc>
        <w:tc>
          <w:tcPr>
            <w:tcW w:type="dxa" w:w="1300"/>
            <w:tcMar>
              <w:top w:type="dxa" w:w="50"/>
              <w:left w:type="dxa" w:w="90"/>
              <w:bottom w:type="dxa" w:w="50"/>
              <w:right w:type="dxa" w:w="90"/>
            </w:tcMar>
          </w:tcPr>
          <w:p>
            <w:pPr>
              <w:jc w:val="left"/>
            </w:pPr>
            <w:r>
              <w:rPr>
                <w:b w:val="false"/>
                <w:bCs w:val="false"/>
                <w:sz w:val="19"/>
                <w:szCs w:val="19"/>
              </w:rPr>
              <w:t xml:space="preserve">0.6721</w:t>
            </w:r>
          </w:p>
        </w:tc>
        <w:tc>
          <w:tcPr>
            <w:tcW w:type="dxa" w:w="1400"/>
            <w:tcMar>
              <w:top w:type="dxa" w:w="50"/>
              <w:left w:type="dxa" w:w="90"/>
              <w:bottom w:type="dxa" w:w="50"/>
              <w:right w:type="dxa" w:w="90"/>
            </w:tcMar>
          </w:tcPr>
          <w:p>
            <w:pPr>
              <w:jc w:val="left"/>
            </w:pPr>
            <w:r>
              <w:rPr>
                <w:b w:val="false"/>
                <w:bCs w:val="false"/>
                <w:sz w:val="19"/>
                <w:szCs w:val="19"/>
              </w:rPr>
              <w:t xml:space="preserve">22</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0.7011</w:t>
            </w:r>
          </w:p>
        </w:tc>
        <w:tc>
          <w:tcPr>
            <w:tcW w:type="dxa" w:w="1300"/>
            <w:tcMar>
              <w:top w:type="dxa" w:w="50"/>
              <w:left w:type="dxa" w:w="90"/>
              <w:bottom w:type="dxa" w:w="50"/>
              <w:right w:type="dxa" w:w="90"/>
            </w:tcMar>
          </w:tcPr>
          <w:p>
            <w:pPr>
              <w:jc w:val="left"/>
            </w:pPr>
            <w:r>
              <w:rPr>
                <w:b w:val="false"/>
                <w:bCs w:val="false"/>
                <w:sz w:val="19"/>
                <w:szCs w:val="19"/>
              </w:rPr>
              <w:t xml:space="preserve">0.6953</w:t>
            </w:r>
          </w:p>
        </w:tc>
        <w:tc>
          <w:tcPr>
            <w:tcW w:type="dxa" w:w="14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0.6866</w:t>
            </w:r>
          </w:p>
        </w:tc>
        <w:tc>
          <w:tcPr>
            <w:tcW w:type="dxa" w:w="1300"/>
            <w:tcMar>
              <w:top w:type="dxa" w:w="50"/>
              <w:left w:type="dxa" w:w="90"/>
              <w:bottom w:type="dxa" w:w="50"/>
              <w:right w:type="dxa" w:w="90"/>
            </w:tcMar>
          </w:tcPr>
          <w:p>
            <w:pPr>
              <w:jc w:val="left"/>
            </w:pPr>
            <w:r>
              <w:rPr>
                <w:b w:val="false"/>
                <w:bCs w:val="false"/>
                <w:sz w:val="19"/>
                <w:szCs w:val="19"/>
              </w:rPr>
              <w:t xml:space="preserve">0.6541</w:t>
            </w:r>
          </w:p>
        </w:tc>
        <w:tc>
          <w:tcPr>
            <w:tcW w:type="dxa" w:w="1400"/>
            <w:tcMar>
              <w:top w:type="dxa" w:w="50"/>
              <w:left w:type="dxa" w:w="90"/>
              <w:bottom w:type="dxa" w:w="50"/>
              <w:right w:type="dxa" w:w="90"/>
            </w:tcMar>
          </w:tcPr>
          <w:p>
            <w:pPr>
              <w:jc w:val="left"/>
            </w:pPr>
            <w:r>
              <w:rPr>
                <w:b w:val="false"/>
                <w:bCs w:val="false"/>
                <w:sz w:val="19"/>
                <w:szCs w:val="19"/>
              </w:rPr>
              <w:t xml:space="preserve">5</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300"/>
            <w:tcMar>
              <w:top w:type="dxa" w:w="50"/>
              <w:left w:type="dxa" w:w="90"/>
              <w:bottom w:type="dxa" w:w="50"/>
              <w:right w:type="dxa" w:w="90"/>
            </w:tcMar>
          </w:tcPr>
          <w:p>
            <w:pPr>
              <w:jc w:val="left"/>
            </w:pPr>
            <w:r>
              <w:rPr>
                <w:b w:val="false"/>
                <w:bCs w:val="false"/>
                <w:sz w:val="19"/>
                <w:szCs w:val="19"/>
              </w:rPr>
              <w:t xml:space="preserve">0.6514</w:t>
            </w:r>
          </w:p>
        </w:tc>
        <w:tc>
          <w:tcPr>
            <w:tcW w:type="dxa" w:w="1300"/>
            <w:tcMar>
              <w:top w:type="dxa" w:w="50"/>
              <w:left w:type="dxa" w:w="90"/>
              <w:bottom w:type="dxa" w:w="50"/>
              <w:right w:type="dxa" w:w="90"/>
            </w:tcMar>
          </w:tcPr>
          <w:p>
            <w:pPr>
              <w:jc w:val="left"/>
            </w:pPr>
            <w:r>
              <w:rPr>
                <w:b w:val="false"/>
                <w:bCs w:val="false"/>
                <w:sz w:val="19"/>
                <w:szCs w:val="19"/>
              </w:rPr>
              <w:t xml:space="preserve">0.6787</w:t>
            </w:r>
          </w:p>
        </w:tc>
        <w:tc>
          <w:tcPr>
            <w:tcW w:type="dxa" w:w="1400"/>
            <w:tcMar>
              <w:top w:type="dxa" w:w="50"/>
              <w:left w:type="dxa" w:w="90"/>
              <w:bottom w:type="dxa" w:w="50"/>
              <w:right w:type="dxa" w:w="90"/>
            </w:tcMar>
          </w:tcPr>
          <w:p>
            <w:pPr>
              <w:jc w:val="left"/>
            </w:pPr>
            <w:r>
              <w:rPr>
                <w:b w:val="false"/>
                <w:bCs w:val="false"/>
                <w:sz w:val="19"/>
                <w:szCs w:val="19"/>
              </w:rPr>
              <w:t xml:space="preserve">11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300"/>
            <w:tcMar>
              <w:top w:type="dxa" w:w="50"/>
              <w:left w:type="dxa" w:w="90"/>
              <w:bottom w:type="dxa" w:w="50"/>
              <w:right w:type="dxa" w:w="90"/>
            </w:tcMar>
          </w:tcPr>
          <w:p>
            <w:pPr>
              <w:jc w:val="left"/>
            </w:pPr>
            <w:r>
              <w:rPr>
                <w:b w:val="false"/>
                <w:bCs w:val="false"/>
                <w:sz w:val="19"/>
                <w:szCs w:val="19"/>
              </w:rPr>
              <w:t xml:space="preserve">0.6798</w:t>
            </w:r>
          </w:p>
        </w:tc>
        <w:tc>
          <w:tcPr>
            <w:tcW w:type="dxa" w:w="1300"/>
            <w:tcMar>
              <w:top w:type="dxa" w:w="50"/>
              <w:left w:type="dxa" w:w="90"/>
              <w:bottom w:type="dxa" w:w="50"/>
              <w:right w:type="dxa" w:w="90"/>
            </w:tcMar>
          </w:tcPr>
          <w:p>
            <w:pPr>
              <w:jc w:val="left"/>
            </w:pPr>
            <w:r>
              <w:rPr>
                <w:b w:val="false"/>
                <w:bCs w:val="false"/>
                <w:sz w:val="19"/>
                <w:szCs w:val="19"/>
              </w:rPr>
              <w:t xml:space="preserve">0.6883</w:t>
            </w:r>
          </w:p>
        </w:tc>
        <w:tc>
          <w:tcPr>
            <w:tcW w:type="dxa" w:w="1400"/>
            <w:tcMar>
              <w:top w:type="dxa" w:w="50"/>
              <w:left w:type="dxa" w:w="90"/>
              <w:bottom w:type="dxa" w:w="50"/>
              <w:right w:type="dxa" w:w="90"/>
            </w:tcMar>
          </w:tcPr>
          <w:p>
            <w:pPr>
              <w:jc w:val="left"/>
            </w:pPr>
            <w:r>
              <w:rPr>
                <w:b w:val="false"/>
                <w:bCs w:val="false"/>
                <w:sz w:val="19"/>
                <w:szCs w:val="19"/>
              </w:rPr>
              <w:t xml:space="preserve">5</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100"/>
            <w:tcMar>
              <w:top w:type="dxa" w:w="50"/>
              <w:left w:type="dxa" w:w="90"/>
              <w:bottom w:type="dxa" w:w="50"/>
              <w:right w:type="dxa" w:w="90"/>
            </w:tcMar>
          </w:tcPr>
          <w:p>
            <w:pPr>
              <w:jc w:val="left"/>
            </w:pPr>
            <w:r>
              <w:rPr>
                <w:b w:val="false"/>
                <w:bCs w:val="false"/>
                <w:sz w:val="19"/>
                <w:szCs w:val="19"/>
              </w:rPr>
              <w:t xml:space="preserve">8</w:t>
            </w:r>
          </w:p>
        </w:tc>
        <w:tc>
          <w:tcPr>
            <w:tcW w:type="dxa" w:w="1100"/>
            <w:tcMar>
              <w:top w:type="dxa" w:w="50"/>
              <w:left w:type="dxa" w:w="90"/>
              <w:bottom w:type="dxa" w:w="50"/>
              <w:right w:type="dxa" w:w="90"/>
            </w:tcMar>
          </w:tcPr>
          <w:p>
            <w:pPr>
              <w:jc w:val="left"/>
            </w:pPr>
            <w:r>
              <w:rPr>
                <w:b w:val="false"/>
                <w:bCs w:val="false"/>
                <w:sz w:val="19"/>
                <w:szCs w:val="19"/>
              </w:rPr>
              <w:t xml:space="preserve">2</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300"/>
            <w:tcMar>
              <w:top w:type="dxa" w:w="50"/>
              <w:left w:type="dxa" w:w="90"/>
              <w:bottom w:type="dxa" w:w="50"/>
              <w:right w:type="dxa" w:w="90"/>
            </w:tcMar>
          </w:tcPr>
          <w:p>
            <w:pPr>
              <w:jc w:val="left"/>
            </w:pPr>
            <w:r>
              <w:rPr>
                <w:b w:val="false"/>
                <w:bCs w:val="false"/>
                <w:sz w:val="19"/>
                <w:szCs w:val="19"/>
              </w:rPr>
              <w:t xml:space="preserve">0.6787</w:t>
            </w:r>
          </w:p>
        </w:tc>
        <w:tc>
          <w:tcPr>
            <w:tcW w:type="dxa" w:w="1300"/>
            <w:tcMar>
              <w:top w:type="dxa" w:w="50"/>
              <w:left w:type="dxa" w:w="90"/>
              <w:bottom w:type="dxa" w:w="50"/>
              <w:right w:type="dxa" w:w="90"/>
            </w:tcMar>
          </w:tcPr>
          <w:p>
            <w:pPr>
              <w:jc w:val="left"/>
            </w:pPr>
            <w:r>
              <w:rPr>
                <w:b w:val="false"/>
                <w:bCs w:val="false"/>
                <w:sz w:val="19"/>
                <w:szCs w:val="19"/>
              </w:rPr>
              <w:t xml:space="preserve">0.6632</w:t>
            </w:r>
          </w:p>
        </w:tc>
        <w:tc>
          <w:tcPr>
            <w:tcW w:type="dxa" w:w="1400"/>
            <w:tcMar>
              <w:top w:type="dxa" w:w="50"/>
              <w:left w:type="dxa" w:w="90"/>
              <w:bottom w:type="dxa" w:w="50"/>
              <w:right w:type="dxa" w:w="90"/>
            </w:tcMar>
          </w:tcPr>
          <w:p>
            <w:pPr>
              <w:jc w:val="left"/>
            </w:pPr>
            <w:r>
              <w:rPr>
                <w:b w:val="false"/>
                <w:bCs w:val="false"/>
                <w:sz w:val="19"/>
                <w:szCs w:val="19"/>
              </w:rPr>
              <w:t xml:space="preserve">19</w:t>
            </w:r>
          </w:p>
        </w:tc>
        <w:tc>
          <w:tcPr>
            <w:tcW w:type="dxa" w:w="1300"/>
            <w:tcMar>
              <w:top w:type="dxa" w:w="50"/>
              <w:left w:type="dxa" w:w="90"/>
              <w:bottom w:type="dxa" w:w="50"/>
              <w:right w:type="dxa" w:w="90"/>
            </w:tcMar>
          </w:tcPr>
          <w:p>
            <w:pPr>
              <w:jc w:val="left"/>
            </w:pPr>
            <w:r>
              <w:rPr>
                <w:b w:val="false"/>
                <w:bCs w:val="false"/>
                <w:sz w:val="19"/>
                <w:szCs w:val="19"/>
              </w:rPr>
              <w:t xml:space="preserve">no</w:t>
            </w:r>
          </w:p>
        </w:tc>
      </w:tr>
    </w:tbl>
    <w:p>
      <w:pPr>
        <w:spacing w:after="160"/>
      </w:pPr>
      <w:r>
        <w:t xml:space="preserve"/>
      </w:r>
    </w:p>
    <w:p>
      <w:pPr>
        <w:pStyle w:val="Heading2"/>
        <w:spacing w:after="150" w:before="300"/>
      </w:pPr>
      <w:r>
        <w:t xml:space="preserve">A.2 Data efficiency — every run</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400"/>
        <w:gridCol w:w="1400"/>
        <w:gridCol w:w="1600"/>
        <w:gridCol w:w="1300"/>
      </w:tblGrid>
      <w:tr>
        <w:trPr>
          <w:tblHeader/>
        </w:trPr>
        <w:tc>
          <w:tcPr>
            <w:tcW w:type="dxa" w:w="1600"/>
            <w:shd w:fill="E6F1FB" w:val="clear"/>
            <w:tcMar>
              <w:top w:type="dxa" w:w="50"/>
              <w:left w:type="dxa" w:w="90"/>
              <w:bottom w:type="dxa" w:w="50"/>
              <w:right w:type="dxa" w:w="90"/>
            </w:tcMar>
          </w:tcPr>
          <w:p>
            <w:pPr>
              <w:jc w:val="left"/>
            </w:pPr>
            <w:r>
              <w:rPr>
                <w:b/>
                <w:bCs/>
                <w:sz w:val="19"/>
                <w:szCs w:val="19"/>
              </w:rPr>
              <w:t xml:space="preserve">train_fraction</w:t>
            </w:r>
          </w:p>
        </w:tc>
        <w:tc>
          <w:tcPr>
            <w:tcW w:type="dxa" w:w="900"/>
            <w:shd w:fill="E6F1FB" w:val="clear"/>
            <w:tcMar>
              <w:top w:type="dxa" w:w="50"/>
              <w:left w:type="dxa" w:w="90"/>
              <w:bottom w:type="dxa" w:w="50"/>
              <w:right w:type="dxa" w:w="90"/>
            </w:tcMar>
          </w:tcPr>
          <w:p>
            <w:pPr>
              <w:jc w:val="left"/>
            </w:pPr>
            <w:r>
              <w:rPr>
                <w:b/>
                <w:bCs/>
                <w:sz w:val="19"/>
                <w:szCs w:val="19"/>
              </w:rPr>
              <w:t xml:space="preserve">seed</w:t>
            </w:r>
          </w:p>
        </w:tc>
        <w:tc>
          <w:tcPr>
            <w:tcW w:type="dxa" w:w="1400"/>
            <w:shd w:fill="E6F1FB" w:val="clear"/>
            <w:tcMar>
              <w:top w:type="dxa" w:w="50"/>
              <w:left w:type="dxa" w:w="90"/>
              <w:bottom w:type="dxa" w:w="50"/>
              <w:right w:type="dxa" w:w="90"/>
            </w:tcMar>
          </w:tcPr>
          <w:p>
            <w:pPr>
              <w:jc w:val="left"/>
            </w:pPr>
            <w:r>
              <w:rPr>
                <w:b/>
                <w:bCs/>
                <w:sz w:val="19"/>
                <w:szCs w:val="19"/>
              </w:rPr>
              <w:t xml:space="preserve">F1</w:t>
            </w:r>
          </w:p>
        </w:tc>
        <w:tc>
          <w:tcPr>
            <w:tcW w:type="dxa" w:w="1400"/>
            <w:shd w:fill="E6F1FB" w:val="clear"/>
            <w:tcMar>
              <w:top w:type="dxa" w:w="50"/>
              <w:left w:type="dxa" w:w="90"/>
              <w:bottom w:type="dxa" w:w="50"/>
              <w:right w:type="dxa" w:w="90"/>
            </w:tcMar>
          </w:tcPr>
          <w:p>
            <w:pPr>
              <w:jc w:val="left"/>
            </w:pPr>
            <w:r>
              <w:rPr>
                <w:b/>
                <w:bCs/>
                <w:sz w:val="19"/>
                <w:szCs w:val="19"/>
              </w:rPr>
              <w:t xml:space="preserve">ROC-AUC</w:t>
            </w:r>
          </w:p>
        </w:tc>
        <w:tc>
          <w:tcPr>
            <w:tcW w:type="dxa" w:w="1600"/>
            <w:shd w:fill="E6F1FB" w:val="clear"/>
            <w:tcMar>
              <w:top w:type="dxa" w:w="50"/>
              <w:left w:type="dxa" w:w="90"/>
              <w:bottom w:type="dxa" w:w="50"/>
              <w:right w:type="dxa" w:w="90"/>
            </w:tcMar>
          </w:tcPr>
          <w:p>
            <w:pPr>
              <w:jc w:val="left"/>
            </w:pPr>
            <w:r>
              <w:rPr>
                <w:b/>
                <w:bCs/>
                <w:sz w:val="19"/>
                <w:szCs w:val="19"/>
              </w:rPr>
              <w:t xml:space="preserve">n_train</w:t>
            </w:r>
          </w:p>
        </w:tc>
        <w:tc>
          <w:tcPr>
            <w:tcW w:type="dxa" w:w="1300"/>
            <w:shd w:fill="E6F1FB" w:val="clear"/>
            <w:tcMar>
              <w:top w:type="dxa" w:w="50"/>
              <w:left w:type="dxa" w:w="90"/>
              <w:bottom w:type="dxa" w:w="50"/>
              <w:right w:type="dxa" w:w="90"/>
            </w:tcMar>
          </w:tcPr>
          <w:p>
            <w:pPr>
              <w:jc w:val="left"/>
            </w:pPr>
            <w:r>
              <w:rPr>
                <w:b/>
                <w:bCs/>
                <w:sz w:val="19"/>
                <w:szCs w:val="19"/>
              </w:rPr>
              <w:t xml:space="preserve">collapsed</w:t>
            </w:r>
          </w:p>
        </w:tc>
      </w:tr>
      <w:tr>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0.6873</w:t>
            </w:r>
          </w:p>
        </w:tc>
        <w:tc>
          <w:tcPr>
            <w:tcW w:type="dxa" w:w="1400"/>
            <w:tcMar>
              <w:top w:type="dxa" w:w="50"/>
              <w:left w:type="dxa" w:w="90"/>
              <w:bottom w:type="dxa" w:w="50"/>
              <w:right w:type="dxa" w:w="90"/>
            </w:tcMar>
          </w:tcPr>
          <w:p>
            <w:pPr>
              <w:jc w:val="left"/>
            </w:pPr>
            <w:r>
              <w:rPr>
                <w:b w:val="false"/>
                <w:bCs w:val="false"/>
                <w:sz w:val="19"/>
                <w:szCs w:val="19"/>
              </w:rPr>
              <w:t xml:space="preserve">0.676</w:t>
            </w:r>
          </w:p>
        </w:tc>
        <w:tc>
          <w:tcPr>
            <w:tcW w:type="dxa" w:w="1600"/>
            <w:tcMar>
              <w:top w:type="dxa" w:w="50"/>
              <w:left w:type="dxa" w:w="90"/>
              <w:bottom w:type="dxa" w:w="50"/>
              <w:right w:type="dxa" w:w="90"/>
            </w:tcMar>
          </w:tcPr>
          <w:p>
            <w:pPr>
              <w:jc w:val="left"/>
            </w:pPr>
            <w:r>
              <w:rPr>
                <w:b w:val="false"/>
                <w:bCs w:val="false"/>
                <w:sz w:val="19"/>
                <w:szCs w:val="19"/>
              </w:rPr>
              <w:t xml:space="preserve">126363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0.6845</w:t>
            </w:r>
          </w:p>
        </w:tc>
        <w:tc>
          <w:tcPr>
            <w:tcW w:type="dxa" w:w="1400"/>
            <w:tcMar>
              <w:top w:type="dxa" w:w="50"/>
              <w:left w:type="dxa" w:w="90"/>
              <w:bottom w:type="dxa" w:w="50"/>
              <w:right w:type="dxa" w:w="90"/>
            </w:tcMar>
          </w:tcPr>
          <w:p>
            <w:pPr>
              <w:jc w:val="left"/>
            </w:pPr>
            <w:r>
              <w:rPr>
                <w:b w:val="false"/>
                <w:bCs w:val="false"/>
                <w:sz w:val="19"/>
                <w:szCs w:val="19"/>
              </w:rPr>
              <w:t xml:space="preserve">0.6957</w:t>
            </w:r>
          </w:p>
        </w:tc>
        <w:tc>
          <w:tcPr>
            <w:tcW w:type="dxa" w:w="1600"/>
            <w:tcMar>
              <w:top w:type="dxa" w:w="50"/>
              <w:left w:type="dxa" w:w="90"/>
              <w:bottom w:type="dxa" w:w="50"/>
              <w:right w:type="dxa" w:w="90"/>
            </w:tcMar>
          </w:tcPr>
          <w:p>
            <w:pPr>
              <w:jc w:val="left"/>
            </w:pPr>
            <w:r>
              <w:rPr>
                <w:b w:val="false"/>
                <w:bCs w:val="false"/>
                <w:sz w:val="19"/>
                <w:szCs w:val="19"/>
              </w:rPr>
              <w:t xml:space="preserve">126363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0.6466</w:t>
            </w:r>
          </w:p>
        </w:tc>
        <w:tc>
          <w:tcPr>
            <w:tcW w:type="dxa" w:w="1400"/>
            <w:tcMar>
              <w:top w:type="dxa" w:w="50"/>
              <w:left w:type="dxa" w:w="90"/>
              <w:bottom w:type="dxa" w:w="50"/>
              <w:right w:type="dxa" w:w="90"/>
            </w:tcMar>
          </w:tcPr>
          <w:p>
            <w:pPr>
              <w:jc w:val="left"/>
            </w:pPr>
            <w:r>
              <w:rPr>
                <w:b w:val="false"/>
                <w:bCs w:val="false"/>
                <w:sz w:val="19"/>
                <w:szCs w:val="19"/>
              </w:rPr>
              <w:t xml:space="preserve">0.6931</w:t>
            </w:r>
          </w:p>
        </w:tc>
        <w:tc>
          <w:tcPr>
            <w:tcW w:type="dxa" w:w="1600"/>
            <w:tcMar>
              <w:top w:type="dxa" w:w="50"/>
              <w:left w:type="dxa" w:w="90"/>
              <w:bottom w:type="dxa" w:w="50"/>
              <w:right w:type="dxa" w:w="90"/>
            </w:tcMar>
          </w:tcPr>
          <w:p>
            <w:pPr>
              <w:jc w:val="left"/>
            </w:pPr>
            <w:r>
              <w:rPr>
                <w:b w:val="false"/>
                <w:bCs w:val="false"/>
                <w:sz w:val="19"/>
                <w:szCs w:val="19"/>
              </w:rPr>
              <w:t xml:space="preserve">126363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0.5</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0.6872</w:t>
            </w:r>
          </w:p>
        </w:tc>
        <w:tc>
          <w:tcPr>
            <w:tcW w:type="dxa" w:w="1400"/>
            <w:tcMar>
              <w:top w:type="dxa" w:w="50"/>
              <w:left w:type="dxa" w:w="90"/>
              <w:bottom w:type="dxa" w:w="50"/>
              <w:right w:type="dxa" w:w="90"/>
            </w:tcMar>
          </w:tcPr>
          <w:p>
            <w:pPr>
              <w:jc w:val="left"/>
            </w:pPr>
            <w:r>
              <w:rPr>
                <w:b w:val="false"/>
                <w:bCs w:val="false"/>
                <w:sz w:val="19"/>
                <w:szCs w:val="19"/>
              </w:rPr>
              <w:t xml:space="preserve">0.6761</w:t>
            </w:r>
          </w:p>
        </w:tc>
        <w:tc>
          <w:tcPr>
            <w:tcW w:type="dxa" w:w="1600"/>
            <w:tcMar>
              <w:top w:type="dxa" w:w="50"/>
              <w:left w:type="dxa" w:w="90"/>
              <w:bottom w:type="dxa" w:w="50"/>
              <w:right w:type="dxa" w:w="90"/>
            </w:tcMar>
          </w:tcPr>
          <w:p>
            <w:pPr>
              <w:jc w:val="left"/>
            </w:pPr>
            <w:r>
              <w:rPr>
                <w:b w:val="false"/>
                <w:bCs w:val="false"/>
                <w:sz w:val="19"/>
                <w:szCs w:val="19"/>
              </w:rPr>
              <w:t xml:space="preserve">63181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0.5</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0.6842</w:t>
            </w:r>
          </w:p>
        </w:tc>
        <w:tc>
          <w:tcPr>
            <w:tcW w:type="dxa" w:w="1400"/>
            <w:tcMar>
              <w:top w:type="dxa" w:w="50"/>
              <w:left w:type="dxa" w:w="90"/>
              <w:bottom w:type="dxa" w:w="50"/>
              <w:right w:type="dxa" w:w="90"/>
            </w:tcMar>
          </w:tcPr>
          <w:p>
            <w:pPr>
              <w:jc w:val="left"/>
            </w:pPr>
            <w:r>
              <w:rPr>
                <w:b w:val="false"/>
                <w:bCs w:val="false"/>
                <w:sz w:val="19"/>
                <w:szCs w:val="19"/>
              </w:rPr>
              <w:t xml:space="preserve">0.6958</w:t>
            </w:r>
          </w:p>
        </w:tc>
        <w:tc>
          <w:tcPr>
            <w:tcW w:type="dxa" w:w="1600"/>
            <w:tcMar>
              <w:top w:type="dxa" w:w="50"/>
              <w:left w:type="dxa" w:w="90"/>
              <w:bottom w:type="dxa" w:w="50"/>
              <w:right w:type="dxa" w:w="90"/>
            </w:tcMar>
          </w:tcPr>
          <w:p>
            <w:pPr>
              <w:jc w:val="left"/>
            </w:pPr>
            <w:r>
              <w:rPr>
                <w:b w:val="false"/>
                <w:bCs w:val="false"/>
                <w:sz w:val="19"/>
                <w:szCs w:val="19"/>
              </w:rPr>
              <w:t xml:space="preserve">63181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0.5</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0.6467</w:t>
            </w:r>
          </w:p>
        </w:tc>
        <w:tc>
          <w:tcPr>
            <w:tcW w:type="dxa" w:w="1400"/>
            <w:tcMar>
              <w:top w:type="dxa" w:w="50"/>
              <w:left w:type="dxa" w:w="90"/>
              <w:bottom w:type="dxa" w:w="50"/>
              <w:right w:type="dxa" w:w="90"/>
            </w:tcMar>
          </w:tcPr>
          <w:p>
            <w:pPr>
              <w:jc w:val="left"/>
            </w:pPr>
            <w:r>
              <w:rPr>
                <w:b w:val="false"/>
                <w:bCs w:val="false"/>
                <w:sz w:val="19"/>
                <w:szCs w:val="19"/>
              </w:rPr>
              <w:t xml:space="preserve">0.6928</w:t>
            </w:r>
          </w:p>
        </w:tc>
        <w:tc>
          <w:tcPr>
            <w:tcW w:type="dxa" w:w="1600"/>
            <w:tcMar>
              <w:top w:type="dxa" w:w="50"/>
              <w:left w:type="dxa" w:w="90"/>
              <w:bottom w:type="dxa" w:w="50"/>
              <w:right w:type="dxa" w:w="90"/>
            </w:tcMar>
          </w:tcPr>
          <w:p>
            <w:pPr>
              <w:jc w:val="left"/>
            </w:pPr>
            <w:r>
              <w:rPr>
                <w:b w:val="false"/>
                <w:bCs w:val="false"/>
                <w:sz w:val="19"/>
                <w:szCs w:val="19"/>
              </w:rPr>
              <w:t xml:space="preserve">63181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0.25</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0.6875</w:t>
            </w:r>
          </w:p>
        </w:tc>
        <w:tc>
          <w:tcPr>
            <w:tcW w:type="dxa" w:w="1400"/>
            <w:tcMar>
              <w:top w:type="dxa" w:w="50"/>
              <w:left w:type="dxa" w:w="90"/>
              <w:bottom w:type="dxa" w:w="50"/>
              <w:right w:type="dxa" w:w="90"/>
            </w:tcMar>
          </w:tcPr>
          <w:p>
            <w:pPr>
              <w:jc w:val="left"/>
            </w:pPr>
            <w:r>
              <w:rPr>
                <w:b w:val="false"/>
                <w:bCs w:val="false"/>
                <w:sz w:val="19"/>
                <w:szCs w:val="19"/>
              </w:rPr>
              <w:t xml:space="preserve">0.6753</w:t>
            </w:r>
          </w:p>
        </w:tc>
        <w:tc>
          <w:tcPr>
            <w:tcW w:type="dxa" w:w="1600"/>
            <w:tcMar>
              <w:top w:type="dxa" w:w="50"/>
              <w:left w:type="dxa" w:w="90"/>
              <w:bottom w:type="dxa" w:w="50"/>
              <w:right w:type="dxa" w:w="90"/>
            </w:tcMar>
          </w:tcPr>
          <w:p>
            <w:pPr>
              <w:jc w:val="left"/>
            </w:pPr>
            <w:r>
              <w:rPr>
                <w:b w:val="false"/>
                <w:bCs w:val="false"/>
                <w:sz w:val="19"/>
                <w:szCs w:val="19"/>
              </w:rPr>
              <w:t xml:space="preserve">31590</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0.25</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0.6836</w:t>
            </w:r>
          </w:p>
        </w:tc>
        <w:tc>
          <w:tcPr>
            <w:tcW w:type="dxa" w:w="1400"/>
            <w:tcMar>
              <w:top w:type="dxa" w:w="50"/>
              <w:left w:type="dxa" w:w="90"/>
              <w:bottom w:type="dxa" w:w="50"/>
              <w:right w:type="dxa" w:w="90"/>
            </w:tcMar>
          </w:tcPr>
          <w:p>
            <w:pPr>
              <w:jc w:val="left"/>
            </w:pPr>
            <w:r>
              <w:rPr>
                <w:b w:val="false"/>
                <w:bCs w:val="false"/>
                <w:sz w:val="19"/>
                <w:szCs w:val="19"/>
              </w:rPr>
              <w:t xml:space="preserve">0.6942</w:t>
            </w:r>
          </w:p>
        </w:tc>
        <w:tc>
          <w:tcPr>
            <w:tcW w:type="dxa" w:w="1600"/>
            <w:tcMar>
              <w:top w:type="dxa" w:w="50"/>
              <w:left w:type="dxa" w:w="90"/>
              <w:bottom w:type="dxa" w:w="50"/>
              <w:right w:type="dxa" w:w="90"/>
            </w:tcMar>
          </w:tcPr>
          <w:p>
            <w:pPr>
              <w:jc w:val="left"/>
            </w:pPr>
            <w:r>
              <w:rPr>
                <w:b w:val="false"/>
                <w:bCs w:val="false"/>
                <w:sz w:val="19"/>
                <w:szCs w:val="19"/>
              </w:rPr>
              <w:t xml:space="preserve">31590</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0.25</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0.6498</w:t>
            </w:r>
          </w:p>
        </w:tc>
        <w:tc>
          <w:tcPr>
            <w:tcW w:type="dxa" w:w="1400"/>
            <w:tcMar>
              <w:top w:type="dxa" w:w="50"/>
              <w:left w:type="dxa" w:w="90"/>
              <w:bottom w:type="dxa" w:w="50"/>
              <w:right w:type="dxa" w:w="90"/>
            </w:tcMar>
          </w:tcPr>
          <w:p>
            <w:pPr>
              <w:jc w:val="left"/>
            </w:pPr>
            <w:r>
              <w:rPr>
                <w:b w:val="false"/>
                <w:bCs w:val="false"/>
                <w:sz w:val="19"/>
                <w:szCs w:val="19"/>
              </w:rPr>
              <w:t xml:space="preserve">0.6939</w:t>
            </w:r>
          </w:p>
        </w:tc>
        <w:tc>
          <w:tcPr>
            <w:tcW w:type="dxa" w:w="1600"/>
            <w:tcMar>
              <w:top w:type="dxa" w:w="50"/>
              <w:left w:type="dxa" w:w="90"/>
              <w:bottom w:type="dxa" w:w="50"/>
              <w:right w:type="dxa" w:w="90"/>
            </w:tcMar>
          </w:tcPr>
          <w:p>
            <w:pPr>
              <w:jc w:val="left"/>
            </w:pPr>
            <w:r>
              <w:rPr>
                <w:b w:val="false"/>
                <w:bCs w:val="false"/>
                <w:sz w:val="19"/>
                <w:szCs w:val="19"/>
              </w:rPr>
              <w:t xml:space="preserve">31590</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0.7098</w:t>
            </w:r>
          </w:p>
        </w:tc>
        <w:tc>
          <w:tcPr>
            <w:tcW w:type="dxa" w:w="1400"/>
            <w:tcMar>
              <w:top w:type="dxa" w:w="50"/>
              <w:left w:type="dxa" w:w="90"/>
              <w:bottom w:type="dxa" w:w="50"/>
              <w:right w:type="dxa" w:w="90"/>
            </w:tcMar>
          </w:tcPr>
          <w:p>
            <w:pPr>
              <w:jc w:val="left"/>
            </w:pPr>
            <w:r>
              <w:rPr>
                <w:b w:val="false"/>
                <w:bCs w:val="false"/>
                <w:sz w:val="19"/>
                <w:szCs w:val="19"/>
              </w:rPr>
              <w:t xml:space="preserve">0.4781</w:t>
            </w:r>
          </w:p>
        </w:tc>
        <w:tc>
          <w:tcPr>
            <w:tcW w:type="dxa" w:w="1600"/>
            <w:tcMar>
              <w:top w:type="dxa" w:w="50"/>
              <w:left w:type="dxa" w:w="90"/>
              <w:bottom w:type="dxa" w:w="50"/>
              <w:right w:type="dxa" w:w="90"/>
            </w:tcMar>
          </w:tcPr>
          <w:p>
            <w:pPr>
              <w:jc w:val="left"/>
            </w:pPr>
            <w:r>
              <w:rPr>
                <w:b w:val="false"/>
                <w:bCs w:val="false"/>
                <w:sz w:val="19"/>
                <w:szCs w:val="19"/>
              </w:rPr>
              <w:t xml:space="preserve">12636</w:t>
            </w:r>
          </w:p>
        </w:tc>
        <w:tc>
          <w:tcPr>
            <w:tcW w:type="dxa" w:w="1300"/>
            <w:tcMar>
              <w:top w:type="dxa" w:w="50"/>
              <w:left w:type="dxa" w:w="90"/>
              <w:bottom w:type="dxa" w:w="50"/>
              <w:right w:type="dxa" w:w="90"/>
            </w:tcMar>
          </w:tcPr>
          <w:p>
            <w:pPr>
              <w:jc w:val="left"/>
            </w:pPr>
            <w:r>
              <w:rPr>
                <w:b w:val="false"/>
                <w:bCs w:val="false"/>
                <w:sz w:val="19"/>
                <w:szCs w:val="19"/>
              </w:rPr>
              <w:t xml:space="preserve">yes</w:t>
            </w:r>
          </w:p>
        </w:tc>
      </w:tr>
      <w:tr>
        <w:tc>
          <w:tcPr>
            <w:tcW w:type="dxa" w:w="16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0.6831</w:t>
            </w:r>
          </w:p>
        </w:tc>
        <w:tc>
          <w:tcPr>
            <w:tcW w:type="dxa" w:w="1400"/>
            <w:tcMar>
              <w:top w:type="dxa" w:w="50"/>
              <w:left w:type="dxa" w:w="90"/>
              <w:bottom w:type="dxa" w:w="50"/>
              <w:right w:type="dxa" w:w="90"/>
            </w:tcMar>
          </w:tcPr>
          <w:p>
            <w:pPr>
              <w:jc w:val="left"/>
            </w:pPr>
            <w:r>
              <w:rPr>
                <w:b w:val="false"/>
                <w:bCs w:val="false"/>
                <w:sz w:val="19"/>
                <w:szCs w:val="19"/>
              </w:rPr>
              <w:t xml:space="preserve">0.6944</w:t>
            </w:r>
          </w:p>
        </w:tc>
        <w:tc>
          <w:tcPr>
            <w:tcW w:type="dxa" w:w="1600"/>
            <w:tcMar>
              <w:top w:type="dxa" w:w="50"/>
              <w:left w:type="dxa" w:w="90"/>
              <w:bottom w:type="dxa" w:w="50"/>
              <w:right w:type="dxa" w:w="90"/>
            </w:tcMar>
          </w:tcPr>
          <w:p>
            <w:pPr>
              <w:jc w:val="left"/>
            </w:pPr>
            <w:r>
              <w:rPr>
                <w:b w:val="false"/>
                <w:bCs w:val="false"/>
                <w:sz w:val="19"/>
                <w:szCs w:val="19"/>
              </w:rPr>
              <w:t xml:space="preserve">12636</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0.7099</w:t>
            </w:r>
          </w:p>
        </w:tc>
        <w:tc>
          <w:tcPr>
            <w:tcW w:type="dxa" w:w="1400"/>
            <w:tcMar>
              <w:top w:type="dxa" w:w="50"/>
              <w:left w:type="dxa" w:w="90"/>
              <w:bottom w:type="dxa" w:w="50"/>
              <w:right w:type="dxa" w:w="90"/>
            </w:tcMar>
          </w:tcPr>
          <w:p>
            <w:pPr>
              <w:jc w:val="left"/>
            </w:pPr>
            <w:r>
              <w:rPr>
                <w:b w:val="false"/>
                <w:bCs w:val="false"/>
                <w:sz w:val="19"/>
                <w:szCs w:val="19"/>
              </w:rPr>
              <w:t xml:space="preserve">0.4382</w:t>
            </w:r>
          </w:p>
        </w:tc>
        <w:tc>
          <w:tcPr>
            <w:tcW w:type="dxa" w:w="1600"/>
            <w:tcMar>
              <w:top w:type="dxa" w:w="50"/>
              <w:left w:type="dxa" w:w="90"/>
              <w:bottom w:type="dxa" w:w="50"/>
              <w:right w:type="dxa" w:w="90"/>
            </w:tcMar>
          </w:tcPr>
          <w:p>
            <w:pPr>
              <w:jc w:val="left"/>
            </w:pPr>
            <w:r>
              <w:rPr>
                <w:b w:val="false"/>
                <w:bCs w:val="false"/>
                <w:sz w:val="19"/>
                <w:szCs w:val="19"/>
              </w:rPr>
              <w:t xml:space="preserve">12636</w:t>
            </w:r>
          </w:p>
        </w:tc>
        <w:tc>
          <w:tcPr>
            <w:tcW w:type="dxa" w:w="1300"/>
            <w:tcMar>
              <w:top w:type="dxa" w:w="50"/>
              <w:left w:type="dxa" w:w="90"/>
              <w:bottom w:type="dxa" w:w="50"/>
              <w:right w:type="dxa" w:w="90"/>
            </w:tcMar>
          </w:tcPr>
          <w:p>
            <w:pPr>
              <w:jc w:val="left"/>
            </w:pPr>
            <w:r>
              <w:rPr>
                <w:b w:val="false"/>
                <w:bCs w:val="false"/>
                <w:sz w:val="19"/>
                <w:szCs w:val="19"/>
              </w:rPr>
              <w:t xml:space="preserve">yes</w:t>
            </w:r>
          </w:p>
        </w:tc>
      </w:tr>
    </w:tbl>
    <w:p>
      <w:pPr>
        <w:spacing w:after="160"/>
      </w:pPr>
      <w:r>
        <w:t xml:space="preserve"/>
      </w:r>
    </w:p>
    <w:p>
      <w:pPr>
        <w:pStyle w:val="Heading2"/>
        <w:spacing w:after="150" w:before="300"/>
      </w:pPr>
      <w:r>
        <w:t xml:space="preserve">A.3 Noise robustness — every run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400"/>
        <w:gridCol w:w="1400"/>
        <w:gridCol w:w="1600"/>
        <w:gridCol w:w="1300"/>
      </w:tblGrid>
      <w:tr>
        <w:trPr>
          <w:tblHeader/>
        </w:trPr>
        <w:tc>
          <w:tcPr>
            <w:tcW w:type="dxa" w:w="1300"/>
            <w:shd w:fill="E6F1FB" w:val="clear"/>
            <w:tcMar>
              <w:top w:type="dxa" w:w="50"/>
              <w:left w:type="dxa" w:w="90"/>
              <w:bottom w:type="dxa" w:w="50"/>
              <w:right w:type="dxa" w:w="90"/>
            </w:tcMar>
          </w:tcPr>
          <w:p>
            <w:pPr>
              <w:jc w:val="left"/>
            </w:pPr>
            <w:r>
              <w:rPr>
                <w:b/>
                <w:bCs/>
                <w:sz w:val="19"/>
                <w:szCs w:val="19"/>
              </w:rPr>
              <w:t xml:space="preserve">noise_p</w:t>
            </w:r>
          </w:p>
        </w:tc>
        <w:tc>
          <w:tcPr>
            <w:tcW w:type="dxa" w:w="900"/>
            <w:shd w:fill="E6F1FB" w:val="clear"/>
            <w:tcMar>
              <w:top w:type="dxa" w:w="50"/>
              <w:left w:type="dxa" w:w="90"/>
              <w:bottom w:type="dxa" w:w="50"/>
              <w:right w:type="dxa" w:w="90"/>
            </w:tcMar>
          </w:tcPr>
          <w:p>
            <w:pPr>
              <w:jc w:val="left"/>
            </w:pPr>
            <w:r>
              <w:rPr>
                <w:b/>
                <w:bCs/>
                <w:sz w:val="19"/>
                <w:szCs w:val="19"/>
              </w:rPr>
              <w:t xml:space="preserve">seed</w:t>
            </w:r>
          </w:p>
        </w:tc>
        <w:tc>
          <w:tcPr>
            <w:tcW w:type="dxa" w:w="1400"/>
            <w:shd w:fill="E6F1FB" w:val="clear"/>
            <w:tcMar>
              <w:top w:type="dxa" w:w="50"/>
              <w:left w:type="dxa" w:w="90"/>
              <w:bottom w:type="dxa" w:w="50"/>
              <w:right w:type="dxa" w:w="90"/>
            </w:tcMar>
          </w:tcPr>
          <w:p>
            <w:pPr>
              <w:jc w:val="left"/>
            </w:pPr>
            <w:r>
              <w:rPr>
                <w:b/>
                <w:bCs/>
                <w:sz w:val="19"/>
                <w:szCs w:val="19"/>
              </w:rPr>
              <w:t xml:space="preserve">F1</w:t>
            </w:r>
          </w:p>
        </w:tc>
        <w:tc>
          <w:tcPr>
            <w:tcW w:type="dxa" w:w="1400"/>
            <w:shd w:fill="E6F1FB" w:val="clear"/>
            <w:tcMar>
              <w:top w:type="dxa" w:w="50"/>
              <w:left w:type="dxa" w:w="90"/>
              <w:bottom w:type="dxa" w:w="50"/>
              <w:right w:type="dxa" w:w="90"/>
            </w:tcMar>
          </w:tcPr>
          <w:p>
            <w:pPr>
              <w:jc w:val="left"/>
            </w:pPr>
            <w:r>
              <w:rPr>
                <w:b/>
                <w:bCs/>
                <w:sz w:val="19"/>
                <w:szCs w:val="19"/>
              </w:rPr>
              <w:t xml:space="preserve">ROC-AUC</w:t>
            </w:r>
          </w:p>
        </w:tc>
        <w:tc>
          <w:tcPr>
            <w:tcW w:type="dxa" w:w="1600"/>
            <w:shd w:fill="E6F1FB" w:val="clear"/>
            <w:tcMar>
              <w:top w:type="dxa" w:w="50"/>
              <w:left w:type="dxa" w:w="90"/>
              <w:bottom w:type="dxa" w:w="50"/>
              <w:right w:type="dxa" w:w="90"/>
            </w:tcMar>
          </w:tcPr>
          <w:p>
            <w:pPr>
              <w:jc w:val="left"/>
            </w:pPr>
            <w:r>
              <w:rPr>
                <w:b/>
                <w:bCs/>
                <w:sz w:val="19"/>
                <w:szCs w:val="19"/>
              </w:rPr>
              <w:t xml:space="preserve">duration_s</w:t>
            </w:r>
          </w:p>
        </w:tc>
        <w:tc>
          <w:tcPr>
            <w:tcW w:type="dxa" w:w="1300"/>
            <w:shd w:fill="E6F1FB" w:val="clear"/>
            <w:tcMar>
              <w:top w:type="dxa" w:w="50"/>
              <w:left w:type="dxa" w:w="90"/>
              <w:bottom w:type="dxa" w:w="50"/>
              <w:right w:type="dxa" w:w="90"/>
            </w:tcMar>
          </w:tcPr>
          <w:p>
            <w:pPr>
              <w:jc w:val="left"/>
            </w:pPr>
            <w:r>
              <w:rPr>
                <w:b/>
                <w:bCs/>
                <w:sz w:val="19"/>
                <w:szCs w:val="19"/>
              </w:rPr>
              <w:t xml:space="preserve">collapsed</w:t>
            </w:r>
          </w:p>
        </w:tc>
      </w:tr>
      <w:tr>
        <w:tc>
          <w:tcPr>
            <w:tcW w:type="dxa" w:w="1300"/>
            <w:tcMar>
              <w:top w:type="dxa" w:w="50"/>
              <w:left w:type="dxa" w:w="90"/>
              <w:bottom w:type="dxa" w:w="50"/>
              <w:right w:type="dxa" w:w="90"/>
            </w:tcMar>
          </w:tcPr>
          <w:p>
            <w:pPr>
              <w:jc w:val="left"/>
            </w:pPr>
            <w:r>
              <w:rPr>
                <w:b w:val="false"/>
                <w:bCs w:val="false"/>
                <w:sz w:val="19"/>
                <w:szCs w:val="19"/>
              </w:rPr>
              <w:t xml:space="preserve">0</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0.6667</w:t>
            </w:r>
          </w:p>
        </w:tc>
        <w:tc>
          <w:tcPr>
            <w:tcW w:type="dxa" w:w="1400"/>
            <w:tcMar>
              <w:top w:type="dxa" w:w="50"/>
              <w:left w:type="dxa" w:w="90"/>
              <w:bottom w:type="dxa" w:w="50"/>
              <w:right w:type="dxa" w:w="90"/>
            </w:tcMar>
          </w:tcPr>
          <w:p>
            <w:pPr>
              <w:jc w:val="left"/>
            </w:pPr>
            <w:r>
              <w:rPr>
                <w:b w:val="false"/>
                <w:bCs w:val="false"/>
                <w:sz w:val="19"/>
                <w:szCs w:val="19"/>
              </w:rPr>
              <w:t xml:space="preserve">0.6949</w:t>
            </w:r>
          </w:p>
        </w:tc>
        <w:tc>
          <w:tcPr>
            <w:tcW w:type="dxa" w:w="1600"/>
            <w:tcMar>
              <w:top w:type="dxa" w:w="50"/>
              <w:left w:type="dxa" w:w="90"/>
              <w:bottom w:type="dxa" w:w="50"/>
              <w:right w:type="dxa" w:w="90"/>
            </w:tcMar>
          </w:tcPr>
          <w:p>
            <w:pPr>
              <w:jc w:val="left"/>
            </w:pPr>
            <w:r>
              <w:rPr>
                <w:b w:val="false"/>
                <w:bCs w:val="false"/>
                <w:sz w:val="19"/>
                <w:szCs w:val="19"/>
              </w:rPr>
              <w:t xml:space="preserve">2.9133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0.614</w:t>
            </w:r>
          </w:p>
        </w:tc>
        <w:tc>
          <w:tcPr>
            <w:tcW w:type="dxa" w:w="1400"/>
            <w:tcMar>
              <w:top w:type="dxa" w:w="50"/>
              <w:left w:type="dxa" w:w="90"/>
              <w:bottom w:type="dxa" w:w="50"/>
              <w:right w:type="dxa" w:w="90"/>
            </w:tcMar>
          </w:tcPr>
          <w:p>
            <w:pPr>
              <w:jc w:val="left"/>
            </w:pPr>
            <w:r>
              <w:rPr>
                <w:b w:val="false"/>
                <w:bCs w:val="false"/>
                <w:sz w:val="19"/>
                <w:szCs w:val="19"/>
              </w:rPr>
              <w:t xml:space="preserve">0.6939</w:t>
            </w:r>
          </w:p>
        </w:tc>
        <w:tc>
          <w:tcPr>
            <w:tcW w:type="dxa" w:w="1600"/>
            <w:tcMar>
              <w:top w:type="dxa" w:w="50"/>
              <w:left w:type="dxa" w:w="90"/>
              <w:bottom w:type="dxa" w:w="50"/>
              <w:right w:type="dxa" w:w="90"/>
            </w:tcMar>
          </w:tcPr>
          <w:p>
            <w:pPr>
              <w:jc w:val="left"/>
            </w:pPr>
            <w:r>
              <w:rPr>
                <w:b w:val="false"/>
                <w:bCs w:val="false"/>
                <w:sz w:val="19"/>
                <w:szCs w:val="19"/>
              </w:rPr>
              <w:t xml:space="preserve">0.9776</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0.6862</w:t>
            </w:r>
          </w:p>
        </w:tc>
        <w:tc>
          <w:tcPr>
            <w:tcW w:type="dxa" w:w="1400"/>
            <w:tcMar>
              <w:top w:type="dxa" w:w="50"/>
              <w:left w:type="dxa" w:w="90"/>
              <w:bottom w:type="dxa" w:w="50"/>
              <w:right w:type="dxa" w:w="90"/>
            </w:tcMar>
          </w:tcPr>
          <w:p>
            <w:pPr>
              <w:jc w:val="left"/>
            </w:pPr>
            <w:r>
              <w:rPr>
                <w:b w:val="false"/>
                <w:bCs w:val="false"/>
                <w:sz w:val="19"/>
                <w:szCs w:val="19"/>
              </w:rPr>
              <w:t xml:space="preserve">0.6503</w:t>
            </w:r>
          </w:p>
        </w:tc>
        <w:tc>
          <w:tcPr>
            <w:tcW w:type="dxa" w:w="1600"/>
            <w:tcMar>
              <w:top w:type="dxa" w:w="50"/>
              <w:left w:type="dxa" w:w="90"/>
              <w:bottom w:type="dxa" w:w="50"/>
              <w:right w:type="dxa" w:w="90"/>
            </w:tcMar>
          </w:tcPr>
          <w:p>
            <w:pPr>
              <w:jc w:val="left"/>
            </w:pPr>
            <w:r>
              <w:rPr>
                <w:b w:val="false"/>
                <w:bCs w:val="false"/>
                <w:sz w:val="19"/>
                <w:szCs w:val="19"/>
              </w:rPr>
              <w:t xml:space="preserve">2.8836</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0.6617</w:t>
            </w:r>
          </w:p>
        </w:tc>
        <w:tc>
          <w:tcPr>
            <w:tcW w:type="dxa" w:w="1400"/>
            <w:tcMar>
              <w:top w:type="dxa" w:w="50"/>
              <w:left w:type="dxa" w:w="90"/>
              <w:bottom w:type="dxa" w:w="50"/>
              <w:right w:type="dxa" w:w="90"/>
            </w:tcMar>
          </w:tcPr>
          <w:p>
            <w:pPr>
              <w:jc w:val="left"/>
            </w:pPr>
            <w:r>
              <w:rPr>
                <w:b w:val="false"/>
                <w:bCs w:val="false"/>
                <w:sz w:val="19"/>
                <w:szCs w:val="19"/>
              </w:rPr>
              <w:t xml:space="preserve">0.6958</w:t>
            </w:r>
          </w:p>
        </w:tc>
        <w:tc>
          <w:tcPr>
            <w:tcW w:type="dxa" w:w="1600"/>
            <w:tcMar>
              <w:top w:type="dxa" w:w="50"/>
              <w:left w:type="dxa" w:w="90"/>
              <w:bottom w:type="dxa" w:w="50"/>
              <w:right w:type="dxa" w:w="90"/>
            </w:tcMar>
          </w:tcPr>
          <w:p>
            <w:pPr>
              <w:jc w:val="left"/>
            </w:pPr>
            <w:r>
              <w:rPr>
                <w:b w:val="false"/>
                <w:bCs w:val="false"/>
                <w:sz w:val="19"/>
                <w:szCs w:val="19"/>
              </w:rPr>
              <w:t xml:space="preserve">27.3623</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0.6162</w:t>
            </w:r>
          </w:p>
        </w:tc>
        <w:tc>
          <w:tcPr>
            <w:tcW w:type="dxa" w:w="1400"/>
            <w:tcMar>
              <w:top w:type="dxa" w:w="50"/>
              <w:left w:type="dxa" w:w="90"/>
              <w:bottom w:type="dxa" w:w="50"/>
              <w:right w:type="dxa" w:w="90"/>
            </w:tcMar>
          </w:tcPr>
          <w:p>
            <w:pPr>
              <w:jc w:val="left"/>
            </w:pPr>
            <w:r>
              <w:rPr>
                <w:b w:val="false"/>
                <w:bCs w:val="false"/>
                <w:sz w:val="19"/>
                <w:szCs w:val="19"/>
              </w:rPr>
              <w:t xml:space="preserve">0.694</w:t>
            </w:r>
          </w:p>
        </w:tc>
        <w:tc>
          <w:tcPr>
            <w:tcW w:type="dxa" w:w="1600"/>
            <w:tcMar>
              <w:top w:type="dxa" w:w="50"/>
              <w:left w:type="dxa" w:w="90"/>
              <w:bottom w:type="dxa" w:w="50"/>
              <w:right w:type="dxa" w:w="90"/>
            </w:tcMar>
          </w:tcPr>
          <w:p>
            <w:pPr>
              <w:jc w:val="left"/>
            </w:pPr>
            <w:r>
              <w:rPr>
                <w:b w:val="false"/>
                <w:bCs w:val="false"/>
                <w:sz w:val="19"/>
                <w:szCs w:val="19"/>
              </w:rPr>
              <w:t xml:space="preserve">9.0487</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0.6865</w:t>
            </w:r>
          </w:p>
        </w:tc>
        <w:tc>
          <w:tcPr>
            <w:tcW w:type="dxa" w:w="1400"/>
            <w:tcMar>
              <w:top w:type="dxa" w:w="50"/>
              <w:left w:type="dxa" w:w="90"/>
              <w:bottom w:type="dxa" w:w="50"/>
              <w:right w:type="dxa" w:w="90"/>
            </w:tcMar>
          </w:tcPr>
          <w:p>
            <w:pPr>
              <w:jc w:val="left"/>
            </w:pPr>
            <w:r>
              <w:rPr>
                <w:b w:val="false"/>
                <w:bCs w:val="false"/>
                <w:sz w:val="19"/>
                <w:szCs w:val="19"/>
              </w:rPr>
              <w:t xml:space="preserve">0.6503</w:t>
            </w:r>
          </w:p>
        </w:tc>
        <w:tc>
          <w:tcPr>
            <w:tcW w:type="dxa" w:w="1600"/>
            <w:tcMar>
              <w:top w:type="dxa" w:w="50"/>
              <w:left w:type="dxa" w:w="90"/>
              <w:bottom w:type="dxa" w:w="50"/>
              <w:right w:type="dxa" w:w="90"/>
            </w:tcMar>
          </w:tcPr>
          <w:p>
            <w:pPr>
              <w:jc w:val="left"/>
            </w:pPr>
            <w:r>
              <w:rPr>
                <w:b w:val="false"/>
                <w:bCs w:val="false"/>
                <w:sz w:val="19"/>
                <w:szCs w:val="19"/>
              </w:rPr>
              <w:t xml:space="preserve">26.6102</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0.05</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0.6619</w:t>
            </w:r>
          </w:p>
        </w:tc>
        <w:tc>
          <w:tcPr>
            <w:tcW w:type="dxa" w:w="1400"/>
            <w:tcMar>
              <w:top w:type="dxa" w:w="50"/>
              <w:left w:type="dxa" w:w="90"/>
              <w:bottom w:type="dxa" w:w="50"/>
              <w:right w:type="dxa" w:w="90"/>
            </w:tcMar>
          </w:tcPr>
          <w:p>
            <w:pPr>
              <w:jc w:val="left"/>
            </w:pPr>
            <w:r>
              <w:rPr>
                <w:b w:val="false"/>
                <w:bCs w:val="false"/>
                <w:sz w:val="19"/>
                <w:szCs w:val="19"/>
              </w:rPr>
              <w:t xml:space="preserve">0.6905</w:t>
            </w:r>
          </w:p>
        </w:tc>
        <w:tc>
          <w:tcPr>
            <w:tcW w:type="dxa" w:w="1600"/>
            <w:tcMar>
              <w:top w:type="dxa" w:w="50"/>
              <w:left w:type="dxa" w:w="90"/>
              <w:bottom w:type="dxa" w:w="50"/>
              <w:right w:type="dxa" w:w="90"/>
            </w:tcMar>
          </w:tcPr>
          <w:p>
            <w:pPr>
              <w:jc w:val="left"/>
            </w:pPr>
            <w:r>
              <w:rPr>
                <w:b w:val="false"/>
                <w:bCs w:val="false"/>
                <w:sz w:val="19"/>
                <w:szCs w:val="19"/>
              </w:rPr>
              <w:t xml:space="preserve">25.9767</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0.05</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0.6715</w:t>
            </w:r>
          </w:p>
        </w:tc>
        <w:tc>
          <w:tcPr>
            <w:tcW w:type="dxa" w:w="1400"/>
            <w:tcMar>
              <w:top w:type="dxa" w:w="50"/>
              <w:left w:type="dxa" w:w="90"/>
              <w:bottom w:type="dxa" w:w="50"/>
              <w:right w:type="dxa" w:w="90"/>
            </w:tcMar>
          </w:tcPr>
          <w:p>
            <w:pPr>
              <w:jc w:val="left"/>
            </w:pPr>
            <w:r>
              <w:rPr>
                <w:b w:val="false"/>
                <w:bCs w:val="false"/>
                <w:sz w:val="19"/>
                <w:szCs w:val="19"/>
              </w:rPr>
              <w:t xml:space="preserve">0.6933</w:t>
            </w:r>
          </w:p>
        </w:tc>
        <w:tc>
          <w:tcPr>
            <w:tcW w:type="dxa" w:w="1600"/>
            <w:tcMar>
              <w:top w:type="dxa" w:w="50"/>
              <w:left w:type="dxa" w:w="90"/>
              <w:bottom w:type="dxa" w:w="50"/>
              <w:right w:type="dxa" w:w="90"/>
            </w:tcMar>
          </w:tcPr>
          <w:p>
            <w:pPr>
              <w:jc w:val="left"/>
            </w:pPr>
            <w:r>
              <w:rPr>
                <w:b w:val="false"/>
                <w:bCs w:val="false"/>
                <w:sz w:val="19"/>
                <w:szCs w:val="19"/>
              </w:rPr>
              <w:t xml:space="preserve">10.5221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0.05</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0.6853</w:t>
            </w:r>
          </w:p>
        </w:tc>
        <w:tc>
          <w:tcPr>
            <w:tcW w:type="dxa" w:w="1400"/>
            <w:tcMar>
              <w:top w:type="dxa" w:w="50"/>
              <w:left w:type="dxa" w:w="90"/>
              <w:bottom w:type="dxa" w:w="50"/>
              <w:right w:type="dxa" w:w="90"/>
            </w:tcMar>
          </w:tcPr>
          <w:p>
            <w:pPr>
              <w:jc w:val="left"/>
            </w:pPr>
            <w:r>
              <w:rPr>
                <w:b w:val="false"/>
                <w:bCs w:val="false"/>
                <w:sz w:val="19"/>
                <w:szCs w:val="19"/>
              </w:rPr>
              <w:t xml:space="preserve">0.6507</w:t>
            </w:r>
          </w:p>
        </w:tc>
        <w:tc>
          <w:tcPr>
            <w:tcW w:type="dxa" w:w="1600"/>
            <w:tcMar>
              <w:top w:type="dxa" w:w="50"/>
              <w:left w:type="dxa" w:w="90"/>
              <w:bottom w:type="dxa" w:w="50"/>
              <w:right w:type="dxa" w:w="90"/>
            </w:tcMar>
          </w:tcPr>
          <w:p>
            <w:pPr>
              <w:jc w:val="left"/>
            </w:pPr>
            <w:r>
              <w:rPr>
                <w:b w:val="false"/>
                <w:bCs w:val="false"/>
                <w:sz w:val="19"/>
                <w:szCs w:val="19"/>
              </w:rPr>
              <w:t xml:space="preserve">26.1801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0</w:t>
            </w:r>
          </w:p>
        </w:tc>
        <w:tc>
          <w:tcPr>
            <w:tcW w:type="dxa" w:w="1400"/>
            <w:tcMar>
              <w:top w:type="dxa" w:w="50"/>
              <w:left w:type="dxa" w:w="90"/>
              <w:bottom w:type="dxa" w:w="50"/>
              <w:right w:type="dxa" w:w="90"/>
            </w:tcMar>
          </w:tcPr>
          <w:p>
            <w:pPr>
              <w:jc w:val="left"/>
            </w:pPr>
            <w:r>
              <w:rPr>
                <w:b w:val="false"/>
                <w:bCs w:val="false"/>
                <w:sz w:val="19"/>
                <w:szCs w:val="19"/>
              </w:rPr>
              <w:t xml:space="preserve">0.6616</w:t>
            </w:r>
          </w:p>
        </w:tc>
        <w:tc>
          <w:tcPr>
            <w:tcW w:type="dxa" w:w="1400"/>
            <w:tcMar>
              <w:top w:type="dxa" w:w="50"/>
              <w:left w:type="dxa" w:w="90"/>
              <w:bottom w:type="dxa" w:w="50"/>
              <w:right w:type="dxa" w:w="90"/>
            </w:tcMar>
          </w:tcPr>
          <w:p>
            <w:pPr>
              <w:jc w:val="left"/>
            </w:pPr>
            <w:r>
              <w:rPr>
                <w:b w:val="false"/>
                <w:bCs w:val="false"/>
                <w:sz w:val="19"/>
                <w:szCs w:val="19"/>
              </w:rPr>
              <w:t xml:space="preserve">0.6821</w:t>
            </w:r>
          </w:p>
        </w:tc>
        <w:tc>
          <w:tcPr>
            <w:tcW w:type="dxa" w:w="1600"/>
            <w:tcMar>
              <w:top w:type="dxa" w:w="50"/>
              <w:left w:type="dxa" w:w="90"/>
              <w:bottom w:type="dxa" w:w="50"/>
              <w:right w:type="dxa" w:w="90"/>
            </w:tcMar>
          </w:tcPr>
          <w:p>
            <w:pPr>
              <w:jc w:val="left"/>
            </w:pPr>
            <w:r>
              <w:rPr>
                <w:b w:val="false"/>
                <w:bCs w:val="false"/>
                <w:sz w:val="19"/>
                <w:szCs w:val="19"/>
              </w:rPr>
              <w:t xml:space="preserve">26.2401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1</w:t>
            </w:r>
          </w:p>
        </w:tc>
        <w:tc>
          <w:tcPr>
            <w:tcW w:type="dxa" w:w="1400"/>
            <w:tcMar>
              <w:top w:type="dxa" w:w="50"/>
              <w:left w:type="dxa" w:w="90"/>
              <w:bottom w:type="dxa" w:w="50"/>
              <w:right w:type="dxa" w:w="90"/>
            </w:tcMar>
          </w:tcPr>
          <w:p>
            <w:pPr>
              <w:jc w:val="left"/>
            </w:pPr>
            <w:r>
              <w:rPr>
                <w:b w:val="false"/>
                <w:bCs w:val="false"/>
                <w:sz w:val="19"/>
                <w:szCs w:val="19"/>
              </w:rPr>
              <w:t xml:space="preserve">0.6743</w:t>
            </w:r>
          </w:p>
        </w:tc>
        <w:tc>
          <w:tcPr>
            <w:tcW w:type="dxa" w:w="1400"/>
            <w:tcMar>
              <w:top w:type="dxa" w:w="50"/>
              <w:left w:type="dxa" w:w="90"/>
              <w:bottom w:type="dxa" w:w="50"/>
              <w:right w:type="dxa" w:w="90"/>
            </w:tcMar>
          </w:tcPr>
          <w:p>
            <w:pPr>
              <w:jc w:val="left"/>
            </w:pPr>
            <w:r>
              <w:rPr>
                <w:b w:val="false"/>
                <w:bCs w:val="false"/>
                <w:sz w:val="19"/>
                <w:szCs w:val="19"/>
              </w:rPr>
              <w:t xml:space="preserve">0.6937</w:t>
            </w:r>
          </w:p>
        </w:tc>
        <w:tc>
          <w:tcPr>
            <w:tcW w:type="dxa" w:w="1600"/>
            <w:tcMar>
              <w:top w:type="dxa" w:w="50"/>
              <w:left w:type="dxa" w:w="90"/>
              <w:bottom w:type="dxa" w:w="50"/>
              <w:right w:type="dxa" w:w="90"/>
            </w:tcMar>
          </w:tcPr>
          <w:p>
            <w:pPr>
              <w:jc w:val="left"/>
            </w:pPr>
            <w:r>
              <w:rPr>
                <w:b w:val="false"/>
                <w:bCs w:val="false"/>
                <w:sz w:val="19"/>
                <w:szCs w:val="19"/>
              </w:rPr>
              <w:t xml:space="preserve">12.5821</w:t>
            </w:r>
          </w:p>
        </w:tc>
        <w:tc>
          <w:tcPr>
            <w:tcW w:type="dxa" w:w="1300"/>
            <w:tcMar>
              <w:top w:type="dxa" w:w="50"/>
              <w:left w:type="dxa" w:w="90"/>
              <w:bottom w:type="dxa" w:w="50"/>
              <w:right w:type="dxa" w:w="90"/>
            </w:tcMar>
          </w:tcPr>
          <w:p>
            <w:pPr>
              <w:jc w:val="left"/>
            </w:pPr>
            <w:r>
              <w:rPr>
                <w:b w:val="false"/>
                <w:bCs w:val="false"/>
                <w:sz w:val="19"/>
                <w:szCs w:val="19"/>
              </w:rPr>
              <w:t xml:space="preserve">no</w:t>
            </w:r>
          </w:p>
        </w:tc>
      </w:tr>
      <w:tr>
        <w:tc>
          <w:tcPr>
            <w:tcW w:type="dxa" w:w="1300"/>
            <w:tcMar>
              <w:top w:type="dxa" w:w="50"/>
              <w:left w:type="dxa" w:w="90"/>
              <w:bottom w:type="dxa" w:w="50"/>
              <w:right w:type="dxa" w:w="90"/>
            </w:tcMar>
          </w:tcPr>
          <w:p>
            <w:pPr>
              <w:jc w:val="left"/>
            </w:pPr>
            <w:r>
              <w:rPr>
                <w:b w:val="false"/>
                <w:bCs w:val="false"/>
                <w:sz w:val="19"/>
                <w:szCs w:val="19"/>
              </w:rPr>
              <w:t xml:space="preserve">0.1</w:t>
            </w:r>
          </w:p>
        </w:tc>
        <w:tc>
          <w:tcPr>
            <w:tcW w:type="dxa" w:w="900"/>
            <w:tcMar>
              <w:top w:type="dxa" w:w="50"/>
              <w:left w:type="dxa" w:w="90"/>
              <w:bottom w:type="dxa" w:w="50"/>
              <w:right w:type="dxa" w:w="90"/>
            </w:tcMar>
          </w:tcPr>
          <w:p>
            <w:pPr>
              <w:jc w:val="left"/>
            </w:pPr>
            <w:r>
              <w:rPr>
                <w:b w:val="false"/>
                <w:bCs w:val="false"/>
                <w:sz w:val="19"/>
                <w:szCs w:val="19"/>
              </w:rPr>
              <w:t xml:space="preserve">2</w:t>
            </w:r>
          </w:p>
        </w:tc>
        <w:tc>
          <w:tcPr>
            <w:tcW w:type="dxa" w:w="1400"/>
            <w:tcMar>
              <w:top w:type="dxa" w:w="50"/>
              <w:left w:type="dxa" w:w="90"/>
              <w:bottom w:type="dxa" w:w="50"/>
              <w:right w:type="dxa" w:w="90"/>
            </w:tcMar>
          </w:tcPr>
          <w:p>
            <w:pPr>
              <w:jc w:val="left"/>
            </w:pPr>
            <w:r>
              <w:rPr>
                <w:b w:val="false"/>
                <w:bCs w:val="false"/>
                <w:sz w:val="19"/>
                <w:szCs w:val="19"/>
              </w:rPr>
              <w:t xml:space="preserve">0.6854</w:t>
            </w:r>
          </w:p>
        </w:tc>
        <w:tc>
          <w:tcPr>
            <w:tcW w:type="dxa" w:w="1400"/>
            <w:tcMar>
              <w:top w:type="dxa" w:w="50"/>
              <w:left w:type="dxa" w:w="90"/>
              <w:bottom w:type="dxa" w:w="50"/>
              <w:right w:type="dxa" w:w="90"/>
            </w:tcMar>
          </w:tcPr>
          <w:p>
            <w:pPr>
              <w:jc w:val="left"/>
            </w:pPr>
            <w:r>
              <w:rPr>
                <w:b w:val="false"/>
                <w:bCs w:val="false"/>
                <w:sz w:val="19"/>
                <w:szCs w:val="19"/>
              </w:rPr>
              <w:t xml:space="preserve">0.6509</w:t>
            </w:r>
          </w:p>
        </w:tc>
        <w:tc>
          <w:tcPr>
            <w:tcW w:type="dxa" w:w="1600"/>
            <w:tcMar>
              <w:top w:type="dxa" w:w="50"/>
              <w:left w:type="dxa" w:w="90"/>
              <w:bottom w:type="dxa" w:w="50"/>
              <w:right w:type="dxa" w:w="90"/>
            </w:tcMar>
          </w:tcPr>
          <w:p>
            <w:pPr>
              <w:jc w:val="left"/>
            </w:pPr>
            <w:r>
              <w:rPr>
                <w:b w:val="false"/>
                <w:bCs w:val="false"/>
                <w:sz w:val="19"/>
                <w:szCs w:val="19"/>
              </w:rPr>
              <w:t xml:space="preserve">26.3904</w:t>
            </w:r>
          </w:p>
        </w:tc>
        <w:tc>
          <w:tcPr>
            <w:tcW w:type="dxa" w:w="1300"/>
            <w:tcMar>
              <w:top w:type="dxa" w:w="50"/>
              <w:left w:type="dxa" w:w="90"/>
              <w:bottom w:type="dxa" w:w="50"/>
              <w:right w:type="dxa" w:w="90"/>
            </w:tcMar>
          </w:tcPr>
          <w:p>
            <w:pPr>
              <w:jc w:val="left"/>
            </w:pPr>
            <w:r>
              <w:rPr>
                <w:b w:val="false"/>
                <w:bCs w:val="false"/>
                <w:sz w:val="19"/>
                <w:szCs w:val="19"/>
              </w:rPr>
              <w:t xml:space="preserve">no</w:t>
            </w:r>
          </w:p>
        </w:tc>
      </w:tr>
    </w:tbl>
    <w:p>
      <w:r>
        <w:br w:type="page"/>
      </w:r>
    </w:p>
    <w:p>
      <w:pPr>
        <w:pStyle w:val="Heading2"/>
        <w:spacing w:after="150" w:before="300"/>
      </w:pPr>
      <w:r>
        <w:t xml:space="preserve">A.4 Final comparison (LR/RF/GraphSAGE/8-qubit QGNN) — every 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1000"/>
        <w:gridCol w:w="1000"/>
        <w:gridCol w:w="1000"/>
        <w:gridCol w:w="1000"/>
        <w:gridCol w:w="1000"/>
        <w:gridCol w:w="1100"/>
      </w:tblGrid>
      <w:tr>
        <w:trPr>
          <w:tblHeader/>
        </w:trPr>
        <w:tc>
          <w:tcPr>
            <w:tcW w:type="dxa" w:w="2200"/>
            <w:shd w:fill="E6F1FB" w:val="clear"/>
            <w:tcMar>
              <w:top w:type="dxa" w:w="50"/>
              <w:left w:type="dxa" w:w="90"/>
              <w:bottom w:type="dxa" w:w="50"/>
              <w:right w:type="dxa" w:w="90"/>
            </w:tcMar>
          </w:tcPr>
          <w:p>
            <w:pPr>
              <w:jc w:val="left"/>
            </w:pPr>
            <w:r>
              <w:rPr>
                <w:b/>
                <w:bCs/>
                <w:sz w:val="19"/>
                <w:szCs w:val="19"/>
              </w:rPr>
              <w:t xml:space="preserve">model</w:t>
            </w:r>
          </w:p>
        </w:tc>
        <w:tc>
          <w:tcPr>
            <w:tcW w:type="dxa" w:w="700"/>
            <w:shd w:fill="E6F1FB" w:val="clear"/>
            <w:tcMar>
              <w:top w:type="dxa" w:w="50"/>
              <w:left w:type="dxa" w:w="90"/>
              <w:bottom w:type="dxa" w:w="50"/>
              <w:right w:type="dxa" w:w="90"/>
            </w:tcMar>
          </w:tcPr>
          <w:p>
            <w:pPr>
              <w:jc w:val="left"/>
            </w:pPr>
            <w:r>
              <w:rPr>
                <w:b/>
                <w:bCs/>
                <w:sz w:val="19"/>
                <w:szCs w:val="19"/>
              </w:rPr>
              <w:t xml:space="preserve">seed</w:t>
            </w:r>
          </w:p>
        </w:tc>
        <w:tc>
          <w:tcPr>
            <w:tcW w:type="dxa" w:w="1000"/>
            <w:shd w:fill="E6F1FB" w:val="clear"/>
            <w:tcMar>
              <w:top w:type="dxa" w:w="50"/>
              <w:left w:type="dxa" w:w="90"/>
              <w:bottom w:type="dxa" w:w="50"/>
              <w:right w:type="dxa" w:w="90"/>
            </w:tcMar>
          </w:tcPr>
          <w:p>
            <w:pPr>
              <w:jc w:val="left"/>
            </w:pPr>
            <w:r>
              <w:rPr>
                <w:b/>
                <w:bCs/>
                <w:sz w:val="19"/>
                <w:szCs w:val="19"/>
              </w:rPr>
              <w:t xml:space="preserve">F1</w:t>
            </w:r>
          </w:p>
        </w:tc>
        <w:tc>
          <w:tcPr>
            <w:tcW w:type="dxa" w:w="1000"/>
            <w:shd w:fill="E6F1FB" w:val="clear"/>
            <w:tcMar>
              <w:top w:type="dxa" w:w="50"/>
              <w:left w:type="dxa" w:w="90"/>
              <w:bottom w:type="dxa" w:w="50"/>
              <w:right w:type="dxa" w:w="90"/>
            </w:tcMar>
          </w:tcPr>
          <w:p>
            <w:pPr>
              <w:jc w:val="left"/>
            </w:pPr>
            <w:r>
              <w:rPr>
                <w:b/>
                <w:bCs/>
                <w:sz w:val="19"/>
                <w:szCs w:val="19"/>
              </w:rPr>
              <w:t xml:space="preserve">ROC-AUC</w:t>
            </w:r>
          </w:p>
        </w:tc>
        <w:tc>
          <w:tcPr>
            <w:tcW w:type="dxa" w:w="1000"/>
            <w:shd w:fill="E6F1FB" w:val="clear"/>
            <w:tcMar>
              <w:top w:type="dxa" w:w="50"/>
              <w:left w:type="dxa" w:w="90"/>
              <w:bottom w:type="dxa" w:w="50"/>
              <w:right w:type="dxa" w:w="90"/>
            </w:tcMar>
          </w:tcPr>
          <w:p>
            <w:pPr>
              <w:jc w:val="left"/>
            </w:pPr>
            <w:r>
              <w:rPr>
                <w:b/>
                <w:bCs/>
                <w:sz w:val="19"/>
                <w:szCs w:val="19"/>
              </w:rPr>
              <w:t xml:space="preserve">PR-AUC</w:t>
            </w:r>
          </w:p>
        </w:tc>
        <w:tc>
          <w:tcPr>
            <w:tcW w:type="dxa" w:w="1000"/>
            <w:shd w:fill="E6F1FB" w:val="clear"/>
            <w:tcMar>
              <w:top w:type="dxa" w:w="50"/>
              <w:left w:type="dxa" w:w="90"/>
              <w:bottom w:type="dxa" w:w="50"/>
              <w:right w:type="dxa" w:w="90"/>
            </w:tcMar>
          </w:tcPr>
          <w:p>
            <w:pPr>
              <w:jc w:val="left"/>
            </w:pPr>
            <w:r>
              <w:rPr>
                <w:b/>
                <w:bCs/>
                <w:sz w:val="19"/>
                <w:szCs w:val="19"/>
              </w:rPr>
              <w:t xml:space="preserve">Bal.Acc.</w:t>
            </w:r>
          </w:p>
        </w:tc>
        <w:tc>
          <w:tcPr>
            <w:tcW w:type="dxa" w:w="1000"/>
            <w:shd w:fill="E6F1FB" w:val="clear"/>
            <w:tcMar>
              <w:top w:type="dxa" w:w="50"/>
              <w:left w:type="dxa" w:w="90"/>
              <w:bottom w:type="dxa" w:w="50"/>
              <w:right w:type="dxa" w:w="90"/>
            </w:tcMar>
          </w:tcPr>
          <w:p>
            <w:pPr>
              <w:jc w:val="left"/>
            </w:pPr>
            <w:r>
              <w:rPr>
                <w:b/>
                <w:bCs/>
                <w:sz w:val="19"/>
                <w:szCs w:val="19"/>
              </w:rPr>
              <w:t xml:space="preserve">Brier</w:t>
            </w:r>
          </w:p>
        </w:tc>
        <w:tc>
          <w:tcPr>
            <w:tcW w:type="dxa" w:w="1100"/>
            <w:shd w:fill="E6F1FB" w:val="clear"/>
            <w:tcMar>
              <w:top w:type="dxa" w:w="50"/>
              <w:left w:type="dxa" w:w="90"/>
              <w:bottom w:type="dxa" w:w="50"/>
              <w:right w:type="dxa" w:w="90"/>
            </w:tcMar>
          </w:tcPr>
          <w:p>
            <w:pPr>
              <w:jc w:val="left"/>
            </w:pPr>
            <w:r>
              <w:rPr>
                <w:b/>
                <w:bCs/>
                <w:sz w:val="19"/>
                <w:szCs w:val="19"/>
              </w:rPr>
              <w:t xml:space="preserve">collapsed</w:t>
            </w:r>
          </w:p>
        </w:tc>
      </w:tr>
      <w:tr>
        <w:tc>
          <w:tcPr>
            <w:tcW w:type="dxa" w:w="2200"/>
            <w:tcMar>
              <w:top w:type="dxa" w:w="50"/>
              <w:left w:type="dxa" w:w="90"/>
              <w:bottom w:type="dxa" w:w="50"/>
              <w:right w:type="dxa" w:w="90"/>
            </w:tcMar>
          </w:tcPr>
          <w:p>
            <w:pPr>
              <w:jc w:val="left"/>
            </w:pPr>
            <w:r>
              <w:rPr>
                <w:b w:val="false"/>
                <w:bCs w:val="false"/>
                <w:sz w:val="19"/>
                <w:szCs w:val="19"/>
              </w:rPr>
              <w:t xml:space="preserve">logistic_regression</w:t>
            </w:r>
          </w:p>
        </w:tc>
        <w:tc>
          <w:tcPr>
            <w:tcW w:type="dxa" w:w="700"/>
            <w:tcMar>
              <w:top w:type="dxa" w:w="50"/>
              <w:left w:type="dxa" w:w="90"/>
              <w:bottom w:type="dxa" w:w="50"/>
              <w:right w:type="dxa" w:w="90"/>
            </w:tcMar>
          </w:tcPr>
          <w:p>
            <w:pPr>
              <w:jc w:val="left"/>
            </w:pPr>
            <w:r>
              <w:rPr>
                <w:b w:val="false"/>
                <w:bCs w:val="false"/>
                <w:sz w:val="19"/>
                <w:szCs w:val="19"/>
              </w:rPr>
              <w:t xml:space="preserve">42</w:t>
            </w:r>
          </w:p>
        </w:tc>
        <w:tc>
          <w:tcPr>
            <w:tcW w:type="dxa" w:w="1000"/>
            <w:tcMar>
              <w:top w:type="dxa" w:w="50"/>
              <w:left w:type="dxa" w:w="90"/>
              <w:bottom w:type="dxa" w:w="50"/>
              <w:right w:type="dxa" w:w="90"/>
            </w:tcMar>
          </w:tcPr>
          <w:p>
            <w:pPr>
              <w:jc w:val="left"/>
            </w:pPr>
            <w:r>
              <w:rPr>
                <w:b w:val="false"/>
                <w:bCs w:val="false"/>
                <w:sz w:val="19"/>
                <w:szCs w:val="19"/>
              </w:rPr>
              <w:t xml:space="preserve">0.6611</w:t>
            </w:r>
          </w:p>
        </w:tc>
        <w:tc>
          <w:tcPr>
            <w:tcW w:type="dxa" w:w="1000"/>
            <w:tcMar>
              <w:top w:type="dxa" w:w="50"/>
              <w:left w:type="dxa" w:w="90"/>
              <w:bottom w:type="dxa" w:w="50"/>
              <w:right w:type="dxa" w:w="90"/>
            </w:tcMar>
          </w:tcPr>
          <w:p>
            <w:pPr>
              <w:jc w:val="left"/>
            </w:pPr>
            <w:r>
              <w:rPr>
                <w:b w:val="false"/>
                <w:bCs w:val="false"/>
                <w:sz w:val="19"/>
                <w:szCs w:val="19"/>
              </w:rPr>
              <w:t xml:space="preserve">0.743</w:t>
            </w:r>
          </w:p>
        </w:tc>
        <w:tc>
          <w:tcPr>
            <w:tcW w:type="dxa" w:w="1000"/>
            <w:tcMar>
              <w:top w:type="dxa" w:w="50"/>
              <w:left w:type="dxa" w:w="90"/>
              <w:bottom w:type="dxa" w:w="50"/>
              <w:right w:type="dxa" w:w="90"/>
            </w:tcMar>
          </w:tcPr>
          <w:p>
            <w:pPr>
              <w:jc w:val="left"/>
            </w:pPr>
            <w:r>
              <w:rPr>
                <w:b w:val="false"/>
                <w:bCs w:val="false"/>
                <w:sz w:val="19"/>
                <w:szCs w:val="19"/>
              </w:rPr>
              <w:t xml:space="preserve">0.8129</w:t>
            </w:r>
          </w:p>
        </w:tc>
        <w:tc>
          <w:tcPr>
            <w:tcW w:type="dxa" w:w="1000"/>
            <w:tcMar>
              <w:top w:type="dxa" w:w="50"/>
              <w:left w:type="dxa" w:w="90"/>
              <w:bottom w:type="dxa" w:w="50"/>
              <w:right w:type="dxa" w:w="90"/>
            </w:tcMar>
          </w:tcPr>
          <w:p>
            <w:pPr>
              <w:jc w:val="left"/>
            </w:pPr>
            <w:r>
              <w:rPr>
                <w:b w:val="false"/>
                <w:bCs w:val="false"/>
                <w:sz w:val="19"/>
                <w:szCs w:val="19"/>
              </w:rPr>
              <w:t xml:space="preserve">0.7041</w:t>
            </w:r>
          </w:p>
        </w:tc>
        <w:tc>
          <w:tcPr>
            <w:tcW w:type="dxa" w:w="1000"/>
            <w:tcMar>
              <w:top w:type="dxa" w:w="50"/>
              <w:left w:type="dxa" w:w="90"/>
              <w:bottom w:type="dxa" w:w="50"/>
              <w:right w:type="dxa" w:w="90"/>
            </w:tcMar>
          </w:tcPr>
          <w:p>
            <w:pPr>
              <w:jc w:val="left"/>
            </w:pPr>
            <w:r>
              <w:rPr>
                <w:b w:val="false"/>
                <w:bCs w:val="false"/>
                <w:sz w:val="19"/>
                <w:szCs w:val="19"/>
              </w:rPr>
              <w:t xml:space="preserve">0.1987</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random_forest</w:t>
            </w:r>
          </w:p>
        </w:tc>
        <w:tc>
          <w:tcPr>
            <w:tcW w:type="dxa" w:w="700"/>
            <w:tcMar>
              <w:top w:type="dxa" w:w="50"/>
              <w:left w:type="dxa" w:w="90"/>
              <w:bottom w:type="dxa" w:w="50"/>
              <w:right w:type="dxa" w:w="90"/>
            </w:tcMar>
          </w:tcPr>
          <w:p>
            <w:pPr>
              <w:jc w:val="left"/>
            </w:pPr>
            <w:r>
              <w:rPr>
                <w:b w:val="false"/>
                <w:bCs w:val="false"/>
                <w:sz w:val="19"/>
                <w:szCs w:val="19"/>
              </w:rPr>
              <w:t xml:space="preserve">42</w:t>
            </w:r>
          </w:p>
        </w:tc>
        <w:tc>
          <w:tcPr>
            <w:tcW w:type="dxa" w:w="1000"/>
            <w:tcMar>
              <w:top w:type="dxa" w:w="50"/>
              <w:left w:type="dxa" w:w="90"/>
              <w:bottom w:type="dxa" w:w="50"/>
              <w:right w:type="dxa" w:w="90"/>
            </w:tcMar>
          </w:tcPr>
          <w:p>
            <w:pPr>
              <w:jc w:val="left"/>
            </w:pPr>
            <w:r>
              <w:rPr>
                <w:b w:val="false"/>
                <w:bCs w:val="false"/>
                <w:sz w:val="19"/>
                <w:szCs w:val="19"/>
              </w:rPr>
              <w:t xml:space="preserve">0.6714</w:t>
            </w:r>
          </w:p>
        </w:tc>
        <w:tc>
          <w:tcPr>
            <w:tcW w:type="dxa" w:w="1000"/>
            <w:tcMar>
              <w:top w:type="dxa" w:w="50"/>
              <w:left w:type="dxa" w:w="90"/>
              <w:bottom w:type="dxa" w:w="50"/>
              <w:right w:type="dxa" w:w="90"/>
            </w:tcMar>
          </w:tcPr>
          <w:p>
            <w:pPr>
              <w:jc w:val="left"/>
            </w:pPr>
            <w:r>
              <w:rPr>
                <w:b w:val="false"/>
                <w:bCs w:val="false"/>
                <w:sz w:val="19"/>
                <w:szCs w:val="19"/>
              </w:rPr>
              <w:t xml:space="preserve">0.7329</w:t>
            </w:r>
          </w:p>
        </w:tc>
        <w:tc>
          <w:tcPr>
            <w:tcW w:type="dxa" w:w="1000"/>
            <w:tcMar>
              <w:top w:type="dxa" w:w="50"/>
              <w:left w:type="dxa" w:w="90"/>
              <w:bottom w:type="dxa" w:w="50"/>
              <w:right w:type="dxa" w:w="90"/>
            </w:tcMar>
          </w:tcPr>
          <w:p>
            <w:pPr>
              <w:jc w:val="left"/>
            </w:pPr>
            <w:r>
              <w:rPr>
                <w:b w:val="false"/>
                <w:bCs w:val="false"/>
                <w:sz w:val="19"/>
                <w:szCs w:val="19"/>
              </w:rPr>
              <w:t xml:space="preserve">0.8047</w:t>
            </w:r>
          </w:p>
        </w:tc>
        <w:tc>
          <w:tcPr>
            <w:tcW w:type="dxa" w:w="1000"/>
            <w:tcMar>
              <w:top w:type="dxa" w:w="50"/>
              <w:left w:type="dxa" w:w="90"/>
              <w:bottom w:type="dxa" w:w="50"/>
              <w:right w:type="dxa" w:w="90"/>
            </w:tcMar>
          </w:tcPr>
          <w:p>
            <w:pPr>
              <w:jc w:val="left"/>
            </w:pPr>
            <w:r>
              <w:rPr>
                <w:b w:val="false"/>
                <w:bCs w:val="false"/>
                <w:sz w:val="19"/>
                <w:szCs w:val="19"/>
              </w:rPr>
              <w:t xml:space="preserve">0.6803</w:t>
            </w:r>
          </w:p>
        </w:tc>
        <w:tc>
          <w:tcPr>
            <w:tcW w:type="dxa" w:w="1000"/>
            <w:tcMar>
              <w:top w:type="dxa" w:w="50"/>
              <w:left w:type="dxa" w:w="90"/>
              <w:bottom w:type="dxa" w:w="50"/>
              <w:right w:type="dxa" w:w="90"/>
            </w:tcMar>
          </w:tcPr>
          <w:p>
            <w:pPr>
              <w:jc w:val="left"/>
            </w:pPr>
            <w:r>
              <w:rPr>
                <w:b w:val="false"/>
                <w:bCs w:val="false"/>
                <w:sz w:val="19"/>
                <w:szCs w:val="19"/>
              </w:rPr>
              <w:t xml:space="preserve">0.2078</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graphsage_base</w:t>
            </w:r>
          </w:p>
        </w:tc>
        <w:tc>
          <w:tcPr>
            <w:tcW w:type="dxa" w:w="7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0.6518</w:t>
            </w:r>
          </w:p>
        </w:tc>
        <w:tc>
          <w:tcPr>
            <w:tcW w:type="dxa" w:w="1000"/>
            <w:tcMar>
              <w:top w:type="dxa" w:w="50"/>
              <w:left w:type="dxa" w:w="90"/>
              <w:bottom w:type="dxa" w:w="50"/>
              <w:right w:type="dxa" w:w="90"/>
            </w:tcMar>
          </w:tcPr>
          <w:p>
            <w:pPr>
              <w:jc w:val="left"/>
            </w:pPr>
            <w:r>
              <w:rPr>
                <w:b w:val="false"/>
                <w:bCs w:val="false"/>
                <w:sz w:val="19"/>
                <w:szCs w:val="19"/>
              </w:rPr>
              <w:t xml:space="preserve">0.7454</w:t>
            </w:r>
          </w:p>
        </w:tc>
        <w:tc>
          <w:tcPr>
            <w:tcW w:type="dxa" w:w="1000"/>
            <w:tcMar>
              <w:top w:type="dxa" w:w="50"/>
              <w:left w:type="dxa" w:w="90"/>
              <w:bottom w:type="dxa" w:w="50"/>
              <w:right w:type="dxa" w:w="90"/>
            </w:tcMar>
          </w:tcPr>
          <w:p>
            <w:pPr>
              <w:jc w:val="left"/>
            </w:pPr>
            <w:r>
              <w:rPr>
                <w:b w:val="false"/>
                <w:bCs w:val="false"/>
                <w:sz w:val="19"/>
                <w:szCs w:val="19"/>
              </w:rPr>
              <w:t xml:space="preserve">0.8177</w:t>
            </w:r>
          </w:p>
        </w:tc>
        <w:tc>
          <w:tcPr>
            <w:tcW w:type="dxa" w:w="1000"/>
            <w:tcMar>
              <w:top w:type="dxa" w:w="50"/>
              <w:left w:type="dxa" w:w="90"/>
              <w:bottom w:type="dxa" w:w="50"/>
              <w:right w:type="dxa" w:w="90"/>
            </w:tcMar>
          </w:tcPr>
          <w:p>
            <w:pPr>
              <w:jc w:val="left"/>
            </w:pPr>
            <w:r>
              <w:rPr>
                <w:b w:val="false"/>
                <w:bCs w:val="false"/>
                <w:sz w:val="19"/>
                <w:szCs w:val="19"/>
              </w:rPr>
              <w:t xml:space="preserve">0.7067</w:t>
            </w:r>
          </w:p>
        </w:tc>
        <w:tc>
          <w:tcPr>
            <w:tcW w:type="dxa" w:w="1000"/>
            <w:tcMar>
              <w:top w:type="dxa" w:w="50"/>
              <w:left w:type="dxa" w:w="90"/>
              <w:bottom w:type="dxa" w:w="50"/>
              <w:right w:type="dxa" w:w="90"/>
            </w:tcMar>
          </w:tcPr>
          <w:p>
            <w:pPr>
              <w:jc w:val="left"/>
            </w:pPr>
            <w:r>
              <w:rPr>
                <w:b w:val="false"/>
                <w:bCs w:val="false"/>
                <w:sz w:val="19"/>
                <w:szCs w:val="19"/>
              </w:rPr>
              <w:t xml:space="preserve">0.1971</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graphsage_base</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0.6671</w:t>
            </w:r>
          </w:p>
        </w:tc>
        <w:tc>
          <w:tcPr>
            <w:tcW w:type="dxa" w:w="1000"/>
            <w:tcMar>
              <w:top w:type="dxa" w:w="50"/>
              <w:left w:type="dxa" w:w="90"/>
              <w:bottom w:type="dxa" w:w="50"/>
              <w:right w:type="dxa" w:w="90"/>
            </w:tcMar>
          </w:tcPr>
          <w:p>
            <w:pPr>
              <w:jc w:val="left"/>
            </w:pPr>
            <w:r>
              <w:rPr>
                <w:b w:val="false"/>
                <w:bCs w:val="false"/>
                <w:sz w:val="19"/>
                <w:szCs w:val="19"/>
              </w:rPr>
              <w:t xml:space="preserve">0.7445</w:t>
            </w:r>
          </w:p>
        </w:tc>
        <w:tc>
          <w:tcPr>
            <w:tcW w:type="dxa" w:w="1000"/>
            <w:tcMar>
              <w:top w:type="dxa" w:w="50"/>
              <w:left w:type="dxa" w:w="90"/>
              <w:bottom w:type="dxa" w:w="50"/>
              <w:right w:type="dxa" w:w="90"/>
            </w:tcMar>
          </w:tcPr>
          <w:p>
            <w:pPr>
              <w:jc w:val="left"/>
            </w:pPr>
            <w:r>
              <w:rPr>
                <w:b w:val="false"/>
                <w:bCs w:val="false"/>
                <w:sz w:val="19"/>
                <w:szCs w:val="19"/>
              </w:rPr>
              <w:t xml:space="preserve">0.8174</w:t>
            </w:r>
          </w:p>
        </w:tc>
        <w:tc>
          <w:tcPr>
            <w:tcW w:type="dxa" w:w="1000"/>
            <w:tcMar>
              <w:top w:type="dxa" w:w="50"/>
              <w:left w:type="dxa" w:w="90"/>
              <w:bottom w:type="dxa" w:w="50"/>
              <w:right w:type="dxa" w:w="90"/>
            </w:tcMar>
          </w:tcPr>
          <w:p>
            <w:pPr>
              <w:jc w:val="left"/>
            </w:pPr>
            <w:r>
              <w:rPr>
                <w:b w:val="false"/>
                <w:bCs w:val="false"/>
                <w:sz w:val="19"/>
                <w:szCs w:val="19"/>
              </w:rPr>
              <w:t xml:space="preserve">0.7099</w:t>
            </w:r>
          </w:p>
        </w:tc>
        <w:tc>
          <w:tcPr>
            <w:tcW w:type="dxa" w:w="1000"/>
            <w:tcMar>
              <w:top w:type="dxa" w:w="50"/>
              <w:left w:type="dxa" w:w="90"/>
              <w:bottom w:type="dxa" w:w="50"/>
              <w:right w:type="dxa" w:w="90"/>
            </w:tcMar>
          </w:tcPr>
          <w:p>
            <w:pPr>
              <w:jc w:val="left"/>
            </w:pPr>
            <w:r>
              <w:rPr>
                <w:b w:val="false"/>
                <w:bCs w:val="false"/>
                <w:sz w:val="19"/>
                <w:szCs w:val="19"/>
              </w:rPr>
              <w:t xml:space="preserve">0.1964</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graphsage_base</w:t>
            </w:r>
          </w:p>
        </w:tc>
        <w:tc>
          <w:tcPr>
            <w:tcW w:type="dxa" w:w="7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0.6584</w:t>
            </w:r>
          </w:p>
        </w:tc>
        <w:tc>
          <w:tcPr>
            <w:tcW w:type="dxa" w:w="1000"/>
            <w:tcMar>
              <w:top w:type="dxa" w:w="50"/>
              <w:left w:type="dxa" w:w="90"/>
              <w:bottom w:type="dxa" w:w="50"/>
              <w:right w:type="dxa" w:w="90"/>
            </w:tcMar>
          </w:tcPr>
          <w:p>
            <w:pPr>
              <w:jc w:val="left"/>
            </w:pPr>
            <w:r>
              <w:rPr>
                <w:b w:val="false"/>
                <w:bCs w:val="false"/>
                <w:sz w:val="19"/>
                <w:szCs w:val="19"/>
              </w:rPr>
              <w:t xml:space="preserve">0.7452</w:t>
            </w:r>
          </w:p>
        </w:tc>
        <w:tc>
          <w:tcPr>
            <w:tcW w:type="dxa" w:w="1000"/>
            <w:tcMar>
              <w:top w:type="dxa" w:w="50"/>
              <w:left w:type="dxa" w:w="90"/>
              <w:bottom w:type="dxa" w:w="50"/>
              <w:right w:type="dxa" w:w="90"/>
            </w:tcMar>
          </w:tcPr>
          <w:p>
            <w:pPr>
              <w:jc w:val="left"/>
            </w:pPr>
            <w:r>
              <w:rPr>
                <w:b w:val="false"/>
                <w:bCs w:val="false"/>
                <w:sz w:val="19"/>
                <w:szCs w:val="19"/>
              </w:rPr>
              <w:t xml:space="preserve">0.8176</w:t>
            </w:r>
          </w:p>
        </w:tc>
        <w:tc>
          <w:tcPr>
            <w:tcW w:type="dxa" w:w="1000"/>
            <w:tcMar>
              <w:top w:type="dxa" w:w="50"/>
              <w:left w:type="dxa" w:w="90"/>
              <w:bottom w:type="dxa" w:w="50"/>
              <w:right w:type="dxa" w:w="90"/>
            </w:tcMar>
          </w:tcPr>
          <w:p>
            <w:pPr>
              <w:jc w:val="left"/>
            </w:pPr>
            <w:r>
              <w:rPr>
                <w:b w:val="false"/>
                <w:bCs w:val="false"/>
                <w:sz w:val="19"/>
                <w:szCs w:val="19"/>
              </w:rPr>
              <w:t xml:space="preserve">0.7091</w:t>
            </w:r>
          </w:p>
        </w:tc>
        <w:tc>
          <w:tcPr>
            <w:tcW w:type="dxa" w:w="1000"/>
            <w:tcMar>
              <w:top w:type="dxa" w:w="50"/>
              <w:left w:type="dxa" w:w="90"/>
              <w:bottom w:type="dxa" w:w="50"/>
              <w:right w:type="dxa" w:w="90"/>
            </w:tcMar>
          </w:tcPr>
          <w:p>
            <w:pPr>
              <w:jc w:val="left"/>
            </w:pPr>
            <w:r>
              <w:rPr>
                <w:b w:val="false"/>
                <w:bCs w:val="false"/>
                <w:sz w:val="19"/>
                <w:szCs w:val="19"/>
              </w:rPr>
              <w:t xml:space="preserve">0.1961</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graphsage_base</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000"/>
            <w:tcMar>
              <w:top w:type="dxa" w:w="50"/>
              <w:left w:type="dxa" w:w="90"/>
              <w:bottom w:type="dxa" w:w="50"/>
              <w:right w:type="dxa" w:w="90"/>
            </w:tcMar>
          </w:tcPr>
          <w:p>
            <w:pPr>
              <w:jc w:val="left"/>
            </w:pPr>
            <w:r>
              <w:rPr>
                <w:b w:val="false"/>
                <w:bCs w:val="false"/>
                <w:sz w:val="19"/>
                <w:szCs w:val="19"/>
              </w:rPr>
              <w:t xml:space="preserve">0.6531</w:t>
            </w:r>
          </w:p>
        </w:tc>
        <w:tc>
          <w:tcPr>
            <w:tcW w:type="dxa" w:w="1000"/>
            <w:tcMar>
              <w:top w:type="dxa" w:w="50"/>
              <w:left w:type="dxa" w:w="90"/>
              <w:bottom w:type="dxa" w:w="50"/>
              <w:right w:type="dxa" w:w="90"/>
            </w:tcMar>
          </w:tcPr>
          <w:p>
            <w:pPr>
              <w:jc w:val="left"/>
            </w:pPr>
            <w:r>
              <w:rPr>
                <w:b w:val="false"/>
                <w:bCs w:val="false"/>
                <w:sz w:val="19"/>
                <w:szCs w:val="19"/>
              </w:rPr>
              <w:t xml:space="preserve">0.7435</w:t>
            </w:r>
          </w:p>
        </w:tc>
        <w:tc>
          <w:tcPr>
            <w:tcW w:type="dxa" w:w="1000"/>
            <w:tcMar>
              <w:top w:type="dxa" w:w="50"/>
              <w:left w:type="dxa" w:w="90"/>
              <w:bottom w:type="dxa" w:w="50"/>
              <w:right w:type="dxa" w:w="90"/>
            </w:tcMar>
          </w:tcPr>
          <w:p>
            <w:pPr>
              <w:jc w:val="left"/>
            </w:pPr>
            <w:r>
              <w:rPr>
                <w:b w:val="false"/>
                <w:bCs w:val="false"/>
                <w:sz w:val="19"/>
                <w:szCs w:val="19"/>
              </w:rPr>
              <w:t xml:space="preserve">0.8169</w:t>
            </w:r>
          </w:p>
        </w:tc>
        <w:tc>
          <w:tcPr>
            <w:tcW w:type="dxa" w:w="1000"/>
            <w:tcMar>
              <w:top w:type="dxa" w:w="50"/>
              <w:left w:type="dxa" w:w="90"/>
              <w:bottom w:type="dxa" w:w="50"/>
              <w:right w:type="dxa" w:w="90"/>
            </w:tcMar>
          </w:tcPr>
          <w:p>
            <w:pPr>
              <w:jc w:val="left"/>
            </w:pPr>
            <w:r>
              <w:rPr>
                <w:b w:val="false"/>
                <w:bCs w:val="false"/>
                <w:sz w:val="19"/>
                <w:szCs w:val="19"/>
              </w:rPr>
              <w:t xml:space="preserve">0.7071</w:t>
            </w:r>
          </w:p>
        </w:tc>
        <w:tc>
          <w:tcPr>
            <w:tcW w:type="dxa" w:w="1000"/>
            <w:tcMar>
              <w:top w:type="dxa" w:w="50"/>
              <w:left w:type="dxa" w:w="90"/>
              <w:bottom w:type="dxa" w:w="50"/>
              <w:right w:type="dxa" w:w="90"/>
            </w:tcMar>
          </w:tcPr>
          <w:p>
            <w:pPr>
              <w:jc w:val="left"/>
            </w:pPr>
            <w:r>
              <w:rPr>
                <w:b w:val="false"/>
                <w:bCs w:val="false"/>
                <w:sz w:val="19"/>
                <w:szCs w:val="19"/>
              </w:rPr>
              <w:t xml:space="preserve">0.1968</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graphsage_base</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000"/>
            <w:tcMar>
              <w:top w:type="dxa" w:w="50"/>
              <w:left w:type="dxa" w:w="90"/>
              <w:bottom w:type="dxa" w:w="50"/>
              <w:right w:type="dxa" w:w="90"/>
            </w:tcMar>
          </w:tcPr>
          <w:p>
            <w:pPr>
              <w:jc w:val="left"/>
            </w:pPr>
            <w:r>
              <w:rPr>
                <w:b w:val="false"/>
                <w:bCs w:val="false"/>
                <w:sz w:val="19"/>
                <w:szCs w:val="19"/>
              </w:rPr>
              <w:t xml:space="preserve">0.6584</w:t>
            </w:r>
          </w:p>
        </w:tc>
        <w:tc>
          <w:tcPr>
            <w:tcW w:type="dxa" w:w="1000"/>
            <w:tcMar>
              <w:top w:type="dxa" w:w="50"/>
              <w:left w:type="dxa" w:w="90"/>
              <w:bottom w:type="dxa" w:w="50"/>
              <w:right w:type="dxa" w:w="90"/>
            </w:tcMar>
          </w:tcPr>
          <w:p>
            <w:pPr>
              <w:jc w:val="left"/>
            </w:pPr>
            <w:r>
              <w:rPr>
                <w:b w:val="false"/>
                <w:bCs w:val="false"/>
                <w:sz w:val="19"/>
                <w:szCs w:val="19"/>
              </w:rPr>
              <w:t xml:space="preserve">0.745</w:t>
            </w:r>
          </w:p>
        </w:tc>
        <w:tc>
          <w:tcPr>
            <w:tcW w:type="dxa" w:w="1000"/>
            <w:tcMar>
              <w:top w:type="dxa" w:w="50"/>
              <w:left w:type="dxa" w:w="90"/>
              <w:bottom w:type="dxa" w:w="50"/>
              <w:right w:type="dxa" w:w="90"/>
            </w:tcMar>
          </w:tcPr>
          <w:p>
            <w:pPr>
              <w:jc w:val="left"/>
            </w:pPr>
            <w:r>
              <w:rPr>
                <w:b w:val="false"/>
                <w:bCs w:val="false"/>
                <w:sz w:val="19"/>
                <w:szCs w:val="19"/>
              </w:rPr>
              <w:t xml:space="preserve">0.8173</w:t>
            </w:r>
          </w:p>
        </w:tc>
        <w:tc>
          <w:tcPr>
            <w:tcW w:type="dxa" w:w="1000"/>
            <w:tcMar>
              <w:top w:type="dxa" w:w="50"/>
              <w:left w:type="dxa" w:w="90"/>
              <w:bottom w:type="dxa" w:w="50"/>
              <w:right w:type="dxa" w:w="90"/>
            </w:tcMar>
          </w:tcPr>
          <w:p>
            <w:pPr>
              <w:jc w:val="left"/>
            </w:pPr>
            <w:r>
              <w:rPr>
                <w:b w:val="false"/>
                <w:bCs w:val="false"/>
                <w:sz w:val="19"/>
                <w:szCs w:val="19"/>
              </w:rPr>
              <w:t xml:space="preserve">0.7091</w:t>
            </w:r>
          </w:p>
        </w:tc>
        <w:tc>
          <w:tcPr>
            <w:tcW w:type="dxa" w:w="1000"/>
            <w:tcMar>
              <w:top w:type="dxa" w:w="50"/>
              <w:left w:type="dxa" w:w="90"/>
              <w:bottom w:type="dxa" w:w="50"/>
              <w:right w:type="dxa" w:w="90"/>
            </w:tcMar>
          </w:tcPr>
          <w:p>
            <w:pPr>
              <w:jc w:val="left"/>
            </w:pPr>
            <w:r>
              <w:rPr>
                <w:b w:val="false"/>
                <w:bCs w:val="false"/>
                <w:sz w:val="19"/>
                <w:szCs w:val="19"/>
              </w:rPr>
              <w:t xml:space="preserve">0.1959</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graphsage_enriched</w:t>
            </w:r>
          </w:p>
        </w:tc>
        <w:tc>
          <w:tcPr>
            <w:tcW w:type="dxa" w:w="7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0.6847</w:t>
            </w:r>
          </w:p>
        </w:tc>
        <w:tc>
          <w:tcPr>
            <w:tcW w:type="dxa" w:w="1000"/>
            <w:tcMar>
              <w:top w:type="dxa" w:w="50"/>
              <w:left w:type="dxa" w:w="90"/>
              <w:bottom w:type="dxa" w:w="50"/>
              <w:right w:type="dxa" w:w="90"/>
            </w:tcMar>
          </w:tcPr>
          <w:p>
            <w:pPr>
              <w:jc w:val="left"/>
            </w:pPr>
            <w:r>
              <w:rPr>
                <w:b w:val="false"/>
                <w:bCs w:val="false"/>
                <w:sz w:val="19"/>
                <w:szCs w:val="19"/>
              </w:rPr>
              <w:t xml:space="preserve">0.7109</w:t>
            </w:r>
          </w:p>
        </w:tc>
        <w:tc>
          <w:tcPr>
            <w:tcW w:type="dxa" w:w="1000"/>
            <w:tcMar>
              <w:top w:type="dxa" w:w="50"/>
              <w:left w:type="dxa" w:w="90"/>
              <w:bottom w:type="dxa" w:w="50"/>
              <w:right w:type="dxa" w:w="90"/>
            </w:tcMar>
          </w:tcPr>
          <w:p>
            <w:pPr>
              <w:jc w:val="left"/>
            </w:pPr>
            <w:r>
              <w:rPr>
                <w:b w:val="false"/>
                <w:bCs w:val="false"/>
                <w:sz w:val="19"/>
                <w:szCs w:val="19"/>
              </w:rPr>
              <w:t xml:space="preserve">0.7542</w:t>
            </w:r>
          </w:p>
        </w:tc>
        <w:tc>
          <w:tcPr>
            <w:tcW w:type="dxa" w:w="1000"/>
            <w:tcMar>
              <w:top w:type="dxa" w:w="50"/>
              <w:left w:type="dxa" w:w="90"/>
              <w:bottom w:type="dxa" w:w="50"/>
              <w:right w:type="dxa" w:w="90"/>
            </w:tcMar>
          </w:tcPr>
          <w:p>
            <w:pPr>
              <w:jc w:val="left"/>
            </w:pPr>
            <w:r>
              <w:rPr>
                <w:b w:val="false"/>
                <w:bCs w:val="false"/>
                <w:sz w:val="19"/>
                <w:szCs w:val="19"/>
              </w:rPr>
              <w:t xml:space="preserve">0.6823</w:t>
            </w:r>
          </w:p>
        </w:tc>
        <w:tc>
          <w:tcPr>
            <w:tcW w:type="dxa" w:w="1000"/>
            <w:tcMar>
              <w:top w:type="dxa" w:w="50"/>
              <w:left w:type="dxa" w:w="90"/>
              <w:bottom w:type="dxa" w:w="50"/>
              <w:right w:type="dxa" w:w="90"/>
            </w:tcMar>
          </w:tcPr>
          <w:p>
            <w:pPr>
              <w:jc w:val="left"/>
            </w:pPr>
            <w:r>
              <w:rPr>
                <w:b w:val="false"/>
                <w:bCs w:val="false"/>
                <w:sz w:val="19"/>
                <w:szCs w:val="19"/>
              </w:rPr>
              <w:t xml:space="preserve">0.2206</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graphsage_enriched</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0.6864</w:t>
            </w:r>
          </w:p>
        </w:tc>
        <w:tc>
          <w:tcPr>
            <w:tcW w:type="dxa" w:w="1000"/>
            <w:tcMar>
              <w:top w:type="dxa" w:w="50"/>
              <w:left w:type="dxa" w:w="90"/>
              <w:bottom w:type="dxa" w:w="50"/>
              <w:right w:type="dxa" w:w="90"/>
            </w:tcMar>
          </w:tcPr>
          <w:p>
            <w:pPr>
              <w:jc w:val="left"/>
            </w:pPr>
            <w:r>
              <w:rPr>
                <w:b w:val="false"/>
                <w:bCs w:val="false"/>
                <w:sz w:val="19"/>
                <w:szCs w:val="19"/>
              </w:rPr>
              <w:t xml:space="preserve">0.7106</w:t>
            </w:r>
          </w:p>
        </w:tc>
        <w:tc>
          <w:tcPr>
            <w:tcW w:type="dxa" w:w="1000"/>
            <w:tcMar>
              <w:top w:type="dxa" w:w="50"/>
              <w:left w:type="dxa" w:w="90"/>
              <w:bottom w:type="dxa" w:w="50"/>
              <w:right w:type="dxa" w:w="90"/>
            </w:tcMar>
          </w:tcPr>
          <w:p>
            <w:pPr>
              <w:jc w:val="left"/>
            </w:pPr>
            <w:r>
              <w:rPr>
                <w:b w:val="false"/>
                <w:bCs w:val="false"/>
                <w:sz w:val="19"/>
                <w:szCs w:val="19"/>
              </w:rPr>
              <w:t xml:space="preserve">0.755</w:t>
            </w:r>
          </w:p>
        </w:tc>
        <w:tc>
          <w:tcPr>
            <w:tcW w:type="dxa" w:w="1000"/>
            <w:tcMar>
              <w:top w:type="dxa" w:w="50"/>
              <w:left w:type="dxa" w:w="90"/>
              <w:bottom w:type="dxa" w:w="50"/>
              <w:right w:type="dxa" w:w="90"/>
            </w:tcMar>
          </w:tcPr>
          <w:p>
            <w:pPr>
              <w:jc w:val="left"/>
            </w:pPr>
            <w:r>
              <w:rPr>
                <w:b w:val="false"/>
                <w:bCs w:val="false"/>
                <w:sz w:val="19"/>
                <w:szCs w:val="19"/>
              </w:rPr>
              <w:t xml:space="preserve">0.6706</w:t>
            </w:r>
          </w:p>
        </w:tc>
        <w:tc>
          <w:tcPr>
            <w:tcW w:type="dxa" w:w="1000"/>
            <w:tcMar>
              <w:top w:type="dxa" w:w="50"/>
              <w:left w:type="dxa" w:w="90"/>
              <w:bottom w:type="dxa" w:w="50"/>
              <w:right w:type="dxa" w:w="90"/>
            </w:tcMar>
          </w:tcPr>
          <w:p>
            <w:pPr>
              <w:jc w:val="left"/>
            </w:pPr>
            <w:r>
              <w:rPr>
                <w:b w:val="false"/>
                <w:bCs w:val="false"/>
                <w:sz w:val="19"/>
                <w:szCs w:val="19"/>
              </w:rPr>
              <w:t xml:space="preserve">0.2191</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graphsage_enriched</w:t>
            </w:r>
          </w:p>
        </w:tc>
        <w:tc>
          <w:tcPr>
            <w:tcW w:type="dxa" w:w="7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0.6841</w:t>
            </w:r>
          </w:p>
        </w:tc>
        <w:tc>
          <w:tcPr>
            <w:tcW w:type="dxa" w:w="1000"/>
            <w:tcMar>
              <w:top w:type="dxa" w:w="50"/>
              <w:left w:type="dxa" w:w="90"/>
              <w:bottom w:type="dxa" w:w="50"/>
              <w:right w:type="dxa" w:w="90"/>
            </w:tcMar>
          </w:tcPr>
          <w:p>
            <w:pPr>
              <w:jc w:val="left"/>
            </w:pPr>
            <w:r>
              <w:rPr>
                <w:b w:val="false"/>
                <w:bCs w:val="false"/>
                <w:sz w:val="19"/>
                <w:szCs w:val="19"/>
              </w:rPr>
              <w:t xml:space="preserve">0.7118</w:t>
            </w:r>
          </w:p>
        </w:tc>
        <w:tc>
          <w:tcPr>
            <w:tcW w:type="dxa" w:w="1000"/>
            <w:tcMar>
              <w:top w:type="dxa" w:w="50"/>
              <w:left w:type="dxa" w:w="90"/>
              <w:bottom w:type="dxa" w:w="50"/>
              <w:right w:type="dxa" w:w="90"/>
            </w:tcMar>
          </w:tcPr>
          <w:p>
            <w:pPr>
              <w:jc w:val="left"/>
            </w:pPr>
            <w:r>
              <w:rPr>
                <w:b w:val="false"/>
                <w:bCs w:val="false"/>
                <w:sz w:val="19"/>
                <w:szCs w:val="19"/>
              </w:rPr>
              <w:t xml:space="preserve">0.7565</w:t>
            </w:r>
          </w:p>
        </w:tc>
        <w:tc>
          <w:tcPr>
            <w:tcW w:type="dxa" w:w="1000"/>
            <w:tcMar>
              <w:top w:type="dxa" w:w="50"/>
              <w:left w:type="dxa" w:w="90"/>
              <w:bottom w:type="dxa" w:w="50"/>
              <w:right w:type="dxa" w:w="90"/>
            </w:tcMar>
          </w:tcPr>
          <w:p>
            <w:pPr>
              <w:jc w:val="left"/>
            </w:pPr>
            <w:r>
              <w:rPr>
                <w:b w:val="false"/>
                <w:bCs w:val="false"/>
                <w:sz w:val="19"/>
                <w:szCs w:val="19"/>
              </w:rPr>
              <w:t xml:space="preserve">0.6971</w:t>
            </w:r>
          </w:p>
        </w:tc>
        <w:tc>
          <w:tcPr>
            <w:tcW w:type="dxa" w:w="1000"/>
            <w:tcMar>
              <w:top w:type="dxa" w:w="50"/>
              <w:left w:type="dxa" w:w="90"/>
              <w:bottom w:type="dxa" w:w="50"/>
              <w:right w:type="dxa" w:w="90"/>
            </w:tcMar>
          </w:tcPr>
          <w:p>
            <w:pPr>
              <w:jc w:val="left"/>
            </w:pPr>
            <w:r>
              <w:rPr>
                <w:b w:val="false"/>
                <w:bCs w:val="false"/>
                <w:sz w:val="19"/>
                <w:szCs w:val="19"/>
              </w:rPr>
              <w:t xml:space="preserve">0.2214</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graphsage_enriched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000"/>
            <w:tcMar>
              <w:top w:type="dxa" w:w="50"/>
              <w:left w:type="dxa" w:w="90"/>
              <w:bottom w:type="dxa" w:w="50"/>
              <w:right w:type="dxa" w:w="90"/>
            </w:tcMar>
          </w:tcPr>
          <w:p>
            <w:pPr>
              <w:jc w:val="left"/>
            </w:pPr>
            <w:r>
              <w:rPr>
                <w:b w:val="false"/>
                <w:bCs w:val="false"/>
                <w:sz w:val="19"/>
                <w:szCs w:val="19"/>
              </w:rPr>
              <w:t xml:space="preserve">0.6858</w:t>
            </w:r>
          </w:p>
        </w:tc>
        <w:tc>
          <w:tcPr>
            <w:tcW w:type="dxa" w:w="1000"/>
            <w:tcMar>
              <w:top w:type="dxa" w:w="50"/>
              <w:left w:type="dxa" w:w="90"/>
              <w:bottom w:type="dxa" w:w="50"/>
              <w:right w:type="dxa" w:w="90"/>
            </w:tcMar>
          </w:tcPr>
          <w:p>
            <w:pPr>
              <w:jc w:val="left"/>
            </w:pPr>
            <w:r>
              <w:rPr>
                <w:b w:val="false"/>
                <w:bCs w:val="false"/>
                <w:sz w:val="19"/>
                <w:szCs w:val="19"/>
              </w:rPr>
              <w:t xml:space="preserve">0.7139</w:t>
            </w:r>
          </w:p>
        </w:tc>
        <w:tc>
          <w:tcPr>
            <w:tcW w:type="dxa" w:w="1000"/>
            <w:tcMar>
              <w:top w:type="dxa" w:w="50"/>
              <w:left w:type="dxa" w:w="90"/>
              <w:bottom w:type="dxa" w:w="50"/>
              <w:right w:type="dxa" w:w="90"/>
            </w:tcMar>
          </w:tcPr>
          <w:p>
            <w:pPr>
              <w:jc w:val="left"/>
            </w:pPr>
            <w:r>
              <w:rPr>
                <w:b w:val="false"/>
                <w:bCs w:val="false"/>
                <w:sz w:val="19"/>
                <w:szCs w:val="19"/>
              </w:rPr>
              <w:t xml:space="preserve">0.7605</w:t>
            </w:r>
          </w:p>
        </w:tc>
        <w:tc>
          <w:tcPr>
            <w:tcW w:type="dxa" w:w="1000"/>
            <w:tcMar>
              <w:top w:type="dxa" w:w="50"/>
              <w:left w:type="dxa" w:w="90"/>
              <w:bottom w:type="dxa" w:w="50"/>
              <w:right w:type="dxa" w:w="90"/>
            </w:tcMar>
          </w:tcPr>
          <w:p>
            <w:pPr>
              <w:jc w:val="left"/>
            </w:pPr>
            <w:r>
              <w:rPr>
                <w:b w:val="false"/>
                <w:bCs w:val="false"/>
                <w:sz w:val="19"/>
                <w:szCs w:val="19"/>
              </w:rPr>
              <w:t xml:space="preserve">0.6981</w:t>
            </w:r>
          </w:p>
        </w:tc>
        <w:tc>
          <w:tcPr>
            <w:tcW w:type="dxa" w:w="1000"/>
            <w:tcMar>
              <w:top w:type="dxa" w:w="50"/>
              <w:left w:type="dxa" w:w="90"/>
              <w:bottom w:type="dxa" w:w="50"/>
              <w:right w:type="dxa" w:w="90"/>
            </w:tcMar>
          </w:tcPr>
          <w:p>
            <w:pPr>
              <w:jc w:val="left"/>
            </w:pPr>
            <w:r>
              <w:rPr>
                <w:b w:val="false"/>
                <w:bCs w:val="false"/>
                <w:sz w:val="19"/>
                <w:szCs w:val="19"/>
              </w:rPr>
              <w:t xml:space="preserve">0.2188</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graphsage_enriched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000"/>
            <w:tcMar>
              <w:top w:type="dxa" w:w="50"/>
              <w:left w:type="dxa" w:w="90"/>
              <w:bottom w:type="dxa" w:w="50"/>
              <w:right w:type="dxa" w:w="90"/>
            </w:tcMar>
          </w:tcPr>
          <w:p>
            <w:pPr>
              <w:jc w:val="left"/>
            </w:pPr>
            <w:r>
              <w:rPr>
                <w:b w:val="false"/>
                <w:bCs w:val="false"/>
                <w:sz w:val="19"/>
                <w:szCs w:val="19"/>
              </w:rPr>
              <w:t xml:space="preserve">0.6857</w:t>
            </w:r>
          </w:p>
        </w:tc>
        <w:tc>
          <w:tcPr>
            <w:tcW w:type="dxa" w:w="1000"/>
            <w:tcMar>
              <w:top w:type="dxa" w:w="50"/>
              <w:left w:type="dxa" w:w="90"/>
              <w:bottom w:type="dxa" w:w="50"/>
              <w:right w:type="dxa" w:w="90"/>
            </w:tcMar>
          </w:tcPr>
          <w:p>
            <w:pPr>
              <w:jc w:val="left"/>
            </w:pPr>
            <w:r>
              <w:rPr>
                <w:b w:val="false"/>
                <w:bCs w:val="false"/>
                <w:sz w:val="19"/>
                <w:szCs w:val="19"/>
              </w:rPr>
              <w:t xml:space="preserve">0.7111</w:t>
            </w:r>
          </w:p>
        </w:tc>
        <w:tc>
          <w:tcPr>
            <w:tcW w:type="dxa" w:w="1000"/>
            <w:tcMar>
              <w:top w:type="dxa" w:w="50"/>
              <w:left w:type="dxa" w:w="90"/>
              <w:bottom w:type="dxa" w:w="50"/>
              <w:right w:type="dxa" w:w="90"/>
            </w:tcMar>
          </w:tcPr>
          <w:p>
            <w:pPr>
              <w:jc w:val="left"/>
            </w:pPr>
            <w:r>
              <w:rPr>
                <w:b w:val="false"/>
                <w:bCs w:val="false"/>
                <w:sz w:val="19"/>
                <w:szCs w:val="19"/>
              </w:rPr>
              <w:t xml:space="preserve">0.7552</w:t>
            </w:r>
          </w:p>
        </w:tc>
        <w:tc>
          <w:tcPr>
            <w:tcW w:type="dxa" w:w="1000"/>
            <w:tcMar>
              <w:top w:type="dxa" w:w="50"/>
              <w:left w:type="dxa" w:w="90"/>
              <w:bottom w:type="dxa" w:w="50"/>
              <w:right w:type="dxa" w:w="90"/>
            </w:tcMar>
          </w:tcPr>
          <w:p>
            <w:pPr>
              <w:jc w:val="left"/>
            </w:pPr>
            <w:r>
              <w:rPr>
                <w:b w:val="false"/>
                <w:bCs w:val="false"/>
                <w:sz w:val="19"/>
                <w:szCs w:val="19"/>
              </w:rPr>
              <w:t xml:space="preserve">0.6703</w:t>
            </w:r>
          </w:p>
        </w:tc>
        <w:tc>
          <w:tcPr>
            <w:tcW w:type="dxa" w:w="1000"/>
            <w:tcMar>
              <w:top w:type="dxa" w:w="50"/>
              <w:left w:type="dxa" w:w="90"/>
              <w:bottom w:type="dxa" w:w="50"/>
              <w:right w:type="dxa" w:w="90"/>
            </w:tcMar>
          </w:tcPr>
          <w:p>
            <w:pPr>
              <w:jc w:val="left"/>
            </w:pPr>
            <w:r>
              <w:rPr>
                <w:b w:val="false"/>
                <w:bCs w:val="false"/>
                <w:sz w:val="19"/>
                <w:szCs w:val="19"/>
              </w:rPr>
              <w:t xml:space="preserve">0.2204</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0.6898</w:t>
            </w:r>
          </w:p>
        </w:tc>
        <w:tc>
          <w:tcPr>
            <w:tcW w:type="dxa" w:w="1000"/>
            <w:tcMar>
              <w:top w:type="dxa" w:w="50"/>
              <w:left w:type="dxa" w:w="90"/>
              <w:bottom w:type="dxa" w:w="50"/>
              <w:right w:type="dxa" w:w="90"/>
            </w:tcMar>
          </w:tcPr>
          <w:p>
            <w:pPr>
              <w:jc w:val="left"/>
            </w:pPr>
            <w:r>
              <w:rPr>
                <w:b w:val="false"/>
                <w:bCs w:val="false"/>
                <w:sz w:val="19"/>
                <w:szCs w:val="19"/>
              </w:rPr>
              <w:t xml:space="preserve">0.6721</w:t>
            </w:r>
          </w:p>
        </w:tc>
        <w:tc>
          <w:tcPr>
            <w:tcW w:type="dxa" w:w="1000"/>
            <w:tcMar>
              <w:top w:type="dxa" w:w="50"/>
              <w:left w:type="dxa" w:w="90"/>
              <w:bottom w:type="dxa" w:w="50"/>
              <w:right w:type="dxa" w:w="90"/>
            </w:tcMar>
          </w:tcPr>
          <w:p>
            <w:pPr>
              <w:jc w:val="left"/>
            </w:pPr>
            <w:r>
              <w:rPr>
                <w:b w:val="false"/>
                <w:bCs w:val="false"/>
                <w:sz w:val="19"/>
                <w:szCs w:val="19"/>
              </w:rPr>
              <w:t xml:space="preserve">0.7071</w:t>
            </w:r>
          </w:p>
        </w:tc>
        <w:tc>
          <w:tcPr>
            <w:tcW w:type="dxa" w:w="1000"/>
            <w:tcMar>
              <w:top w:type="dxa" w:w="50"/>
              <w:left w:type="dxa" w:w="90"/>
              <w:bottom w:type="dxa" w:w="50"/>
              <w:right w:type="dxa" w:w="90"/>
            </w:tcMar>
          </w:tcPr>
          <w:p>
            <w:pPr>
              <w:jc w:val="left"/>
            </w:pPr>
            <w:r>
              <w:rPr>
                <w:b w:val="false"/>
                <w:bCs w:val="false"/>
                <w:sz w:val="19"/>
                <w:szCs w:val="19"/>
              </w:rPr>
              <w:t xml:space="preserve">0.6517</w:t>
            </w:r>
          </w:p>
        </w:tc>
        <w:tc>
          <w:tcPr>
            <w:tcW w:type="dxa" w:w="1000"/>
            <w:tcMar>
              <w:top w:type="dxa" w:w="50"/>
              <w:left w:type="dxa" w:w="90"/>
              <w:bottom w:type="dxa" w:w="50"/>
              <w:right w:type="dxa" w:w="90"/>
            </w:tcMar>
          </w:tcPr>
          <w:p>
            <w:pPr>
              <w:jc w:val="left"/>
            </w:pPr>
            <w:r>
              <w:rPr>
                <w:b w:val="false"/>
                <w:bCs w:val="false"/>
                <w:sz w:val="19"/>
                <w:szCs w:val="19"/>
              </w:rPr>
              <w:t xml:space="preserve">0.2329</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0.7011</w:t>
            </w:r>
          </w:p>
        </w:tc>
        <w:tc>
          <w:tcPr>
            <w:tcW w:type="dxa" w:w="1000"/>
            <w:tcMar>
              <w:top w:type="dxa" w:w="50"/>
              <w:left w:type="dxa" w:w="90"/>
              <w:bottom w:type="dxa" w:w="50"/>
              <w:right w:type="dxa" w:w="90"/>
            </w:tcMar>
          </w:tcPr>
          <w:p>
            <w:pPr>
              <w:jc w:val="left"/>
            </w:pPr>
            <w:r>
              <w:rPr>
                <w:b w:val="false"/>
                <w:bCs w:val="false"/>
                <w:sz w:val="19"/>
                <w:szCs w:val="19"/>
              </w:rPr>
              <w:t xml:space="preserve">0.6953</w:t>
            </w:r>
          </w:p>
        </w:tc>
        <w:tc>
          <w:tcPr>
            <w:tcW w:type="dxa" w:w="1000"/>
            <w:tcMar>
              <w:top w:type="dxa" w:w="50"/>
              <w:left w:type="dxa" w:w="90"/>
              <w:bottom w:type="dxa" w:w="50"/>
              <w:right w:type="dxa" w:w="90"/>
            </w:tcMar>
          </w:tcPr>
          <w:p>
            <w:pPr>
              <w:jc w:val="left"/>
            </w:pPr>
            <w:r>
              <w:rPr>
                <w:b w:val="false"/>
                <w:bCs w:val="false"/>
                <w:sz w:val="19"/>
                <w:szCs w:val="19"/>
              </w:rPr>
              <w:t xml:space="preserve">0.7206</w:t>
            </w:r>
          </w:p>
        </w:tc>
        <w:tc>
          <w:tcPr>
            <w:tcW w:type="dxa" w:w="1000"/>
            <w:tcMar>
              <w:top w:type="dxa" w:w="50"/>
              <w:left w:type="dxa" w:w="90"/>
              <w:bottom w:type="dxa" w:w="50"/>
              <w:right w:type="dxa" w:w="90"/>
            </w:tcMar>
          </w:tcPr>
          <w:p>
            <w:pPr>
              <w:jc w:val="left"/>
            </w:pPr>
            <w:r>
              <w:rPr>
                <w:b w:val="false"/>
                <w:bCs w:val="false"/>
                <w:sz w:val="19"/>
                <w:szCs w:val="19"/>
              </w:rPr>
              <w:t xml:space="preserve">0.5738</w:t>
            </w:r>
          </w:p>
        </w:tc>
        <w:tc>
          <w:tcPr>
            <w:tcW w:type="dxa" w:w="1000"/>
            <w:tcMar>
              <w:top w:type="dxa" w:w="50"/>
              <w:left w:type="dxa" w:w="90"/>
              <w:bottom w:type="dxa" w:w="50"/>
              <w:right w:type="dxa" w:w="90"/>
            </w:tcMar>
          </w:tcPr>
          <w:p>
            <w:pPr>
              <w:jc w:val="left"/>
            </w:pPr>
            <w:r>
              <w:rPr>
                <w:b w:val="false"/>
                <w:bCs w:val="false"/>
                <w:sz w:val="19"/>
                <w:szCs w:val="19"/>
              </w:rPr>
              <w:t xml:space="preserve">0.2423</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0.6866</w:t>
            </w:r>
          </w:p>
        </w:tc>
        <w:tc>
          <w:tcPr>
            <w:tcW w:type="dxa" w:w="1000"/>
            <w:tcMar>
              <w:top w:type="dxa" w:w="50"/>
              <w:left w:type="dxa" w:w="90"/>
              <w:bottom w:type="dxa" w:w="50"/>
              <w:right w:type="dxa" w:w="90"/>
            </w:tcMar>
          </w:tcPr>
          <w:p>
            <w:pPr>
              <w:jc w:val="left"/>
            </w:pPr>
            <w:r>
              <w:rPr>
                <w:b w:val="false"/>
                <w:bCs w:val="false"/>
                <w:sz w:val="19"/>
                <w:szCs w:val="19"/>
              </w:rPr>
              <w:t xml:space="preserve">0.6541</w:t>
            </w:r>
          </w:p>
        </w:tc>
        <w:tc>
          <w:tcPr>
            <w:tcW w:type="dxa" w:w="1000"/>
            <w:tcMar>
              <w:top w:type="dxa" w:w="50"/>
              <w:left w:type="dxa" w:w="90"/>
              <w:bottom w:type="dxa" w:w="50"/>
              <w:right w:type="dxa" w:w="90"/>
            </w:tcMar>
          </w:tcPr>
          <w:p>
            <w:pPr>
              <w:jc w:val="left"/>
            </w:pPr>
            <w:r>
              <w:rPr>
                <w:b w:val="false"/>
                <w:bCs w:val="false"/>
                <w:sz w:val="19"/>
                <w:szCs w:val="19"/>
              </w:rPr>
              <w:t xml:space="preserve">0.6538</w:t>
            </w:r>
          </w:p>
        </w:tc>
        <w:tc>
          <w:tcPr>
            <w:tcW w:type="dxa" w:w="1000"/>
            <w:tcMar>
              <w:top w:type="dxa" w:w="50"/>
              <w:left w:type="dxa" w:w="90"/>
              <w:bottom w:type="dxa" w:w="50"/>
              <w:right w:type="dxa" w:w="90"/>
            </w:tcMar>
          </w:tcPr>
          <w:p>
            <w:pPr>
              <w:jc w:val="left"/>
            </w:pPr>
            <w:r>
              <w:rPr>
                <w:b w:val="false"/>
                <w:bCs w:val="false"/>
                <w:sz w:val="19"/>
                <w:szCs w:val="19"/>
              </w:rPr>
              <w:t xml:space="preserve">0.6664</w:t>
            </w:r>
          </w:p>
        </w:tc>
        <w:tc>
          <w:tcPr>
            <w:tcW w:type="dxa" w:w="1000"/>
            <w:tcMar>
              <w:top w:type="dxa" w:w="50"/>
              <w:left w:type="dxa" w:w="90"/>
              <w:bottom w:type="dxa" w:w="50"/>
              <w:right w:type="dxa" w:w="90"/>
            </w:tcMar>
          </w:tcPr>
          <w:p>
            <w:pPr>
              <w:jc w:val="left"/>
            </w:pPr>
            <w:r>
              <w:rPr>
                <w:b w:val="false"/>
                <w:bCs w:val="false"/>
                <w:sz w:val="19"/>
                <w:szCs w:val="19"/>
              </w:rPr>
              <w:t xml:space="preserve">0.2296</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000"/>
            <w:tcMar>
              <w:top w:type="dxa" w:w="50"/>
              <w:left w:type="dxa" w:w="90"/>
              <w:bottom w:type="dxa" w:w="50"/>
              <w:right w:type="dxa" w:w="90"/>
            </w:tcMar>
          </w:tcPr>
          <w:p>
            <w:pPr>
              <w:jc w:val="left"/>
            </w:pPr>
            <w:r>
              <w:rPr>
                <w:b w:val="false"/>
                <w:bCs w:val="false"/>
                <w:sz w:val="19"/>
                <w:szCs w:val="19"/>
              </w:rPr>
              <w:t xml:space="preserve">0.6719</w:t>
            </w:r>
          </w:p>
        </w:tc>
        <w:tc>
          <w:tcPr>
            <w:tcW w:type="dxa" w:w="1000"/>
            <w:tcMar>
              <w:top w:type="dxa" w:w="50"/>
              <w:left w:type="dxa" w:w="90"/>
              <w:bottom w:type="dxa" w:w="50"/>
              <w:right w:type="dxa" w:w="90"/>
            </w:tcMar>
          </w:tcPr>
          <w:p>
            <w:pPr>
              <w:jc w:val="left"/>
            </w:pPr>
            <w:r>
              <w:rPr>
                <w:b w:val="false"/>
                <w:bCs w:val="false"/>
                <w:sz w:val="19"/>
                <w:szCs w:val="19"/>
              </w:rPr>
              <w:t xml:space="preserve">0.673</w:t>
            </w:r>
          </w:p>
        </w:tc>
        <w:tc>
          <w:tcPr>
            <w:tcW w:type="dxa" w:w="1000"/>
            <w:tcMar>
              <w:top w:type="dxa" w:w="50"/>
              <w:left w:type="dxa" w:w="90"/>
              <w:bottom w:type="dxa" w:w="50"/>
              <w:right w:type="dxa" w:w="90"/>
            </w:tcMar>
          </w:tcPr>
          <w:p>
            <w:pPr>
              <w:jc w:val="left"/>
            </w:pPr>
            <w:r>
              <w:rPr>
                <w:b w:val="false"/>
                <w:bCs w:val="false"/>
                <w:sz w:val="19"/>
                <w:szCs w:val="19"/>
              </w:rPr>
              <w:t xml:space="preserve">0.7043</w:t>
            </w:r>
          </w:p>
        </w:tc>
        <w:tc>
          <w:tcPr>
            <w:tcW w:type="dxa" w:w="1000"/>
            <w:tcMar>
              <w:top w:type="dxa" w:w="50"/>
              <w:left w:type="dxa" w:w="90"/>
              <w:bottom w:type="dxa" w:w="50"/>
              <w:right w:type="dxa" w:w="90"/>
            </w:tcMar>
          </w:tcPr>
          <w:p>
            <w:pPr>
              <w:jc w:val="left"/>
            </w:pPr>
            <w:r>
              <w:rPr>
                <w:b w:val="false"/>
                <w:bCs w:val="false"/>
                <w:sz w:val="19"/>
                <w:szCs w:val="19"/>
              </w:rPr>
              <w:t xml:space="preserve">0.6471</w:t>
            </w:r>
          </w:p>
        </w:tc>
        <w:tc>
          <w:tcPr>
            <w:tcW w:type="dxa" w:w="1000"/>
            <w:tcMar>
              <w:top w:type="dxa" w:w="50"/>
              <w:left w:type="dxa" w:w="90"/>
              <w:bottom w:type="dxa" w:w="50"/>
              <w:right w:type="dxa" w:w="90"/>
            </w:tcMar>
          </w:tcPr>
          <w:p>
            <w:pPr>
              <w:jc w:val="left"/>
            </w:pPr>
            <w:r>
              <w:rPr>
                <w:b w:val="false"/>
                <w:bCs w:val="false"/>
                <w:sz w:val="19"/>
                <w:szCs w:val="19"/>
              </w:rPr>
              <w:t xml:space="preserve">0.2388</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000"/>
            <w:tcMar>
              <w:top w:type="dxa" w:w="50"/>
              <w:left w:type="dxa" w:w="90"/>
              <w:bottom w:type="dxa" w:w="50"/>
              <w:right w:type="dxa" w:w="90"/>
            </w:tcMar>
          </w:tcPr>
          <w:p>
            <w:pPr>
              <w:jc w:val="left"/>
            </w:pPr>
            <w:r>
              <w:rPr>
                <w:b w:val="false"/>
                <w:bCs w:val="false"/>
                <w:sz w:val="19"/>
                <w:szCs w:val="19"/>
              </w:rPr>
              <w:t xml:space="preserve">0.6824</w:t>
            </w:r>
          </w:p>
        </w:tc>
        <w:tc>
          <w:tcPr>
            <w:tcW w:type="dxa" w:w="1000"/>
            <w:tcMar>
              <w:top w:type="dxa" w:w="50"/>
              <w:left w:type="dxa" w:w="90"/>
              <w:bottom w:type="dxa" w:w="50"/>
              <w:right w:type="dxa" w:w="90"/>
            </w:tcMar>
          </w:tcPr>
          <w:p>
            <w:pPr>
              <w:jc w:val="left"/>
            </w:pPr>
            <w:r>
              <w:rPr>
                <w:b w:val="false"/>
                <w:bCs w:val="false"/>
                <w:sz w:val="19"/>
                <w:szCs w:val="19"/>
              </w:rPr>
              <w:t xml:space="preserve">0.6754</w:t>
            </w:r>
          </w:p>
        </w:tc>
        <w:tc>
          <w:tcPr>
            <w:tcW w:type="dxa" w:w="1000"/>
            <w:tcMar>
              <w:top w:type="dxa" w:w="50"/>
              <w:left w:type="dxa" w:w="90"/>
              <w:bottom w:type="dxa" w:w="50"/>
              <w:right w:type="dxa" w:w="90"/>
            </w:tcMar>
          </w:tcPr>
          <w:p>
            <w:pPr>
              <w:jc w:val="left"/>
            </w:pPr>
            <w:r>
              <w:rPr>
                <w:b w:val="false"/>
                <w:bCs w:val="false"/>
                <w:sz w:val="19"/>
                <w:szCs w:val="19"/>
              </w:rPr>
              <w:t xml:space="preserve">0.7001</w:t>
            </w:r>
          </w:p>
        </w:tc>
        <w:tc>
          <w:tcPr>
            <w:tcW w:type="dxa" w:w="1000"/>
            <w:tcMar>
              <w:top w:type="dxa" w:w="50"/>
              <w:left w:type="dxa" w:w="90"/>
              <w:bottom w:type="dxa" w:w="50"/>
              <w:right w:type="dxa" w:w="90"/>
            </w:tcMar>
          </w:tcPr>
          <w:p>
            <w:pPr>
              <w:jc w:val="left"/>
            </w:pPr>
            <w:r>
              <w:rPr>
                <w:b w:val="false"/>
                <w:bCs w:val="false"/>
                <w:sz w:val="19"/>
                <w:szCs w:val="19"/>
              </w:rPr>
              <w:t xml:space="preserve">0.6531</w:t>
            </w:r>
          </w:p>
        </w:tc>
        <w:tc>
          <w:tcPr>
            <w:tcW w:type="dxa" w:w="1000"/>
            <w:tcMar>
              <w:top w:type="dxa" w:w="50"/>
              <w:left w:type="dxa" w:w="90"/>
              <w:bottom w:type="dxa" w:w="50"/>
              <w:right w:type="dxa" w:w="90"/>
            </w:tcMar>
          </w:tcPr>
          <w:p>
            <w:pPr>
              <w:jc w:val="left"/>
            </w:pPr>
            <w:r>
              <w:rPr>
                <w:b w:val="false"/>
                <w:bCs w:val="false"/>
                <w:sz w:val="19"/>
                <w:szCs w:val="19"/>
              </w:rPr>
              <w:t xml:space="preserve">0.2363</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000"/>
            <w:tcMar>
              <w:top w:type="dxa" w:w="50"/>
              <w:left w:type="dxa" w:w="90"/>
              <w:bottom w:type="dxa" w:w="50"/>
              <w:right w:type="dxa" w:w="90"/>
            </w:tcMar>
          </w:tcPr>
          <w:p>
            <w:pPr>
              <w:jc w:val="left"/>
            </w:pPr>
            <w:r>
              <w:rPr>
                <w:b w:val="false"/>
                <w:bCs w:val="false"/>
                <w:sz w:val="19"/>
                <w:szCs w:val="19"/>
              </w:rPr>
              <w:t xml:space="preserve">0.6865</w:t>
            </w:r>
          </w:p>
        </w:tc>
        <w:tc>
          <w:tcPr>
            <w:tcW w:type="dxa" w:w="1000"/>
            <w:tcMar>
              <w:top w:type="dxa" w:w="50"/>
              <w:left w:type="dxa" w:w="90"/>
              <w:bottom w:type="dxa" w:w="50"/>
              <w:right w:type="dxa" w:w="90"/>
            </w:tcMar>
          </w:tcPr>
          <w:p>
            <w:pPr>
              <w:jc w:val="left"/>
            </w:pPr>
            <w:r>
              <w:rPr>
                <w:b w:val="false"/>
                <w:bCs w:val="false"/>
                <w:sz w:val="19"/>
                <w:szCs w:val="19"/>
              </w:rPr>
              <w:t xml:space="preserve">0.7033</w:t>
            </w:r>
          </w:p>
        </w:tc>
        <w:tc>
          <w:tcPr>
            <w:tcW w:type="dxa" w:w="1000"/>
            <w:tcMar>
              <w:top w:type="dxa" w:w="50"/>
              <w:left w:type="dxa" w:w="90"/>
              <w:bottom w:type="dxa" w:w="50"/>
              <w:right w:type="dxa" w:w="90"/>
            </w:tcMar>
          </w:tcPr>
          <w:p>
            <w:pPr>
              <w:jc w:val="left"/>
            </w:pPr>
            <w:r>
              <w:rPr>
                <w:b w:val="false"/>
                <w:bCs w:val="false"/>
                <w:sz w:val="19"/>
                <w:szCs w:val="19"/>
              </w:rPr>
              <w:t xml:space="preserve">0.7238</w:t>
            </w:r>
          </w:p>
        </w:tc>
        <w:tc>
          <w:tcPr>
            <w:tcW w:type="dxa" w:w="1000"/>
            <w:tcMar>
              <w:top w:type="dxa" w:w="50"/>
              <w:left w:type="dxa" w:w="90"/>
              <w:bottom w:type="dxa" w:w="50"/>
              <w:right w:type="dxa" w:w="90"/>
            </w:tcMar>
          </w:tcPr>
          <w:p>
            <w:pPr>
              <w:jc w:val="left"/>
            </w:pPr>
            <w:r>
              <w:rPr>
                <w:b w:val="false"/>
                <w:bCs w:val="false"/>
                <w:sz w:val="19"/>
                <w:szCs w:val="19"/>
              </w:rPr>
              <w:t xml:space="preserve">0.6866</w:t>
            </w:r>
          </w:p>
        </w:tc>
        <w:tc>
          <w:tcPr>
            <w:tcW w:type="dxa" w:w="1000"/>
            <w:tcMar>
              <w:top w:type="dxa" w:w="50"/>
              <w:left w:type="dxa" w:w="90"/>
              <w:bottom w:type="dxa" w:w="50"/>
              <w:right w:type="dxa" w:w="90"/>
            </w:tcMar>
          </w:tcPr>
          <w:p>
            <w:pPr>
              <w:jc w:val="left"/>
            </w:pPr>
            <w:r>
              <w:rPr>
                <w:b w:val="false"/>
                <w:bCs w:val="false"/>
                <w:sz w:val="19"/>
                <w:szCs w:val="19"/>
              </w:rPr>
              <w:t xml:space="preserve">0.2266</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6</w:t>
            </w:r>
          </w:p>
        </w:tc>
        <w:tc>
          <w:tcPr>
            <w:tcW w:type="dxa" w:w="1000"/>
            <w:tcMar>
              <w:top w:type="dxa" w:w="50"/>
              <w:left w:type="dxa" w:w="90"/>
              <w:bottom w:type="dxa" w:w="50"/>
              <w:right w:type="dxa" w:w="90"/>
            </w:tcMar>
          </w:tcPr>
          <w:p>
            <w:pPr>
              <w:jc w:val="left"/>
            </w:pPr>
            <w:r>
              <w:rPr>
                <w:b w:val="false"/>
                <w:bCs w:val="false"/>
                <w:sz w:val="19"/>
                <w:szCs w:val="19"/>
              </w:rPr>
              <w:t xml:space="preserve">0.6689</w:t>
            </w:r>
          </w:p>
        </w:tc>
        <w:tc>
          <w:tcPr>
            <w:tcW w:type="dxa" w:w="1000"/>
            <w:tcMar>
              <w:top w:type="dxa" w:w="50"/>
              <w:left w:type="dxa" w:w="90"/>
              <w:bottom w:type="dxa" w:w="50"/>
              <w:right w:type="dxa" w:w="90"/>
            </w:tcMar>
          </w:tcPr>
          <w:p>
            <w:pPr>
              <w:jc w:val="left"/>
            </w:pPr>
            <w:r>
              <w:rPr>
                <w:b w:val="false"/>
                <w:bCs w:val="false"/>
                <w:sz w:val="19"/>
                <w:szCs w:val="19"/>
              </w:rPr>
              <w:t xml:space="preserve">0.6712</w:t>
            </w:r>
          </w:p>
        </w:tc>
        <w:tc>
          <w:tcPr>
            <w:tcW w:type="dxa" w:w="1000"/>
            <w:tcMar>
              <w:top w:type="dxa" w:w="50"/>
              <w:left w:type="dxa" w:w="90"/>
              <w:bottom w:type="dxa" w:w="50"/>
              <w:right w:type="dxa" w:w="90"/>
            </w:tcMar>
          </w:tcPr>
          <w:p>
            <w:pPr>
              <w:jc w:val="left"/>
            </w:pPr>
            <w:r>
              <w:rPr>
                <w:b w:val="false"/>
                <w:bCs w:val="false"/>
                <w:sz w:val="19"/>
                <w:szCs w:val="19"/>
              </w:rPr>
              <w:t xml:space="preserve">0.699</w:t>
            </w:r>
          </w:p>
        </w:tc>
        <w:tc>
          <w:tcPr>
            <w:tcW w:type="dxa" w:w="1000"/>
            <w:tcMar>
              <w:top w:type="dxa" w:w="50"/>
              <w:left w:type="dxa" w:w="90"/>
              <w:bottom w:type="dxa" w:w="50"/>
              <w:right w:type="dxa" w:w="90"/>
            </w:tcMar>
          </w:tcPr>
          <w:p>
            <w:pPr>
              <w:jc w:val="left"/>
            </w:pPr>
            <w:r>
              <w:rPr>
                <w:b w:val="false"/>
                <w:bCs w:val="false"/>
                <w:sz w:val="19"/>
                <w:szCs w:val="19"/>
              </w:rPr>
              <w:t xml:space="preserve">0.6463</w:t>
            </w:r>
          </w:p>
        </w:tc>
        <w:tc>
          <w:tcPr>
            <w:tcW w:type="dxa" w:w="1000"/>
            <w:tcMar>
              <w:top w:type="dxa" w:w="50"/>
              <w:left w:type="dxa" w:w="90"/>
              <w:bottom w:type="dxa" w:w="50"/>
              <w:right w:type="dxa" w:w="90"/>
            </w:tcMar>
          </w:tcPr>
          <w:p>
            <w:pPr>
              <w:jc w:val="left"/>
            </w:pPr>
            <w:r>
              <w:rPr>
                <w:b w:val="false"/>
                <w:bCs w:val="false"/>
                <w:sz w:val="19"/>
                <w:szCs w:val="19"/>
              </w:rPr>
              <w:t xml:space="preserve">0.2406</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7</w:t>
            </w:r>
          </w:p>
        </w:tc>
        <w:tc>
          <w:tcPr>
            <w:tcW w:type="dxa" w:w="1000"/>
            <w:tcMar>
              <w:top w:type="dxa" w:w="50"/>
              <w:left w:type="dxa" w:w="90"/>
              <w:bottom w:type="dxa" w:w="50"/>
              <w:right w:type="dxa" w:w="90"/>
            </w:tcMar>
          </w:tcPr>
          <w:p>
            <w:pPr>
              <w:jc w:val="left"/>
            </w:pPr>
            <w:r>
              <w:rPr>
                <w:b w:val="false"/>
                <w:bCs w:val="false"/>
                <w:sz w:val="19"/>
                <w:szCs w:val="19"/>
              </w:rPr>
              <w:t xml:space="preserve">0.6662</w:t>
            </w:r>
          </w:p>
        </w:tc>
        <w:tc>
          <w:tcPr>
            <w:tcW w:type="dxa" w:w="1000"/>
            <w:tcMar>
              <w:top w:type="dxa" w:w="50"/>
              <w:left w:type="dxa" w:w="90"/>
              <w:bottom w:type="dxa" w:w="50"/>
              <w:right w:type="dxa" w:w="90"/>
            </w:tcMar>
          </w:tcPr>
          <w:p>
            <w:pPr>
              <w:jc w:val="left"/>
            </w:pPr>
            <w:r>
              <w:rPr>
                <w:b w:val="false"/>
                <w:bCs w:val="false"/>
                <w:sz w:val="19"/>
                <w:szCs w:val="19"/>
              </w:rPr>
              <w:t xml:space="preserve">0.6689</w:t>
            </w:r>
          </w:p>
        </w:tc>
        <w:tc>
          <w:tcPr>
            <w:tcW w:type="dxa" w:w="1000"/>
            <w:tcMar>
              <w:top w:type="dxa" w:w="50"/>
              <w:left w:type="dxa" w:w="90"/>
              <w:bottom w:type="dxa" w:w="50"/>
              <w:right w:type="dxa" w:w="90"/>
            </w:tcMar>
          </w:tcPr>
          <w:p>
            <w:pPr>
              <w:jc w:val="left"/>
            </w:pPr>
            <w:r>
              <w:rPr>
                <w:b w:val="false"/>
                <w:bCs w:val="false"/>
                <w:sz w:val="19"/>
                <w:szCs w:val="19"/>
              </w:rPr>
              <w:t xml:space="preserve">0.7016</w:t>
            </w:r>
          </w:p>
        </w:tc>
        <w:tc>
          <w:tcPr>
            <w:tcW w:type="dxa" w:w="1000"/>
            <w:tcMar>
              <w:top w:type="dxa" w:w="50"/>
              <w:left w:type="dxa" w:w="90"/>
              <w:bottom w:type="dxa" w:w="50"/>
              <w:right w:type="dxa" w:w="90"/>
            </w:tcMar>
          </w:tcPr>
          <w:p>
            <w:pPr>
              <w:jc w:val="left"/>
            </w:pPr>
            <w:r>
              <w:rPr>
                <w:b w:val="false"/>
                <w:bCs w:val="false"/>
                <w:sz w:val="19"/>
                <w:szCs w:val="19"/>
              </w:rPr>
              <w:t xml:space="preserve">0.6443</w:t>
            </w:r>
          </w:p>
        </w:tc>
        <w:tc>
          <w:tcPr>
            <w:tcW w:type="dxa" w:w="1000"/>
            <w:tcMar>
              <w:top w:type="dxa" w:w="50"/>
              <w:left w:type="dxa" w:w="90"/>
              <w:bottom w:type="dxa" w:w="50"/>
              <w:right w:type="dxa" w:w="90"/>
            </w:tcMar>
          </w:tcPr>
          <w:p>
            <w:pPr>
              <w:jc w:val="left"/>
            </w:pPr>
            <w:r>
              <w:rPr>
                <w:b w:val="false"/>
                <w:bCs w:val="false"/>
                <w:sz w:val="19"/>
                <w:szCs w:val="19"/>
              </w:rPr>
              <w:t xml:space="preserve">0.2437</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8</w:t>
            </w:r>
          </w:p>
        </w:tc>
        <w:tc>
          <w:tcPr>
            <w:tcW w:type="dxa" w:w="1000"/>
            <w:tcMar>
              <w:top w:type="dxa" w:w="50"/>
              <w:left w:type="dxa" w:w="90"/>
              <w:bottom w:type="dxa" w:w="50"/>
              <w:right w:type="dxa" w:w="90"/>
            </w:tcMar>
          </w:tcPr>
          <w:p>
            <w:pPr>
              <w:jc w:val="left"/>
            </w:pPr>
            <w:r>
              <w:rPr>
                <w:b w:val="false"/>
                <w:bCs w:val="false"/>
                <w:sz w:val="19"/>
                <w:szCs w:val="19"/>
              </w:rPr>
              <w:t xml:space="preserve">0.6752</w:t>
            </w:r>
          </w:p>
        </w:tc>
        <w:tc>
          <w:tcPr>
            <w:tcW w:type="dxa" w:w="1000"/>
            <w:tcMar>
              <w:top w:type="dxa" w:w="50"/>
              <w:left w:type="dxa" w:w="90"/>
              <w:bottom w:type="dxa" w:w="50"/>
              <w:right w:type="dxa" w:w="90"/>
            </w:tcMar>
          </w:tcPr>
          <w:p>
            <w:pPr>
              <w:jc w:val="left"/>
            </w:pPr>
            <w:r>
              <w:rPr>
                <w:b w:val="false"/>
                <w:bCs w:val="false"/>
                <w:sz w:val="19"/>
                <w:szCs w:val="19"/>
              </w:rPr>
              <w:t xml:space="preserve">0.6723</w:t>
            </w:r>
          </w:p>
        </w:tc>
        <w:tc>
          <w:tcPr>
            <w:tcW w:type="dxa" w:w="1000"/>
            <w:tcMar>
              <w:top w:type="dxa" w:w="50"/>
              <w:left w:type="dxa" w:w="90"/>
              <w:bottom w:type="dxa" w:w="50"/>
              <w:right w:type="dxa" w:w="90"/>
            </w:tcMar>
          </w:tcPr>
          <w:p>
            <w:pPr>
              <w:jc w:val="left"/>
            </w:pPr>
            <w:r>
              <w:rPr>
                <w:b w:val="false"/>
                <w:bCs w:val="false"/>
                <w:sz w:val="19"/>
                <w:szCs w:val="19"/>
              </w:rPr>
              <w:t xml:space="preserve">0.7069</w:t>
            </w:r>
          </w:p>
        </w:tc>
        <w:tc>
          <w:tcPr>
            <w:tcW w:type="dxa" w:w="1000"/>
            <w:tcMar>
              <w:top w:type="dxa" w:w="50"/>
              <w:left w:type="dxa" w:w="90"/>
              <w:bottom w:type="dxa" w:w="50"/>
              <w:right w:type="dxa" w:w="90"/>
            </w:tcMar>
          </w:tcPr>
          <w:p>
            <w:pPr>
              <w:jc w:val="left"/>
            </w:pPr>
            <w:r>
              <w:rPr>
                <w:b w:val="false"/>
                <w:bCs w:val="false"/>
                <w:sz w:val="19"/>
                <w:szCs w:val="19"/>
              </w:rPr>
              <w:t xml:space="preserve">0.651</w:t>
            </w:r>
          </w:p>
        </w:tc>
        <w:tc>
          <w:tcPr>
            <w:tcW w:type="dxa" w:w="1000"/>
            <w:tcMar>
              <w:top w:type="dxa" w:w="50"/>
              <w:left w:type="dxa" w:w="90"/>
              <w:bottom w:type="dxa" w:w="50"/>
              <w:right w:type="dxa" w:w="90"/>
            </w:tcMar>
          </w:tcPr>
          <w:p>
            <w:pPr>
              <w:jc w:val="left"/>
            </w:pPr>
            <w:r>
              <w:rPr>
                <w:b w:val="false"/>
                <w:bCs w:val="false"/>
                <w:sz w:val="19"/>
                <w:szCs w:val="19"/>
              </w:rPr>
              <w:t xml:space="preserve">0.2424</w:t>
            </w:r>
          </w:p>
        </w:tc>
        <w:tc>
          <w:tcPr>
            <w:tcW w:type="dxa" w:w="1100"/>
            <w:tcMar>
              <w:top w:type="dxa" w:w="50"/>
              <w:left w:type="dxa" w:w="90"/>
              <w:bottom w:type="dxa" w:w="50"/>
              <w:right w:type="dxa" w:w="90"/>
            </w:tcMar>
          </w:tcPr>
          <w:p>
            <w:pPr>
              <w:jc w:val="left"/>
            </w:pPr>
            <w:r>
              <w:rPr>
                <w:b w:val="false"/>
                <w:bCs w:val="false"/>
                <w:sz w:val="19"/>
                <w:szCs w:val="19"/>
              </w:rPr>
              <w:t xml:space="preserve">no</w:t>
            </w:r>
          </w:p>
        </w:tc>
      </w:tr>
      <w:tr>
        <w:tc>
          <w:tcPr>
            <w:tcW w:type="dxa" w:w="2200"/>
            <w:tcMar>
              <w:top w:type="dxa" w:w="50"/>
              <w:left w:type="dxa" w:w="90"/>
              <w:bottom w:type="dxa" w:w="50"/>
              <w:right w:type="dxa" w:w="90"/>
            </w:tcMar>
          </w:tcPr>
          <w:p>
            <w:pPr>
              <w:jc w:val="left"/>
            </w:pPr>
            <w:r>
              <w:rPr>
                <w:b w:val="false"/>
                <w:bCs w:val="false"/>
                <w:sz w:val="19"/>
                <w:szCs w:val="19"/>
              </w:rPr>
              <w:t xml:space="preserve">qgnn_8qubit_1layer</w:t>
            </w:r>
          </w:p>
        </w:tc>
        <w:tc>
          <w:tcPr>
            <w:tcW w:type="dxa" w:w="700"/>
            <w:tcMar>
              <w:top w:type="dxa" w:w="50"/>
              <w:left w:type="dxa" w:w="90"/>
              <w:bottom w:type="dxa" w:w="50"/>
              <w:right w:type="dxa" w:w="90"/>
            </w:tcMar>
          </w:tcPr>
          <w:p>
            <w:pPr>
              <w:jc w:val="left"/>
            </w:pPr>
            <w:r>
              <w:rPr>
                <w:b w:val="false"/>
                <w:bCs w:val="false"/>
                <w:sz w:val="19"/>
                <w:szCs w:val="19"/>
              </w:rPr>
              <w:t xml:space="preserve">9</w:t>
            </w:r>
          </w:p>
        </w:tc>
        <w:tc>
          <w:tcPr>
            <w:tcW w:type="dxa" w:w="1000"/>
            <w:tcMar>
              <w:top w:type="dxa" w:w="50"/>
              <w:left w:type="dxa" w:w="90"/>
              <w:bottom w:type="dxa" w:w="50"/>
              <w:right w:type="dxa" w:w="90"/>
            </w:tcMar>
          </w:tcPr>
          <w:p>
            <w:pPr>
              <w:jc w:val="left"/>
            </w:pPr>
            <w:r>
              <w:rPr>
                <w:b w:val="false"/>
                <w:bCs w:val="false"/>
                <w:sz w:val="19"/>
                <w:szCs w:val="19"/>
              </w:rPr>
              <w:t xml:space="preserve">0.6614</w:t>
            </w:r>
          </w:p>
        </w:tc>
        <w:tc>
          <w:tcPr>
            <w:tcW w:type="dxa" w:w="1000"/>
            <w:tcMar>
              <w:top w:type="dxa" w:w="50"/>
              <w:left w:type="dxa" w:w="90"/>
              <w:bottom w:type="dxa" w:w="50"/>
              <w:right w:type="dxa" w:w="90"/>
            </w:tcMar>
          </w:tcPr>
          <w:p>
            <w:pPr>
              <w:jc w:val="left"/>
            </w:pPr>
            <w:r>
              <w:rPr>
                <w:b w:val="false"/>
                <w:bCs w:val="false"/>
                <w:sz w:val="19"/>
                <w:szCs w:val="19"/>
              </w:rPr>
              <w:t xml:space="preserve">0.6686</w:t>
            </w:r>
          </w:p>
        </w:tc>
        <w:tc>
          <w:tcPr>
            <w:tcW w:type="dxa" w:w="1000"/>
            <w:tcMar>
              <w:top w:type="dxa" w:w="50"/>
              <w:left w:type="dxa" w:w="90"/>
              <w:bottom w:type="dxa" w:w="50"/>
              <w:right w:type="dxa" w:w="90"/>
            </w:tcMar>
          </w:tcPr>
          <w:p>
            <w:pPr>
              <w:jc w:val="left"/>
            </w:pPr>
            <w:r>
              <w:rPr>
                <w:b w:val="false"/>
                <w:bCs w:val="false"/>
                <w:sz w:val="19"/>
                <w:szCs w:val="19"/>
              </w:rPr>
              <w:t xml:space="preserve">0.7017</w:t>
            </w:r>
          </w:p>
        </w:tc>
        <w:tc>
          <w:tcPr>
            <w:tcW w:type="dxa" w:w="1000"/>
            <w:tcMar>
              <w:top w:type="dxa" w:w="50"/>
              <w:left w:type="dxa" w:w="90"/>
              <w:bottom w:type="dxa" w:w="50"/>
              <w:right w:type="dxa" w:w="90"/>
            </w:tcMar>
          </w:tcPr>
          <w:p>
            <w:pPr>
              <w:jc w:val="left"/>
            </w:pPr>
            <w:r>
              <w:rPr>
                <w:b w:val="false"/>
                <w:bCs w:val="false"/>
                <w:sz w:val="19"/>
                <w:szCs w:val="19"/>
              </w:rPr>
              <w:t xml:space="preserve">0.6406</w:t>
            </w:r>
          </w:p>
        </w:tc>
        <w:tc>
          <w:tcPr>
            <w:tcW w:type="dxa" w:w="1000"/>
            <w:tcMar>
              <w:top w:type="dxa" w:w="50"/>
              <w:left w:type="dxa" w:w="90"/>
              <w:bottom w:type="dxa" w:w="50"/>
              <w:right w:type="dxa" w:w="90"/>
            </w:tcMar>
          </w:tcPr>
          <w:p>
            <w:pPr>
              <w:jc w:val="left"/>
            </w:pPr>
            <w:r>
              <w:rPr>
                <w:b w:val="false"/>
                <w:bCs w:val="false"/>
                <w:sz w:val="19"/>
                <w:szCs w:val="19"/>
              </w:rPr>
              <w:t xml:space="preserve">0.2444</w:t>
            </w:r>
          </w:p>
        </w:tc>
        <w:tc>
          <w:tcPr>
            <w:tcW w:type="dxa" w:w="1100"/>
            <w:tcMar>
              <w:top w:type="dxa" w:w="50"/>
              <w:left w:type="dxa" w:w="90"/>
              <w:bottom w:type="dxa" w:w="50"/>
              <w:right w:type="dxa" w:w="90"/>
            </w:tcMar>
          </w:tcPr>
          <w:p>
            <w:pPr>
              <w:jc w:val="left"/>
            </w:pPr>
            <w:r>
              <w:rPr>
                <w:b w:val="false"/>
                <w:bCs w:val="false"/>
                <w:sz w:val="19"/>
                <w:szCs w:val="19"/>
              </w:rPr>
              <w:t xml:space="preserve">no</w:t>
            </w:r>
          </w:p>
        </w:tc>
      </w:tr>
    </w:tbl>
    <w:p>
      <w:pPr>
        <w:spacing w:after="160"/>
      </w:pPr>
      <w:r>
        <w:t xml:space="preserve"/>
      </w:r>
    </w:p>
    <w:p>
      <w:pPr>
        <w:pStyle w:val="Heading2"/>
        <w:spacing w:after="150" w:before="300"/>
      </w:pPr>
      <w:r>
        <w:t xml:space="preserve">A.5 Depth / re-upload / quantum-first — every run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700"/>
        <w:gridCol w:w="1700"/>
        <w:gridCol w:w="600"/>
        <w:gridCol w:w="1000"/>
        <w:gridCol w:w="1000"/>
        <w:gridCol w:w="1000"/>
      </w:tblGrid>
      <w:tr>
        <w:trPr>
          <w:tblHeader/>
        </w:trPr>
        <w:tc>
          <w:tcPr>
            <w:tcW w:type="dxa" w:w="1600"/>
            <w:shd w:fill="E6F1FB" w:val="clear"/>
            <w:tcMar>
              <w:top w:type="dxa" w:w="50"/>
              <w:left w:type="dxa" w:w="90"/>
              <w:bottom w:type="dxa" w:w="50"/>
              <w:right w:type="dxa" w:w="90"/>
            </w:tcMar>
          </w:tcPr>
          <w:p>
            <w:pPr>
              <w:jc w:val="left"/>
            </w:pPr>
            <w:r>
              <w:rPr>
                <w:b/>
                <w:bCs/>
                <w:sz w:val="19"/>
                <w:szCs w:val="19"/>
              </w:rPr>
              <w:t xml:space="preserve">experiment</w:t>
            </w:r>
          </w:p>
        </w:tc>
        <w:tc>
          <w:tcPr>
            <w:tcW w:type="dxa" w:w="1200"/>
            <w:shd w:fill="E6F1FB" w:val="clear"/>
            <w:tcMar>
              <w:top w:type="dxa" w:w="50"/>
              <w:left w:type="dxa" w:w="90"/>
              <w:bottom w:type="dxa" w:w="50"/>
              <w:right w:type="dxa" w:w="90"/>
            </w:tcMar>
          </w:tcPr>
          <w:p>
            <w:pPr>
              <w:jc w:val="left"/>
            </w:pPr>
            <w:r>
              <w:rPr>
                <w:b/>
                <w:bCs/>
                <w:sz w:val="19"/>
                <w:szCs w:val="19"/>
              </w:rPr>
              <w:t xml:space="preserve">variant</w:t>
            </w:r>
          </w:p>
        </w:tc>
        <w:tc>
          <w:tcPr>
            <w:tcW w:type="dxa" w:w="700"/>
            <w:shd w:fill="E6F1FB" w:val="clear"/>
            <w:tcMar>
              <w:top w:type="dxa" w:w="50"/>
              <w:left w:type="dxa" w:w="90"/>
              <w:bottom w:type="dxa" w:w="50"/>
              <w:right w:type="dxa" w:w="90"/>
            </w:tcMar>
          </w:tcPr>
          <w:p>
            <w:pPr>
              <w:jc w:val="left"/>
            </w:pPr>
            <w:r>
              <w:rPr>
                <w:b/>
                <w:bCs/>
                <w:sz w:val="19"/>
                <w:szCs w:val="19"/>
              </w:rPr>
              <w:t xml:space="preserve">layers</w:t>
            </w:r>
          </w:p>
        </w:tc>
        <w:tc>
          <w:tcPr>
            <w:tcW w:type="dxa" w:w="1700"/>
            <w:shd w:fill="E6F1FB" w:val="clear"/>
            <w:tcMar>
              <w:top w:type="dxa" w:w="50"/>
              <w:left w:type="dxa" w:w="90"/>
              <w:bottom w:type="dxa" w:w="50"/>
              <w:right w:type="dxa" w:w="90"/>
            </w:tcMar>
          </w:tcPr>
          <w:p>
            <w:pPr>
              <w:jc w:val="left"/>
            </w:pPr>
            <w:r>
              <w:rPr>
                <w:b/>
                <w:bCs/>
                <w:sz w:val="19"/>
                <w:szCs w:val="19"/>
              </w:rPr>
              <w:t xml:space="preserve">feature_source</w:t>
            </w:r>
          </w:p>
        </w:tc>
        <w:tc>
          <w:tcPr>
            <w:tcW w:type="dxa" w:w="600"/>
            <w:shd w:fill="E6F1FB" w:val="clear"/>
            <w:tcMar>
              <w:top w:type="dxa" w:w="50"/>
              <w:left w:type="dxa" w:w="90"/>
              <w:bottom w:type="dxa" w:w="50"/>
              <w:right w:type="dxa" w:w="90"/>
            </w:tcMar>
          </w:tcPr>
          <w:p>
            <w:pPr>
              <w:jc w:val="left"/>
            </w:pPr>
            <w:r>
              <w:rPr>
                <w:b/>
                <w:bCs/>
                <w:sz w:val="19"/>
                <w:szCs w:val="19"/>
              </w:rPr>
              <w:t xml:space="preserve">seed</w:t>
            </w:r>
          </w:p>
        </w:tc>
        <w:tc>
          <w:tcPr>
            <w:tcW w:type="dxa" w:w="1000"/>
            <w:shd w:fill="E6F1FB" w:val="clear"/>
            <w:tcMar>
              <w:top w:type="dxa" w:w="50"/>
              <w:left w:type="dxa" w:w="90"/>
              <w:bottom w:type="dxa" w:w="50"/>
              <w:right w:type="dxa" w:w="90"/>
            </w:tcMar>
          </w:tcPr>
          <w:p>
            <w:pPr>
              <w:jc w:val="left"/>
            </w:pPr>
            <w:r>
              <w:rPr>
                <w:b/>
                <w:bCs/>
                <w:sz w:val="19"/>
                <w:szCs w:val="19"/>
              </w:rPr>
              <w:t xml:space="preserve">F1</w:t>
            </w:r>
          </w:p>
        </w:tc>
        <w:tc>
          <w:tcPr>
            <w:tcW w:type="dxa" w:w="1000"/>
            <w:shd w:fill="E6F1FB" w:val="clear"/>
            <w:tcMar>
              <w:top w:type="dxa" w:w="50"/>
              <w:left w:type="dxa" w:w="90"/>
              <w:bottom w:type="dxa" w:w="50"/>
              <w:right w:type="dxa" w:w="90"/>
            </w:tcMar>
          </w:tcPr>
          <w:p>
            <w:pPr>
              <w:jc w:val="left"/>
            </w:pPr>
            <w:r>
              <w:rPr>
                <w:b/>
                <w:bCs/>
                <w:sz w:val="19"/>
                <w:szCs w:val="19"/>
              </w:rPr>
              <w:t xml:space="preserve">ROC-AUC</w:t>
            </w:r>
          </w:p>
        </w:tc>
        <w:tc>
          <w:tcPr>
            <w:tcW w:type="dxa" w:w="1000"/>
            <w:shd w:fill="E6F1FB" w:val="clear"/>
            <w:tcMar>
              <w:top w:type="dxa" w:w="50"/>
              <w:left w:type="dxa" w:w="90"/>
              <w:bottom w:type="dxa" w:w="50"/>
              <w:right w:type="dxa" w:w="90"/>
            </w:tcMar>
          </w:tcPr>
          <w:p>
            <w:pPr>
              <w:jc w:val="left"/>
            </w:pPr>
            <w:r>
              <w:rPr>
                <w:b/>
                <w:bCs/>
                <w:sz w:val="19"/>
                <w:szCs w:val="19"/>
              </w:rPr>
              <w:t xml:space="preserve">collapsed</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0.6475</w:t>
            </w:r>
          </w:p>
        </w:tc>
        <w:tc>
          <w:tcPr>
            <w:tcW w:type="dxa" w:w="1000"/>
            <w:tcMar>
              <w:top w:type="dxa" w:w="50"/>
              <w:left w:type="dxa" w:w="90"/>
              <w:bottom w:type="dxa" w:w="50"/>
              <w:right w:type="dxa" w:w="90"/>
            </w:tcMar>
          </w:tcPr>
          <w:p>
            <w:pPr>
              <w:jc w:val="left"/>
            </w:pPr>
            <w:r>
              <w:rPr>
                <w:b w:val="false"/>
                <w:bCs w:val="false"/>
                <w:sz w:val="19"/>
                <w:szCs w:val="19"/>
              </w:rPr>
              <w:t xml:space="preserve">0.6721</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0.6597</w:t>
            </w:r>
          </w:p>
        </w:tc>
        <w:tc>
          <w:tcPr>
            <w:tcW w:type="dxa" w:w="1000"/>
            <w:tcMar>
              <w:top w:type="dxa" w:w="50"/>
              <w:left w:type="dxa" w:w="90"/>
              <w:bottom w:type="dxa" w:w="50"/>
              <w:right w:type="dxa" w:w="90"/>
            </w:tcMar>
          </w:tcPr>
          <w:p>
            <w:pPr>
              <w:jc w:val="left"/>
            </w:pPr>
            <w:r>
              <w:rPr>
                <w:b w:val="false"/>
                <w:bCs w:val="false"/>
                <w:sz w:val="19"/>
                <w:szCs w:val="19"/>
              </w:rPr>
              <w:t xml:space="preserve">0.6886</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0.6629</w:t>
            </w:r>
          </w:p>
        </w:tc>
        <w:tc>
          <w:tcPr>
            <w:tcW w:type="dxa" w:w="1000"/>
            <w:tcMar>
              <w:top w:type="dxa" w:w="50"/>
              <w:left w:type="dxa" w:w="90"/>
              <w:bottom w:type="dxa" w:w="50"/>
              <w:right w:type="dxa" w:w="90"/>
            </w:tcMar>
          </w:tcPr>
          <w:p>
            <w:pPr>
              <w:jc w:val="left"/>
            </w:pPr>
            <w:r>
              <w:rPr>
                <w:b w:val="false"/>
                <w:bCs w:val="false"/>
                <w:sz w:val="19"/>
                <w:szCs w:val="19"/>
              </w:rPr>
              <w:t xml:space="preserve">0.694</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0.6614</w:t>
            </w:r>
          </w:p>
        </w:tc>
        <w:tc>
          <w:tcPr>
            <w:tcW w:type="dxa" w:w="1000"/>
            <w:tcMar>
              <w:top w:type="dxa" w:w="50"/>
              <w:left w:type="dxa" w:w="90"/>
              <w:bottom w:type="dxa" w:w="50"/>
              <w:right w:type="dxa" w:w="90"/>
            </w:tcMar>
          </w:tcPr>
          <w:p>
            <w:pPr>
              <w:jc w:val="left"/>
            </w:pPr>
            <w:r>
              <w:rPr>
                <w:b w:val="false"/>
                <w:bCs w:val="false"/>
                <w:sz w:val="19"/>
                <w:szCs w:val="19"/>
              </w:rPr>
              <w:t xml:space="preserve">0.669</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0.6659</w:t>
            </w:r>
          </w:p>
        </w:tc>
        <w:tc>
          <w:tcPr>
            <w:tcW w:type="dxa" w:w="1000"/>
            <w:tcMar>
              <w:top w:type="dxa" w:w="50"/>
              <w:left w:type="dxa" w:w="90"/>
              <w:bottom w:type="dxa" w:w="50"/>
              <w:right w:type="dxa" w:w="90"/>
            </w:tcMar>
          </w:tcPr>
          <w:p>
            <w:pPr>
              <w:jc w:val="left"/>
            </w:pPr>
            <w:r>
              <w:rPr>
                <w:b w:val="false"/>
                <w:bCs w:val="false"/>
                <w:sz w:val="19"/>
                <w:szCs w:val="19"/>
              </w:rPr>
              <w:t xml:space="preserve">0.6869</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0.6819</w:t>
            </w:r>
          </w:p>
        </w:tc>
        <w:tc>
          <w:tcPr>
            <w:tcW w:type="dxa" w:w="1000"/>
            <w:tcMar>
              <w:top w:type="dxa" w:w="50"/>
              <w:left w:type="dxa" w:w="90"/>
              <w:bottom w:type="dxa" w:w="50"/>
              <w:right w:type="dxa" w:w="90"/>
            </w:tcMar>
          </w:tcPr>
          <w:p>
            <w:pPr>
              <w:jc w:val="left"/>
            </w:pPr>
            <w:r>
              <w:rPr>
                <w:b w:val="false"/>
                <w:bCs w:val="false"/>
                <w:sz w:val="19"/>
                <w:szCs w:val="19"/>
              </w:rPr>
              <w:t xml:space="preserve">0.6722</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0.6411</w:t>
            </w:r>
          </w:p>
        </w:tc>
        <w:tc>
          <w:tcPr>
            <w:tcW w:type="dxa" w:w="1000"/>
            <w:tcMar>
              <w:top w:type="dxa" w:w="50"/>
              <w:left w:type="dxa" w:w="90"/>
              <w:bottom w:type="dxa" w:w="50"/>
              <w:right w:type="dxa" w:w="90"/>
            </w:tcMar>
          </w:tcPr>
          <w:p>
            <w:pPr>
              <w:jc w:val="left"/>
            </w:pPr>
            <w:r>
              <w:rPr>
                <w:b w:val="false"/>
                <w:bCs w:val="false"/>
                <w:sz w:val="19"/>
                <w:szCs w:val="19"/>
              </w:rPr>
              <w:t xml:space="preserve">0.6629</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0.6468</w:t>
            </w:r>
          </w:p>
        </w:tc>
        <w:tc>
          <w:tcPr>
            <w:tcW w:type="dxa" w:w="1000"/>
            <w:tcMar>
              <w:top w:type="dxa" w:w="50"/>
              <w:left w:type="dxa" w:w="90"/>
              <w:bottom w:type="dxa" w:w="50"/>
              <w:right w:type="dxa" w:w="90"/>
            </w:tcMar>
          </w:tcPr>
          <w:p>
            <w:pPr>
              <w:jc w:val="left"/>
            </w:pPr>
            <w:r>
              <w:rPr>
                <w:b w:val="false"/>
                <w:bCs w:val="false"/>
                <w:sz w:val="19"/>
                <w:szCs w:val="19"/>
              </w:rPr>
              <w:t xml:space="preserve">0.6596</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deeper_standard</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0.6494</w:t>
            </w:r>
          </w:p>
        </w:tc>
        <w:tc>
          <w:tcPr>
            <w:tcW w:type="dxa" w:w="1000"/>
            <w:tcMar>
              <w:top w:type="dxa" w:w="50"/>
              <w:left w:type="dxa" w:w="90"/>
              <w:bottom w:type="dxa" w:w="50"/>
              <w:right w:type="dxa" w:w="90"/>
            </w:tcMar>
          </w:tcPr>
          <w:p>
            <w:pPr>
              <w:jc w:val="left"/>
            </w:pPr>
            <w:r>
              <w:rPr>
                <w:b w:val="false"/>
                <w:bCs w:val="false"/>
                <w:sz w:val="19"/>
                <w:szCs w:val="19"/>
              </w:rPr>
              <w:t xml:space="preserve">0.6647</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0.6616</w:t>
            </w:r>
          </w:p>
        </w:tc>
        <w:tc>
          <w:tcPr>
            <w:tcW w:type="dxa" w:w="1000"/>
            <w:tcMar>
              <w:top w:type="dxa" w:w="50"/>
              <w:left w:type="dxa" w:w="90"/>
              <w:bottom w:type="dxa" w:w="50"/>
              <w:right w:type="dxa" w:w="90"/>
            </w:tcMar>
          </w:tcPr>
          <w:p>
            <w:pPr>
              <w:jc w:val="left"/>
            </w:pPr>
            <w:r>
              <w:rPr>
                <w:b w:val="false"/>
                <w:bCs w:val="false"/>
                <w:sz w:val="19"/>
                <w:szCs w:val="19"/>
              </w:rPr>
              <w:t xml:space="preserve">0.6177</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0.6674</w:t>
            </w:r>
          </w:p>
        </w:tc>
        <w:tc>
          <w:tcPr>
            <w:tcW w:type="dxa" w:w="1000"/>
            <w:tcMar>
              <w:top w:type="dxa" w:w="50"/>
              <w:left w:type="dxa" w:w="90"/>
              <w:bottom w:type="dxa" w:w="50"/>
              <w:right w:type="dxa" w:w="90"/>
            </w:tcMar>
          </w:tcPr>
          <w:p>
            <w:pPr>
              <w:jc w:val="left"/>
            </w:pPr>
            <w:r>
              <w:rPr>
                <w:b w:val="false"/>
                <w:bCs w:val="false"/>
                <w:sz w:val="19"/>
                <w:szCs w:val="19"/>
              </w:rPr>
              <w:t xml:space="preserve">0.6878</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0.6108</w:t>
            </w:r>
          </w:p>
        </w:tc>
        <w:tc>
          <w:tcPr>
            <w:tcW w:type="dxa" w:w="1000"/>
            <w:tcMar>
              <w:top w:type="dxa" w:w="50"/>
              <w:left w:type="dxa" w:w="90"/>
              <w:bottom w:type="dxa" w:w="50"/>
              <w:right w:type="dxa" w:w="90"/>
            </w:tcMar>
          </w:tcPr>
          <w:p>
            <w:pPr>
              <w:jc w:val="left"/>
            </w:pPr>
            <w:r>
              <w:rPr>
                <w:b w:val="false"/>
                <w:bCs w:val="false"/>
                <w:sz w:val="19"/>
                <w:szCs w:val="19"/>
              </w:rPr>
              <w:t xml:space="preserve">0.6872</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0.6781</w:t>
            </w:r>
          </w:p>
        </w:tc>
        <w:tc>
          <w:tcPr>
            <w:tcW w:type="dxa" w:w="1000"/>
            <w:tcMar>
              <w:top w:type="dxa" w:w="50"/>
              <w:left w:type="dxa" w:w="90"/>
              <w:bottom w:type="dxa" w:w="50"/>
              <w:right w:type="dxa" w:w="90"/>
            </w:tcMar>
          </w:tcPr>
          <w:p>
            <w:pPr>
              <w:jc w:val="left"/>
            </w:pPr>
            <w:r>
              <w:rPr>
                <w:b w:val="false"/>
                <w:bCs w:val="false"/>
                <w:sz w:val="19"/>
                <w:szCs w:val="19"/>
              </w:rPr>
              <w:t xml:space="preserve">0.6815</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0.6447</w:t>
            </w:r>
          </w:p>
        </w:tc>
        <w:tc>
          <w:tcPr>
            <w:tcW w:type="dxa" w:w="1000"/>
            <w:tcMar>
              <w:top w:type="dxa" w:w="50"/>
              <w:left w:type="dxa" w:w="90"/>
              <w:bottom w:type="dxa" w:w="50"/>
              <w:right w:type="dxa" w:w="90"/>
            </w:tcMar>
          </w:tcPr>
          <w:p>
            <w:pPr>
              <w:jc w:val="left"/>
            </w:pPr>
            <w:r>
              <w:rPr>
                <w:b w:val="false"/>
                <w:bCs w:val="false"/>
                <w:sz w:val="19"/>
                <w:szCs w:val="19"/>
              </w:rPr>
              <w:t xml:space="preserve">0.6668</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4</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0.6352</w:t>
            </w:r>
          </w:p>
        </w:tc>
        <w:tc>
          <w:tcPr>
            <w:tcW w:type="dxa" w:w="1000"/>
            <w:tcMar>
              <w:top w:type="dxa" w:w="50"/>
              <w:left w:type="dxa" w:w="90"/>
              <w:bottom w:type="dxa" w:w="50"/>
              <w:right w:type="dxa" w:w="90"/>
            </w:tcMar>
          </w:tcPr>
          <w:p>
            <w:pPr>
              <w:jc w:val="left"/>
            </w:pPr>
            <w:r>
              <w:rPr>
                <w:b w:val="false"/>
                <w:bCs w:val="false"/>
                <w:sz w:val="19"/>
                <w:szCs w:val="19"/>
              </w:rPr>
              <w:t xml:space="preserve">0.663</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0.6482</w:t>
            </w:r>
          </w:p>
        </w:tc>
        <w:tc>
          <w:tcPr>
            <w:tcW w:type="dxa" w:w="1000"/>
            <w:tcMar>
              <w:top w:type="dxa" w:w="50"/>
              <w:left w:type="dxa" w:w="90"/>
              <w:bottom w:type="dxa" w:w="50"/>
              <w:right w:type="dxa" w:w="90"/>
            </w:tcMar>
          </w:tcPr>
          <w:p>
            <w:pPr>
              <w:jc w:val="left"/>
            </w:pPr>
            <w:r>
              <w:rPr>
                <w:b w:val="false"/>
                <w:bCs w:val="false"/>
                <w:sz w:val="19"/>
                <w:szCs w:val="19"/>
              </w:rPr>
              <w:t xml:space="preserve">0.6428</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0.6349</w:t>
            </w:r>
          </w:p>
        </w:tc>
        <w:tc>
          <w:tcPr>
            <w:tcW w:type="dxa" w:w="1000"/>
            <w:tcMar>
              <w:top w:type="dxa" w:w="50"/>
              <w:left w:type="dxa" w:w="90"/>
              <w:bottom w:type="dxa" w:w="50"/>
              <w:right w:type="dxa" w:w="90"/>
            </w:tcMar>
          </w:tcPr>
          <w:p>
            <w:pPr>
              <w:jc w:val="left"/>
            </w:pPr>
            <w:r>
              <w:rPr>
                <w:b w:val="false"/>
                <w:bCs w:val="false"/>
                <w:sz w:val="19"/>
                <w:szCs w:val="19"/>
              </w:rPr>
              <w:t xml:space="preserve">0.6743</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reupload</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5</w:t>
            </w:r>
          </w:p>
        </w:tc>
        <w:tc>
          <w:tcPr>
            <w:tcW w:type="dxa" w:w="1700"/>
            <w:tcMar>
              <w:top w:type="dxa" w:w="50"/>
              <w:left w:type="dxa" w:w="90"/>
              <w:bottom w:type="dxa" w:w="50"/>
              <w:right w:type="dxa" w:w="90"/>
            </w:tcMar>
          </w:tcPr>
          <w:p>
            <w:pPr>
              <w:jc w:val="left"/>
            </w:pPr>
            <w:r>
              <w:rPr>
                <w:b w:val="false"/>
                <w:bCs w:val="false"/>
                <w:sz w:val="19"/>
                <w:szCs w:val="19"/>
              </w:rPr>
              <w:t xml:space="preserve">graphsage_embedding</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0.6256</w:t>
            </w:r>
          </w:p>
        </w:tc>
        <w:tc>
          <w:tcPr>
            <w:tcW w:type="dxa" w:w="1000"/>
            <w:tcMar>
              <w:top w:type="dxa" w:w="50"/>
              <w:left w:type="dxa" w:w="90"/>
              <w:bottom w:type="dxa" w:w="50"/>
              <w:right w:type="dxa" w:w="90"/>
            </w:tcMar>
          </w:tcPr>
          <w:p>
            <w:pPr>
              <w:jc w:val="left"/>
            </w:pPr>
            <w:r>
              <w:rPr>
                <w:b w:val="false"/>
                <w:bCs w:val="false"/>
                <w:sz w:val="19"/>
                <w:szCs w:val="19"/>
              </w:rPr>
              <w:t xml:space="preserve">0.6649</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0.6823</w:t>
            </w:r>
          </w:p>
        </w:tc>
        <w:tc>
          <w:tcPr>
            <w:tcW w:type="dxa" w:w="1000"/>
            <w:tcMar>
              <w:top w:type="dxa" w:w="50"/>
              <w:left w:type="dxa" w:w="90"/>
              <w:bottom w:type="dxa" w:w="50"/>
              <w:right w:type="dxa" w:w="90"/>
            </w:tcMar>
          </w:tcPr>
          <w:p>
            <w:pPr>
              <w:jc w:val="left"/>
            </w:pPr>
            <w:r>
              <w:rPr>
                <w:b w:val="false"/>
                <w:bCs w:val="false"/>
                <w:sz w:val="19"/>
                <w:szCs w:val="19"/>
              </w:rPr>
              <w:t xml:space="preserve">0.7251</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0.6823</w:t>
            </w:r>
          </w:p>
        </w:tc>
        <w:tc>
          <w:tcPr>
            <w:tcW w:type="dxa" w:w="1000"/>
            <w:tcMar>
              <w:top w:type="dxa" w:w="50"/>
              <w:left w:type="dxa" w:w="90"/>
              <w:bottom w:type="dxa" w:w="50"/>
              <w:right w:type="dxa" w:w="90"/>
            </w:tcMar>
          </w:tcPr>
          <w:p>
            <w:pPr>
              <w:jc w:val="left"/>
            </w:pPr>
            <w:r>
              <w:rPr>
                <w:b w:val="false"/>
                <w:bCs w:val="false"/>
                <w:sz w:val="19"/>
                <w:szCs w:val="19"/>
              </w:rPr>
              <w:t xml:space="preserve">0.7337</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standard</w:t>
            </w:r>
          </w:p>
        </w:tc>
        <w:tc>
          <w:tcPr>
            <w:tcW w:type="dxa" w:w="700"/>
            <w:tcMar>
              <w:top w:type="dxa" w:w="50"/>
              <w:left w:type="dxa" w:w="90"/>
              <w:bottom w:type="dxa" w:w="50"/>
              <w:right w:type="dxa" w:w="90"/>
            </w:tcMar>
          </w:tcPr>
          <w:p>
            <w:pPr>
              <w:jc w:val="left"/>
            </w:pPr>
            <w:r>
              <w:rPr>
                <w:b w:val="false"/>
                <w:bCs w:val="false"/>
                <w:sz w:val="19"/>
                <w:szCs w:val="19"/>
              </w:rPr>
              <w:t xml:space="preserve">1</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0.6823</w:t>
            </w:r>
          </w:p>
        </w:tc>
        <w:tc>
          <w:tcPr>
            <w:tcW w:type="dxa" w:w="1000"/>
            <w:tcMar>
              <w:top w:type="dxa" w:w="50"/>
              <w:left w:type="dxa" w:w="90"/>
              <w:bottom w:type="dxa" w:w="50"/>
              <w:right w:type="dxa" w:w="90"/>
            </w:tcMar>
          </w:tcPr>
          <w:p>
            <w:pPr>
              <w:jc w:val="left"/>
            </w:pPr>
            <w:r>
              <w:rPr>
                <w:b w:val="false"/>
                <w:bCs w:val="false"/>
                <w:sz w:val="19"/>
                <w:szCs w:val="19"/>
              </w:rPr>
              <w:t xml:space="preserve">0.7386</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0</w:t>
            </w:r>
          </w:p>
        </w:tc>
        <w:tc>
          <w:tcPr>
            <w:tcW w:type="dxa" w:w="1000"/>
            <w:tcMar>
              <w:top w:type="dxa" w:w="50"/>
              <w:left w:type="dxa" w:w="90"/>
              <w:bottom w:type="dxa" w:w="50"/>
              <w:right w:type="dxa" w:w="90"/>
            </w:tcMar>
          </w:tcPr>
          <w:p>
            <w:pPr>
              <w:jc w:val="left"/>
            </w:pPr>
            <w:r>
              <w:rPr>
                <w:b w:val="false"/>
                <w:bCs w:val="false"/>
                <w:sz w:val="19"/>
                <w:szCs w:val="19"/>
              </w:rPr>
              <w:t xml:space="preserve">0.6822</w:t>
            </w:r>
          </w:p>
        </w:tc>
        <w:tc>
          <w:tcPr>
            <w:tcW w:type="dxa" w:w="1000"/>
            <w:tcMar>
              <w:top w:type="dxa" w:w="50"/>
              <w:left w:type="dxa" w:w="90"/>
              <w:bottom w:type="dxa" w:w="50"/>
              <w:right w:type="dxa" w:w="90"/>
            </w:tcMar>
          </w:tcPr>
          <w:p>
            <w:pPr>
              <w:jc w:val="left"/>
            </w:pPr>
            <w:r>
              <w:rPr>
                <w:b w:val="false"/>
                <w:bCs w:val="false"/>
                <w:sz w:val="19"/>
                <w:szCs w:val="19"/>
              </w:rPr>
              <w:t xml:space="preserve">0.7331</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1</w:t>
            </w:r>
          </w:p>
        </w:tc>
        <w:tc>
          <w:tcPr>
            <w:tcW w:type="dxa" w:w="1000"/>
            <w:tcMar>
              <w:top w:type="dxa" w:w="50"/>
              <w:left w:type="dxa" w:w="90"/>
              <w:bottom w:type="dxa" w:w="50"/>
              <w:right w:type="dxa" w:w="90"/>
            </w:tcMar>
          </w:tcPr>
          <w:p>
            <w:pPr>
              <w:jc w:val="left"/>
            </w:pPr>
            <w:r>
              <w:rPr>
                <w:b w:val="false"/>
                <w:bCs w:val="false"/>
                <w:sz w:val="19"/>
                <w:szCs w:val="19"/>
              </w:rPr>
              <w:t xml:space="preserve">0.6823</w:t>
            </w:r>
          </w:p>
        </w:tc>
        <w:tc>
          <w:tcPr>
            <w:tcW w:type="dxa" w:w="1000"/>
            <w:tcMar>
              <w:top w:type="dxa" w:w="50"/>
              <w:left w:type="dxa" w:w="90"/>
              <w:bottom w:type="dxa" w:w="50"/>
              <w:right w:type="dxa" w:w="90"/>
            </w:tcMar>
          </w:tcPr>
          <w:p>
            <w:pPr>
              <w:jc w:val="left"/>
            </w:pPr>
            <w:r>
              <w:rPr>
                <w:b w:val="false"/>
                <w:bCs w:val="false"/>
                <w:sz w:val="19"/>
                <w:szCs w:val="19"/>
              </w:rPr>
              <w:t xml:space="preserve">0.7239</w:t>
            </w:r>
          </w:p>
        </w:tc>
        <w:tc>
          <w:tcPr>
            <w:tcW w:type="dxa" w:w="1000"/>
            <w:tcMar>
              <w:top w:type="dxa" w:w="50"/>
              <w:left w:type="dxa" w:w="90"/>
              <w:bottom w:type="dxa" w:w="50"/>
              <w:right w:type="dxa" w:w="90"/>
            </w:tcMar>
          </w:tcPr>
          <w:p>
            <w:pPr>
              <w:jc w:val="left"/>
            </w:pPr>
            <w:r>
              <w:rPr>
                <w:b w:val="false"/>
                <w:bCs w:val="false"/>
                <w:sz w:val="19"/>
                <w:szCs w:val="19"/>
              </w:rPr>
              <w:t xml:space="preserve">no</w:t>
            </w:r>
          </w:p>
        </w:tc>
      </w:tr>
      <w:tr>
        <w:tc>
          <w:tcPr>
            <w:tcW w:type="dxa" w:w="1600"/>
            <w:tcMar>
              <w:top w:type="dxa" w:w="50"/>
              <w:left w:type="dxa" w:w="90"/>
              <w:bottom w:type="dxa" w:w="50"/>
              <w:right w:type="dxa" w:w="90"/>
            </w:tcMar>
          </w:tcPr>
          <w:p>
            <w:pPr>
              <w:jc w:val="left"/>
            </w:pPr>
            <w:r>
              <w:rPr>
                <w:b w:val="false"/>
                <w:bCs w:val="false"/>
                <w:sz w:val="19"/>
                <w:szCs w:val="19"/>
              </w:rPr>
              <w:t xml:space="preserve">quantum_first</w:t>
            </w:r>
          </w:p>
        </w:tc>
        <w:tc>
          <w:tcPr>
            <w:tcW w:type="dxa" w:w="1200"/>
            <w:tcMar>
              <w:top w:type="dxa" w:w="50"/>
              <w:left w:type="dxa" w:w="90"/>
              <w:bottom w:type="dxa" w:w="50"/>
              <w:right w:type="dxa" w:w="90"/>
            </w:tcMar>
          </w:tcPr>
          <w:p>
            <w:pPr>
              <w:jc w:val="left"/>
            </w:pPr>
            <w:r>
              <w:rPr>
                <w:b w:val="false"/>
                <w:bCs w:val="false"/>
                <w:sz w:val="19"/>
                <w:szCs w:val="19"/>
              </w:rPr>
              <w:t xml:space="preserve">reupload</w:t>
            </w:r>
          </w:p>
        </w:tc>
        <w:tc>
          <w:tcPr>
            <w:tcW w:type="dxa" w:w="700"/>
            <w:tcMar>
              <w:top w:type="dxa" w:w="50"/>
              <w:left w:type="dxa" w:w="90"/>
              <w:bottom w:type="dxa" w:w="50"/>
              <w:right w:type="dxa" w:w="90"/>
            </w:tcMar>
          </w:tcPr>
          <w:p>
            <w:pPr>
              <w:jc w:val="left"/>
            </w:pPr>
            <w:r>
              <w:rPr>
                <w:b w:val="false"/>
                <w:bCs w:val="false"/>
                <w:sz w:val="19"/>
                <w:szCs w:val="19"/>
              </w:rPr>
              <w:t xml:space="preserve">3</w:t>
            </w:r>
          </w:p>
        </w:tc>
        <w:tc>
          <w:tcPr>
            <w:tcW w:type="dxa" w:w="1700"/>
            <w:tcMar>
              <w:top w:type="dxa" w:w="50"/>
              <w:left w:type="dxa" w:w="90"/>
              <w:bottom w:type="dxa" w:w="50"/>
              <w:right w:type="dxa" w:w="90"/>
            </w:tcMar>
          </w:tcPr>
          <w:p>
            <w:pPr>
              <w:jc w:val="left"/>
            </w:pPr>
            <w:r>
              <w:rPr>
                <w:b w:val="false"/>
                <w:bCs w:val="false"/>
                <w:sz w:val="19"/>
                <w:szCs w:val="19"/>
              </w:rPr>
              <w:t xml:space="preserve">raw_tabular</w:t>
            </w:r>
          </w:p>
        </w:tc>
        <w:tc>
          <w:tcPr>
            <w:tcW w:type="dxa" w:w="600"/>
            <w:tcMar>
              <w:top w:type="dxa" w:w="50"/>
              <w:left w:type="dxa" w:w="90"/>
              <w:bottom w:type="dxa" w:w="50"/>
              <w:right w:type="dxa" w:w="90"/>
            </w:tcMar>
          </w:tcPr>
          <w:p>
            <w:pPr>
              <w:jc w:val="left"/>
            </w:pPr>
            <w:r>
              <w:rPr>
                <w:b w:val="false"/>
                <w:bCs w:val="false"/>
                <w:sz w:val="19"/>
                <w:szCs w:val="19"/>
              </w:rPr>
              <w:t xml:space="preserve">2</w:t>
            </w:r>
          </w:p>
        </w:tc>
        <w:tc>
          <w:tcPr>
            <w:tcW w:type="dxa" w:w="1000"/>
            <w:tcMar>
              <w:top w:type="dxa" w:w="50"/>
              <w:left w:type="dxa" w:w="90"/>
              <w:bottom w:type="dxa" w:w="50"/>
              <w:right w:type="dxa" w:w="90"/>
            </w:tcMar>
          </w:tcPr>
          <w:p>
            <w:pPr>
              <w:jc w:val="left"/>
            </w:pPr>
            <w:r>
              <w:rPr>
                <w:b w:val="false"/>
                <w:bCs w:val="false"/>
                <w:sz w:val="19"/>
                <w:szCs w:val="19"/>
              </w:rPr>
              <w:t xml:space="preserve">0.6794</w:t>
            </w:r>
          </w:p>
        </w:tc>
        <w:tc>
          <w:tcPr>
            <w:tcW w:type="dxa" w:w="1000"/>
            <w:tcMar>
              <w:top w:type="dxa" w:w="50"/>
              <w:left w:type="dxa" w:w="90"/>
              <w:bottom w:type="dxa" w:w="50"/>
              <w:right w:type="dxa" w:w="90"/>
            </w:tcMar>
          </w:tcPr>
          <w:p>
            <w:pPr>
              <w:jc w:val="left"/>
            </w:pPr>
            <w:r>
              <w:rPr>
                <w:b w:val="false"/>
                <w:bCs w:val="false"/>
                <w:sz w:val="19"/>
                <w:szCs w:val="19"/>
              </w:rPr>
              <w:t xml:space="preserve">0.7309</w:t>
            </w:r>
          </w:p>
        </w:tc>
        <w:tc>
          <w:tcPr>
            <w:tcW w:type="dxa" w:w="1000"/>
            <w:tcMar>
              <w:top w:type="dxa" w:w="50"/>
              <w:left w:type="dxa" w:w="90"/>
              <w:bottom w:type="dxa" w:w="50"/>
              <w:right w:type="dxa" w:w="90"/>
            </w:tcMar>
          </w:tcPr>
          <w:p>
            <w:pPr>
              <w:jc w:val="left"/>
            </w:pPr>
            <w:r>
              <w:rPr>
                <w:b w:val="false"/>
                <w:bCs w:val="false"/>
                <w:sz w:val="19"/>
                <w:szCs w:val="19"/>
              </w:rPr>
              <w:t xml:space="preserve">no</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cda826cf62cc36b9e881c5df7ff31274d817a0.png"/><Relationship Id="rId8" Type="http://schemas.openxmlformats.org/officeDocument/2006/relationships/image" Target="media/e5668d95cd9ffcae82f05cb4791c2e0dec324c6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2026-09-27T15:06:41.973Z</dcterms:created>
  <dcterms:modified xsi:type="dcterms:W3CDTF">2026-09-27T15:06:41.973Z</dcterms:modified>
</cp:coreProperties>
</file>

<file path=docProps/custom.xml><?xml version="1.0" encoding="utf-8"?>
<Properties xmlns="http://schemas.openxmlformats.org/officeDocument/2006/custom-properties" xmlns:vt="http://schemas.openxmlformats.org/officeDocument/2006/docPropsVTypes"/>
</file>