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C8102E"/>
          <w:sz w:val="17"/>
        </w:rPr>
        <w:t>FORGE FDE ACADEMY · BATCH-2 · AGENT RELIABILITY LAB</w:t>
      </w:r>
    </w:p>
    <w:p>
      <w:pPr>
        <w:spacing w:after="60"/>
      </w:pPr>
      <w:r>
        <w:rPr>
          <w:b/>
          <w:color w:val="1D3557"/>
          <w:sz w:val="48"/>
        </w:rPr>
        <w:t>Result Interpretation Guide</w:t>
      </w:r>
    </w:p>
    <w:p>
      <w:pPr>
        <w:spacing w:after="200"/>
      </w:pPr>
      <w:r>
        <w:rPr>
          <w:color w:val="5C6B80"/>
          <w:sz w:val="24"/>
        </w:rPr>
        <w:t>How to view the output of Parts 1 to 4, and how to read what it means.</w:t>
      </w:r>
    </w:p>
    <w:p>
      <w:pPr>
        <w:pBdr>
          <w:bottom w:val="single" w:sz="12" w:space="1" w:color="1D3557"/>
        </w:pBdr>
        <w:spacing w:after="120"/>
      </w:pPr>
    </w:p>
    <w:p>
      <w:pPr>
        <w:spacing w:after="280"/>
      </w:pPr>
      <w:r>
        <w:rPr>
          <w:rFonts w:ascii="Consolas" w:hAnsi="Consolas"/>
          <w:color w:val="5C6B80"/>
          <w:sz w:val="17"/>
        </w:rPr>
        <w:t>Applies to: agent_reliability_lab  ·  mock and azure modes  ·  Verified 13-Aug-2026</w:t>
      </w:r>
    </w:p>
    <w:p>
      <w:pPr>
        <w:pStyle w:val="Heading1"/>
      </w:pPr>
      <w:r>
        <w:t>1. Running everything</w:t>
      </w:r>
    </w:p>
    <w:p>
      <w:pPr>
        <w:spacing w:after="140"/>
      </w:pPr>
      <w:r>
        <w:rPr>
          <w:b w:val="0"/>
          <w:i w:val="0"/>
          <w:sz w:val="21"/>
        </w:rPr>
        <w:t>Every command is prefixed with uv run. That selects the project's virtual environment and puts the lab package on the import path.</w:t>
      </w:r>
    </w:p>
    <w:tbl>
      <w:tblPr>
        <w:tblStyle w:val="TableGrid"/>
        <w:tblW w:type="auto" w:w="0"/>
        <w:jc w:val="center"/>
        <w:tblLook w:firstColumn="1" w:firstRow="1" w:lastColumn="0" w:lastRow="0" w:noHBand="0" w:noVBand="1" w:val="04A0"/>
      </w:tblPr>
      <w:tblGrid>
        <w:gridCol w:w="4896"/>
        <w:gridCol w:w="4896"/>
      </w:tblGrid>
      <w:tr>
        <w:tc>
          <w:tcPr>
            <w:tcW w:type="dxa" w:w="3744"/>
            <w:shd w:val="clear" w:color="auto" w:fill="1D3557"/>
          </w:tcPr>
          <w:p>
            <w:pPr>
              <w:spacing w:after="20"/>
            </w:pPr>
            <w:r/>
            <w:r>
              <w:rPr>
                <w:rFonts w:ascii="Calibri" w:hAnsi="Calibri"/>
                <w:b/>
                <w:color w:val="FFFFFF"/>
                <w:sz w:val="16"/>
              </w:rPr>
              <w:t>WHAT YOU WANT</w:t>
            </w:r>
          </w:p>
        </w:tc>
        <w:tc>
          <w:tcPr>
            <w:tcW w:type="dxa" w:w="6192"/>
            <w:shd w:val="clear" w:color="auto" w:fill="1D3557"/>
          </w:tcPr>
          <w:p>
            <w:pPr>
              <w:spacing w:after="20"/>
            </w:pPr>
            <w:r/>
            <w:r>
              <w:rPr>
                <w:rFonts w:ascii="Calibri" w:hAnsi="Calibri"/>
                <w:b/>
                <w:color w:val="FFFFFF"/>
                <w:sz w:val="16"/>
              </w:rPr>
              <w:t>COMMAND</w:t>
            </w:r>
          </w:p>
        </w:tc>
      </w:tr>
      <w:tr>
        <w:tc>
          <w:tcPr>
            <w:tcW w:type="dxa" w:w="3744"/>
          </w:tcPr>
          <w:p>
            <w:pPr>
              <w:spacing w:after="20"/>
            </w:pPr>
            <w:r/>
            <w:r>
              <w:rPr>
                <w:sz w:val="17"/>
              </w:rPr>
              <w:t>One agent run, end to end</w:t>
            </w:r>
          </w:p>
        </w:tc>
        <w:tc>
          <w:tcPr>
            <w:tcW w:type="dxa" w:w="6192"/>
          </w:tcPr>
          <w:p>
            <w:pPr>
              <w:spacing w:after="20"/>
            </w:pPr>
            <w:r/>
            <w:r>
              <w:rPr>
                <w:rFonts w:ascii="Consolas" w:hAnsi="Consolas"/>
                <w:sz w:val="16"/>
              </w:rPr>
              <w:t>uv run python -m reliability_lab.demo</w:t>
            </w:r>
          </w:p>
        </w:tc>
      </w:tr>
      <w:tr>
        <w:tc>
          <w:tcPr>
            <w:tcW w:type="dxa" w:w="3744"/>
            <w:shd w:val="clear" w:color="auto" w:fill="EDF1F7"/>
          </w:tcPr>
          <w:p>
            <w:pPr>
              <w:spacing w:after="20"/>
            </w:pPr>
            <w:r/>
            <w:r>
              <w:rPr>
                <w:sz w:val="17"/>
              </w:rPr>
              <w:t>All tests</w:t>
            </w:r>
          </w:p>
        </w:tc>
        <w:tc>
          <w:tcPr>
            <w:tcW w:type="dxa" w:w="6192"/>
            <w:shd w:val="clear" w:color="auto" w:fill="EDF1F7"/>
          </w:tcPr>
          <w:p>
            <w:pPr>
              <w:spacing w:after="20"/>
            </w:pPr>
            <w:r/>
            <w:r>
              <w:rPr>
                <w:rFonts w:ascii="Consolas" w:hAnsi="Consolas"/>
                <w:sz w:val="16"/>
              </w:rPr>
              <w:t>uv run pytest -q</w:t>
            </w:r>
          </w:p>
        </w:tc>
      </w:tr>
      <w:tr>
        <w:tc>
          <w:tcPr>
            <w:tcW w:type="dxa" w:w="3744"/>
          </w:tcPr>
          <w:p>
            <w:pPr>
              <w:spacing w:after="20"/>
            </w:pPr>
            <w:r/>
            <w:r>
              <w:rPr>
                <w:sz w:val="17"/>
              </w:rPr>
              <w:t>Part 1 only</w:t>
            </w:r>
          </w:p>
        </w:tc>
        <w:tc>
          <w:tcPr>
            <w:tcW w:type="dxa" w:w="6192"/>
          </w:tcPr>
          <w:p>
            <w:pPr>
              <w:spacing w:after="20"/>
            </w:pPr>
            <w:r/>
            <w:r>
              <w:rPr>
                <w:rFonts w:ascii="Consolas" w:hAnsi="Consolas"/>
                <w:sz w:val="16"/>
              </w:rPr>
              <w:t>uv run pytest -q tests/test_part1_fault_injection.py -vv</w:t>
            </w:r>
          </w:p>
        </w:tc>
      </w:tr>
      <w:tr>
        <w:tc>
          <w:tcPr>
            <w:tcW w:type="dxa" w:w="3744"/>
            <w:shd w:val="clear" w:color="auto" w:fill="EDF1F7"/>
          </w:tcPr>
          <w:p>
            <w:pPr>
              <w:spacing w:after="20"/>
            </w:pPr>
            <w:r/>
            <w:r>
              <w:rPr>
                <w:sz w:val="17"/>
              </w:rPr>
              <w:t>Part 2 only</w:t>
            </w:r>
          </w:p>
        </w:tc>
        <w:tc>
          <w:tcPr>
            <w:tcW w:type="dxa" w:w="6192"/>
            <w:shd w:val="clear" w:color="auto" w:fill="EDF1F7"/>
          </w:tcPr>
          <w:p>
            <w:pPr>
              <w:spacing w:after="20"/>
            </w:pPr>
            <w:r/>
            <w:r>
              <w:rPr>
                <w:rFonts w:ascii="Consolas" w:hAnsi="Consolas"/>
                <w:sz w:val="16"/>
              </w:rPr>
              <w:t>uv run pytest -q tests/test_part2_graceful_degradation.py -vv</w:t>
            </w:r>
          </w:p>
        </w:tc>
      </w:tr>
      <w:tr>
        <w:tc>
          <w:tcPr>
            <w:tcW w:type="dxa" w:w="3744"/>
          </w:tcPr>
          <w:p>
            <w:pPr>
              <w:spacing w:after="20"/>
            </w:pPr>
            <w:r/>
            <w:r>
              <w:rPr>
                <w:sz w:val="17"/>
              </w:rPr>
              <w:t>Part 3 only</w:t>
            </w:r>
          </w:p>
        </w:tc>
        <w:tc>
          <w:tcPr>
            <w:tcW w:type="dxa" w:w="6192"/>
          </w:tcPr>
          <w:p>
            <w:pPr>
              <w:spacing w:after="20"/>
            </w:pPr>
            <w:r/>
            <w:r>
              <w:rPr>
                <w:rFonts w:ascii="Consolas" w:hAnsi="Consolas"/>
                <w:sz w:val="16"/>
              </w:rPr>
              <w:t>uv run pytest -q tests/test_part3_persistence.py -vv</w:t>
            </w:r>
          </w:p>
        </w:tc>
      </w:tr>
      <w:tr>
        <w:tc>
          <w:tcPr>
            <w:tcW w:type="dxa" w:w="3744"/>
            <w:shd w:val="clear" w:color="auto" w:fill="EDF1F7"/>
          </w:tcPr>
          <w:p>
            <w:pPr>
              <w:spacing w:after="20"/>
            </w:pPr>
            <w:r/>
            <w:r>
              <w:rPr>
                <w:sz w:val="17"/>
              </w:rPr>
              <w:t>Part 4 only</w:t>
            </w:r>
          </w:p>
        </w:tc>
        <w:tc>
          <w:tcPr>
            <w:tcW w:type="dxa" w:w="6192"/>
            <w:shd w:val="clear" w:color="auto" w:fill="EDF1F7"/>
          </w:tcPr>
          <w:p>
            <w:pPr>
              <w:spacing w:after="20"/>
            </w:pPr>
            <w:r/>
            <w:r>
              <w:rPr>
                <w:rFonts w:ascii="Consolas" w:hAnsi="Consolas"/>
                <w:sz w:val="16"/>
              </w:rPr>
              <w:t>uv run pytest -q tests/test_part4_observability.py -vv</w:t>
            </w:r>
          </w:p>
        </w:tc>
      </w:tr>
      <w:tr>
        <w:tc>
          <w:tcPr>
            <w:tcW w:type="dxa" w:w="3744"/>
          </w:tcPr>
          <w:p>
            <w:pPr>
              <w:spacing w:after="20"/>
            </w:pPr>
            <w:r/>
            <w:r>
              <w:rPr>
                <w:sz w:val="17"/>
              </w:rPr>
              <w:t>Live Azure round trip</w:t>
            </w:r>
          </w:p>
        </w:tc>
        <w:tc>
          <w:tcPr>
            <w:tcW w:type="dxa" w:w="6192"/>
          </w:tcPr>
          <w:p>
            <w:pPr>
              <w:spacing w:after="20"/>
            </w:pPr>
            <w:r/>
            <w:r>
              <w:rPr>
                <w:rFonts w:ascii="Consolas" w:hAnsi="Consolas"/>
                <w:sz w:val="16"/>
              </w:rPr>
              <w:t>uv run python -m reliability_lab.azure_demo</w:t>
            </w:r>
          </w:p>
        </w:tc>
      </w:tr>
    </w:tbl>
    <w:p>
      <w:pPr>
        <w:spacing w:after="40"/>
      </w:pPr>
    </w:p>
    <w:p>
      <w:pPr>
        <w:spacing w:before="100" w:after="200"/>
        <w:ind w:left="144" w:right="144"/>
        <w:shd w:val="clear" w:color="auto" w:fill="FDF3E7"/>
      </w:pPr>
      <w:r>
        <w:rPr>
          <w:b/>
          <w:color w:val="A96A00"/>
          <w:sz w:val="19"/>
        </w:rPr>
        <w:t xml:space="preserve">Which demo writes where?  </w:t>
      </w:r>
      <w:r>
        <w:rPr>
          <w:sz w:val="19"/>
        </w:rPr>
        <w:t>demo.py always writes checkpoints to the local JSON file, even when LAB_MODE=azure — in azure mode it uses Azure OpenAI for the answer but still persists locally. Only azure_demo.py writes to Cosmos DB. Expect this, or you will hunt for rows that were never sent.</w:t>
      </w:r>
    </w:p>
    <w:p>
      <w:pPr>
        <w:pStyle w:val="Heading1"/>
      </w:pPr>
      <w:r>
        <w:t>2. Reading a single agent run</w:t>
      </w:r>
    </w:p>
    <w:p>
      <w:pPr>
        <w:spacing w:after="140"/>
      </w:pPr>
      <w:r>
        <w:rPr>
          <w:b w:val="0"/>
          <w:i w:val="0"/>
          <w:sz w:val="21"/>
        </w:rPr>
        <w:t>The demo prints one JSON telemetry line followed by a summary block:</w:t>
      </w:r>
    </w:p>
    <w:p>
      <w:pPr>
        <w:spacing w:before="80" w:after="180"/>
        <w:ind w:left="187"/>
        <w:shd w:val="clear" w:color="auto" w:fill="F2F4F8"/>
      </w:pPr>
      <w:r>
        <w:rPr>
          <w:rFonts w:ascii="Consolas" w:hAnsi="Consolas"/>
          <w:sz w:val="17"/>
        </w:rPr>
        <w:t>{"event": "agent.run", "ts": 1786612052.46, "status": "SUCCESS", "retries": 0, ...}</w:t>
      </w:r>
      <w:r>
        <w:br/>
      </w:r>
      <w:r>
        <w:rPr>
          <w:rFonts w:ascii="Consolas" w:hAnsi="Consolas"/>
          <w:sz w:val="17"/>
        </w:rPr>
      </w:r>
      <w:r>
        <w:br/>
      </w:r>
      <w:r>
        <w:rPr>
          <w:rFonts w:ascii="Consolas" w:hAnsi="Consolas"/>
          <w:sz w:val="17"/>
        </w:rPr>
        <w:t>=== Agent Reliability Lab ===</w:t>
      </w:r>
      <w:r>
        <w:br/>
      </w:r>
      <w:r>
        <w:rPr>
          <w:rFonts w:ascii="Consolas" w:hAnsi="Consolas"/>
          <w:sz w:val="17"/>
        </w:rPr>
        <w:t>Mode: mock</w:t>
      </w:r>
      <w:r>
        <w:br/>
      </w:r>
      <w:r>
        <w:rPr>
          <w:rFonts w:ascii="Consolas" w:hAnsi="Consolas"/>
          <w:sz w:val="17"/>
        </w:rPr>
        <w:t>Status: SUCCESS</w:t>
      </w:r>
      <w:r>
        <w:br/>
      </w:r>
      <w:r>
        <w:rPr>
          <w:rFonts w:ascii="Consolas" w:hAnsi="Consolas"/>
          <w:sz w:val="17"/>
        </w:rPr>
        <w:t>Answer: Customer CUST-1001 is gold tier with 2 open cases.</w:t>
      </w:r>
      <w:r>
        <w:br/>
      </w:r>
      <w:r>
        <w:rPr>
          <w:rFonts w:ascii="Consolas" w:hAnsi="Consolas"/>
          <w:sz w:val="17"/>
        </w:rPr>
        <w:t>Retries: 0</w:t>
      </w:r>
      <w:r>
        <w:br/>
      </w:r>
      <w:r>
        <w:rPr>
          <w:rFonts w:ascii="Consolas" w:hAnsi="Consolas"/>
          <w:sz w:val="17"/>
        </w:rPr>
        <w:t>Escalated: False</w:t>
      </w:r>
      <w:r>
        <w:br/>
      </w:r>
      <w:r>
        <w:rPr>
          <w:rFonts w:ascii="Consolas" w:hAnsi="Consolas"/>
          <w:sz w:val="17"/>
        </w:rPr>
        <w:t>Checkpoint: cp-0a5744e2-...-a9b37cfe</w:t>
      </w:r>
      <w:r>
        <w:br/>
      </w:r>
      <w:r>
        <w:rPr>
          <w:rFonts w:ascii="Consolas" w:hAnsi="Consolas"/>
          <w:sz w:val="17"/>
        </w:rPr>
        <w:t>Reliability score: 100 / 100</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D3557"/>
          </w:tcPr>
          <w:p>
            <w:pPr>
              <w:spacing w:after="20"/>
            </w:pPr>
            <w:r/>
            <w:r>
              <w:rPr>
                <w:rFonts w:ascii="Calibri" w:hAnsi="Calibri"/>
                <w:b/>
                <w:color w:val="FFFFFF"/>
                <w:sz w:val="16"/>
              </w:rPr>
              <w:t>FIELD</w:t>
            </w:r>
          </w:p>
        </w:tc>
        <w:tc>
          <w:tcPr>
            <w:tcW w:type="dxa" w:w="4104"/>
            <w:shd w:val="clear" w:color="auto" w:fill="1D3557"/>
          </w:tcPr>
          <w:p>
            <w:pPr>
              <w:spacing w:after="20"/>
            </w:pPr>
            <w:r/>
            <w:r>
              <w:rPr>
                <w:rFonts w:ascii="Calibri" w:hAnsi="Calibri"/>
                <w:b/>
                <w:color w:val="FFFFFF"/>
                <w:sz w:val="16"/>
              </w:rPr>
              <w:t>MEANING</w:t>
            </w:r>
          </w:p>
        </w:tc>
        <w:tc>
          <w:tcPr>
            <w:tcW w:type="dxa" w:w="4176"/>
            <w:shd w:val="clear" w:color="auto" w:fill="1D3557"/>
          </w:tcPr>
          <w:p>
            <w:pPr>
              <w:spacing w:after="20"/>
            </w:pPr>
            <w:r/>
            <w:r>
              <w:rPr>
                <w:rFonts w:ascii="Calibri" w:hAnsi="Calibri"/>
                <w:b/>
                <w:color w:val="FFFFFF"/>
                <w:sz w:val="16"/>
              </w:rPr>
              <w:t>WHAT TO LOOK FOR</w:t>
            </w:r>
          </w:p>
        </w:tc>
      </w:tr>
      <w:tr>
        <w:tc>
          <w:tcPr>
            <w:tcW w:type="dxa" w:w="1656"/>
          </w:tcPr>
          <w:p>
            <w:pPr>
              <w:spacing w:after="20"/>
            </w:pPr>
            <w:r/>
            <w:r>
              <w:rPr>
                <w:sz w:val="17"/>
              </w:rPr>
              <w:t>Mode</w:t>
            </w:r>
          </w:p>
        </w:tc>
        <w:tc>
          <w:tcPr>
            <w:tcW w:type="dxa" w:w="4104"/>
          </w:tcPr>
          <w:p>
            <w:pPr>
              <w:spacing w:after="20"/>
            </w:pPr>
            <w:r/>
            <w:r>
              <w:rPr>
                <w:sz w:val="17"/>
              </w:rPr>
              <w:t>mock or azure — which backends were used.</w:t>
            </w:r>
          </w:p>
        </w:tc>
        <w:tc>
          <w:tcPr>
            <w:tcW w:type="dxa" w:w="4176"/>
          </w:tcPr>
          <w:p>
            <w:pPr>
              <w:spacing w:after="20"/>
            </w:pPr>
            <w:r/>
            <w:r>
              <w:rPr>
                <w:sz w:val="17"/>
              </w:rPr>
              <w:t>Confirms your .env took effect.</w:t>
            </w:r>
          </w:p>
        </w:tc>
      </w:tr>
      <w:tr>
        <w:tc>
          <w:tcPr>
            <w:tcW w:type="dxa" w:w="1656"/>
            <w:shd w:val="clear" w:color="auto" w:fill="EDF1F7"/>
          </w:tcPr>
          <w:p>
            <w:pPr>
              <w:spacing w:after="20"/>
            </w:pPr>
            <w:r/>
            <w:r>
              <w:rPr>
                <w:sz w:val="17"/>
              </w:rPr>
              <w:t>Status</w:t>
            </w:r>
          </w:p>
        </w:tc>
        <w:tc>
          <w:tcPr>
            <w:tcW w:type="dxa" w:w="4104"/>
            <w:shd w:val="clear" w:color="auto" w:fill="EDF1F7"/>
          </w:tcPr>
          <w:p>
            <w:pPr>
              <w:spacing w:after="20"/>
            </w:pPr>
            <w:r/>
            <w:r>
              <w:rPr>
                <w:sz w:val="17"/>
              </w:rPr>
              <w:t>Final outcome: SUCCESS, DEGRADED or ESCALATED.</w:t>
            </w:r>
          </w:p>
        </w:tc>
        <w:tc>
          <w:tcPr>
            <w:tcW w:type="dxa" w:w="4176"/>
            <w:shd w:val="clear" w:color="auto" w:fill="EDF1F7"/>
          </w:tcPr>
          <w:p>
            <w:pPr>
              <w:spacing w:after="20"/>
            </w:pPr>
            <w:r/>
            <w:r>
              <w:rPr>
                <w:sz w:val="17"/>
              </w:rPr>
              <w:t>The headline result. See section 3.</w:t>
            </w:r>
          </w:p>
        </w:tc>
      </w:tr>
      <w:tr>
        <w:tc>
          <w:tcPr>
            <w:tcW w:type="dxa" w:w="1656"/>
          </w:tcPr>
          <w:p>
            <w:pPr>
              <w:spacing w:after="20"/>
            </w:pPr>
            <w:r/>
            <w:r>
              <w:rPr>
                <w:sz w:val="17"/>
              </w:rPr>
              <w:t>Answer</w:t>
            </w:r>
          </w:p>
        </w:tc>
        <w:tc>
          <w:tcPr>
            <w:tcW w:type="dxa" w:w="4104"/>
          </w:tcPr>
          <w:p>
            <w:pPr>
              <w:spacing w:after="20"/>
            </w:pPr>
            <w:r/>
            <w:r>
              <w:rPr>
                <w:sz w:val="17"/>
              </w:rPr>
              <w:t>What the agent would tell the customer.</w:t>
            </w:r>
          </w:p>
        </w:tc>
        <w:tc>
          <w:tcPr>
            <w:tcW w:type="dxa" w:w="4176"/>
          </w:tcPr>
          <w:p>
            <w:pPr>
              <w:spacing w:after="20"/>
            </w:pPr>
            <w:r/>
            <w:r>
              <w:rPr>
                <w:sz w:val="17"/>
              </w:rPr>
              <w:t>On a failure path this must NOT be a confident business answer.</w:t>
            </w:r>
          </w:p>
        </w:tc>
      </w:tr>
      <w:tr>
        <w:tc>
          <w:tcPr>
            <w:tcW w:type="dxa" w:w="1656"/>
            <w:shd w:val="clear" w:color="auto" w:fill="EDF1F7"/>
          </w:tcPr>
          <w:p>
            <w:pPr>
              <w:spacing w:after="20"/>
            </w:pPr>
            <w:r/>
            <w:r>
              <w:rPr>
                <w:sz w:val="17"/>
              </w:rPr>
              <w:t>Retries</w:t>
            </w:r>
          </w:p>
        </w:tc>
        <w:tc>
          <w:tcPr>
            <w:tcW w:type="dxa" w:w="4104"/>
            <w:shd w:val="clear" w:color="auto" w:fill="EDF1F7"/>
          </w:tcPr>
          <w:p>
            <w:pPr>
              <w:spacing w:after="20"/>
            </w:pPr>
            <w:r/>
            <w:r>
              <w:rPr>
                <w:sz w:val="17"/>
              </w:rPr>
              <w:t>Total retry attempts across tool and model calls.</w:t>
            </w:r>
          </w:p>
        </w:tc>
        <w:tc>
          <w:tcPr>
            <w:tcW w:type="dxa" w:w="4176"/>
            <w:shd w:val="clear" w:color="auto" w:fill="EDF1F7"/>
          </w:tcPr>
          <w:p>
            <w:pPr>
              <w:spacing w:after="20"/>
            </w:pPr>
            <w:r/>
            <w:r>
              <w:rPr>
                <w:sz w:val="17"/>
              </w:rPr>
              <w:t>Capped at 2 per stage by design.</w:t>
            </w:r>
          </w:p>
        </w:tc>
      </w:tr>
      <w:tr>
        <w:tc>
          <w:tcPr>
            <w:tcW w:type="dxa" w:w="1656"/>
          </w:tcPr>
          <w:p>
            <w:pPr>
              <w:spacing w:after="20"/>
            </w:pPr>
            <w:r/>
            <w:r>
              <w:rPr>
                <w:sz w:val="17"/>
              </w:rPr>
              <w:t>Escalated</w:t>
            </w:r>
          </w:p>
        </w:tc>
        <w:tc>
          <w:tcPr>
            <w:tcW w:type="dxa" w:w="4104"/>
          </w:tcPr>
          <w:p>
            <w:pPr>
              <w:spacing w:after="20"/>
            </w:pPr>
            <w:r/>
            <w:r>
              <w:rPr>
                <w:sz w:val="17"/>
              </w:rPr>
              <w:t>Whether a human would be pulled in.</w:t>
            </w:r>
          </w:p>
        </w:tc>
        <w:tc>
          <w:tcPr>
            <w:tcW w:type="dxa" w:w="4176"/>
          </w:tcPr>
          <w:p>
            <w:pPr>
              <w:spacing w:after="20"/>
            </w:pPr>
            <w:r/>
            <w:r>
              <w:rPr>
                <w:sz w:val="17"/>
              </w:rPr>
              <w:t>True means the agent refused to decide alone.</w:t>
            </w:r>
          </w:p>
        </w:tc>
      </w:tr>
      <w:tr>
        <w:tc>
          <w:tcPr>
            <w:tcW w:type="dxa" w:w="1656"/>
            <w:shd w:val="clear" w:color="auto" w:fill="EDF1F7"/>
          </w:tcPr>
          <w:p>
            <w:pPr>
              <w:spacing w:after="20"/>
            </w:pPr>
            <w:r/>
            <w:r>
              <w:rPr>
                <w:sz w:val="17"/>
              </w:rPr>
              <w:t>Checkpoint</w:t>
            </w:r>
          </w:p>
        </w:tc>
        <w:tc>
          <w:tcPr>
            <w:tcW w:type="dxa" w:w="4104"/>
            <w:shd w:val="clear" w:color="auto" w:fill="EDF1F7"/>
          </w:tcPr>
          <w:p>
            <w:pPr>
              <w:spacing w:after="20"/>
            </w:pPr>
            <w:r/>
            <w:r>
              <w:rPr>
                <w:sz w:val="17"/>
              </w:rPr>
              <w:t>The checkpoint id used for this run.</w:t>
            </w:r>
          </w:p>
        </w:tc>
        <w:tc>
          <w:tcPr>
            <w:tcW w:type="dxa" w:w="4176"/>
            <w:shd w:val="clear" w:color="auto" w:fill="EDF1F7"/>
          </w:tcPr>
          <w:p>
            <w:pPr>
              <w:spacing w:after="20"/>
            </w:pPr>
            <w:r/>
            <w:r>
              <w:rPr>
                <w:sz w:val="17"/>
              </w:rPr>
              <w:t>Use it to find the saved state (section 6).</w:t>
            </w:r>
          </w:p>
        </w:tc>
      </w:tr>
      <w:tr>
        <w:tc>
          <w:tcPr>
            <w:tcW w:type="dxa" w:w="1656"/>
          </w:tcPr>
          <w:p>
            <w:pPr>
              <w:spacing w:after="20"/>
            </w:pPr>
            <w:r/>
            <w:r>
              <w:rPr>
                <w:sz w:val="17"/>
              </w:rPr>
              <w:t>Score</w:t>
            </w:r>
          </w:p>
        </w:tc>
        <w:tc>
          <w:tcPr>
            <w:tcW w:type="dxa" w:w="4104"/>
          </w:tcPr>
          <w:p>
            <w:pPr>
              <w:spacing w:after="20"/>
            </w:pPr>
            <w:r/>
            <w:r>
              <w:rPr>
                <w:sz w:val="17"/>
              </w:rPr>
              <w:t>Reliability score out of 100.</w:t>
            </w:r>
          </w:p>
        </w:tc>
        <w:tc>
          <w:tcPr>
            <w:tcW w:type="dxa" w:w="4176"/>
          </w:tcPr>
          <w:p>
            <w:pPr>
              <w:spacing w:after="20"/>
            </w:pPr>
            <w:r/>
            <w:r>
              <w:rPr>
                <w:sz w:val="17"/>
              </w:rPr>
              <w:t>See section 7 — and read the caveat in section 9.</w:t>
            </w:r>
          </w:p>
        </w:tc>
      </w:tr>
    </w:tbl>
    <w:p>
      <w:pPr>
        <w:spacing w:after="40"/>
      </w:pPr>
    </w:p>
    <w:p>
      <w:pPr>
        <w:pStyle w:val="Heading1"/>
      </w:pPr>
      <w:r>
        <w:t>3. The status vocabulary</w:t>
      </w:r>
    </w:p>
    <w:p>
      <w:pPr>
        <w:spacing w:after="140"/>
      </w:pPr>
      <w:r>
        <w:rPr>
          <w:b w:val="0"/>
          <w:i w:val="0"/>
          <w:sz w:val="21"/>
        </w:rPr>
        <w:t>Three outcomes, and the difference between them is the whole point of the lab.</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color="auto" w:fill="1D3557"/>
          </w:tcPr>
          <w:p>
            <w:pPr>
              <w:spacing w:after="20"/>
            </w:pPr>
            <w:r/>
            <w:r>
              <w:rPr>
                <w:rFonts w:ascii="Calibri" w:hAnsi="Calibri"/>
                <w:b/>
                <w:color w:val="FFFFFF"/>
                <w:sz w:val="16"/>
              </w:rPr>
              <w:t>STATUS</w:t>
            </w:r>
          </w:p>
        </w:tc>
        <w:tc>
          <w:tcPr>
            <w:tcW w:type="dxa" w:w="4320"/>
            <w:shd w:val="clear" w:color="auto" w:fill="1D3557"/>
          </w:tcPr>
          <w:p>
            <w:pPr>
              <w:spacing w:after="20"/>
            </w:pPr>
            <w:r/>
            <w:r>
              <w:rPr>
                <w:rFonts w:ascii="Calibri" w:hAnsi="Calibri"/>
                <w:b/>
                <w:color w:val="FFFFFF"/>
                <w:sz w:val="16"/>
              </w:rPr>
              <w:t>MEANS</w:t>
            </w:r>
          </w:p>
        </w:tc>
        <w:tc>
          <w:tcPr>
            <w:tcW w:type="dxa" w:w="4104"/>
            <w:shd w:val="clear" w:color="auto" w:fill="1D3557"/>
          </w:tcPr>
          <w:p>
            <w:pPr>
              <w:spacing w:after="20"/>
            </w:pPr>
            <w:r/>
            <w:r>
              <w:rPr>
                <w:rFonts w:ascii="Calibri" w:hAnsi="Calibri"/>
                <w:b/>
                <w:color w:val="FFFFFF"/>
                <w:sz w:val="16"/>
              </w:rPr>
              <w:t>BUSINESS READING</w:t>
            </w:r>
          </w:p>
        </w:tc>
      </w:tr>
      <w:tr>
        <w:tc>
          <w:tcPr>
            <w:tcW w:type="dxa" w:w="1512"/>
          </w:tcPr>
          <w:p>
            <w:pPr>
              <w:spacing w:after="20"/>
            </w:pPr>
            <w:r/>
            <w:r>
              <w:rPr>
                <w:sz w:val="17"/>
              </w:rPr>
              <w:t>SUCCESS</w:t>
            </w:r>
          </w:p>
        </w:tc>
        <w:tc>
          <w:tcPr>
            <w:tcW w:type="dxa" w:w="4320"/>
          </w:tcPr>
          <w:p>
            <w:pPr>
              <w:spacing w:after="20"/>
            </w:pPr>
            <w:r/>
            <w:r>
              <w:rPr>
                <w:sz w:val="17"/>
              </w:rPr>
              <w:t>Everything worked; the answer is trustworthy.</w:t>
            </w:r>
          </w:p>
        </w:tc>
        <w:tc>
          <w:tcPr>
            <w:tcW w:type="dxa" w:w="4104"/>
          </w:tcPr>
          <w:p>
            <w:pPr>
              <w:spacing w:after="20"/>
            </w:pPr>
            <w:r/>
            <w:r>
              <w:rPr>
                <w:sz w:val="17"/>
              </w:rPr>
              <w:t>Safe to act on.</w:t>
            </w:r>
          </w:p>
        </w:tc>
      </w:tr>
      <w:tr>
        <w:tc>
          <w:tcPr>
            <w:tcW w:type="dxa" w:w="1512"/>
            <w:shd w:val="clear" w:color="auto" w:fill="EDF1F7"/>
          </w:tcPr>
          <w:p>
            <w:pPr>
              <w:spacing w:after="20"/>
            </w:pPr>
            <w:r/>
            <w:r>
              <w:rPr>
                <w:sz w:val="17"/>
              </w:rPr>
              <w:t>DEGRADED</w:t>
            </w:r>
          </w:p>
        </w:tc>
        <w:tc>
          <w:tcPr>
            <w:tcW w:type="dxa" w:w="4320"/>
            <w:shd w:val="clear" w:color="auto" w:fill="EDF1F7"/>
          </w:tcPr>
          <w:p>
            <w:pPr>
              <w:spacing w:after="20"/>
            </w:pPr>
            <w:r/>
            <w:r>
              <w:rPr>
                <w:sz w:val="17"/>
              </w:rPr>
              <w:t>Something failed, the agent recovered or fell back, and it is telling you so.</w:t>
            </w:r>
          </w:p>
        </w:tc>
        <w:tc>
          <w:tcPr>
            <w:tcW w:type="dxa" w:w="4104"/>
            <w:shd w:val="clear" w:color="auto" w:fill="EDF1F7"/>
          </w:tcPr>
          <w:p>
            <w:pPr>
              <w:spacing w:after="20"/>
            </w:pPr>
            <w:r/>
            <w:r>
              <w:rPr>
                <w:sz w:val="17"/>
              </w:rPr>
              <w:t>Usable but reduced. The agent declined to guess.</w:t>
            </w:r>
          </w:p>
        </w:tc>
      </w:tr>
      <w:tr>
        <w:tc>
          <w:tcPr>
            <w:tcW w:type="dxa" w:w="1512"/>
          </w:tcPr>
          <w:p>
            <w:pPr>
              <w:spacing w:after="20"/>
            </w:pPr>
            <w:r/>
            <w:r>
              <w:rPr>
                <w:sz w:val="17"/>
              </w:rPr>
              <w:t>ESCALATED</w:t>
            </w:r>
          </w:p>
        </w:tc>
        <w:tc>
          <w:tcPr>
            <w:tcW w:type="dxa" w:w="4320"/>
          </w:tcPr>
          <w:p>
            <w:pPr>
              <w:spacing w:after="20"/>
            </w:pPr>
            <w:r/>
            <w:r>
              <w:rPr>
                <w:sz w:val="17"/>
              </w:rPr>
              <w:t>The agent stopped and handed over to a human.</w:t>
            </w:r>
          </w:p>
        </w:tc>
        <w:tc>
          <w:tcPr>
            <w:tcW w:type="dxa" w:w="4104"/>
          </w:tcPr>
          <w:p>
            <w:pPr>
              <w:spacing w:after="20"/>
            </w:pPr>
            <w:r/>
            <w:r>
              <w:rPr>
                <w:sz w:val="17"/>
              </w:rPr>
              <w:t>No business action was taken. This is a success of the safety design, not a bug.</w:t>
            </w:r>
          </w:p>
        </w:tc>
      </w:tr>
    </w:tbl>
    <w:p>
      <w:pPr>
        <w:spacing w:after="40"/>
      </w:pPr>
    </w:p>
    <w:p>
      <w:pPr>
        <w:spacing w:before="100" w:after="200"/>
        <w:ind w:left="144" w:right="144"/>
        <w:shd w:val="clear" w:color="auto" w:fill="EAF4F3"/>
      </w:pPr>
      <w:r>
        <w:rPr>
          <w:b/>
          <w:color w:val="106E6B"/>
          <w:sz w:val="19"/>
        </w:rPr>
        <w:t xml:space="preserve">The key idea:  </w:t>
      </w:r>
      <w:r>
        <w:rPr>
          <w:sz w:val="19"/>
        </w:rPr>
        <w:t>ESCALATED is not failure. A system that escalates loudly is safer than one that answers confidently from bad data. Ask learners which they would rather deploy.</w:t>
      </w:r>
    </w:p>
    <w:p>
      <w:pPr>
        <w:pStyle w:val="Heading1"/>
      </w:pPr>
      <w:r>
        <w:t>4. Part 1 — Failure mode drills</w:t>
      </w:r>
    </w:p>
    <w:p>
      <w:pPr>
        <w:spacing w:after="140"/>
      </w:pPr>
      <w:r>
        <w:rPr>
          <w:b w:val="0"/>
          <w:i w:val="0"/>
          <w:sz w:val="21"/>
        </w:rPr>
        <w:t>Run it:</w:t>
      </w:r>
    </w:p>
    <w:p>
      <w:pPr>
        <w:spacing w:before="80" w:after="180"/>
        <w:ind w:left="187"/>
        <w:shd w:val="clear" w:color="auto" w:fill="F2F4F8"/>
      </w:pPr>
      <w:r>
        <w:rPr>
          <w:rFonts w:ascii="Consolas" w:hAnsi="Consolas"/>
          <w:sz w:val="17"/>
        </w:rPr>
        <w:t>uv run pytest -q tests/test_part1_fault_injection.py -vv</w:t>
      </w:r>
    </w:p>
    <w:p>
      <w:pPr>
        <w:spacing w:after="140"/>
      </w:pPr>
      <w:r>
        <w:rPr>
          <w:b w:val="0"/>
          <w:i w:val="0"/>
          <w:sz w:val="21"/>
        </w:rPr>
        <w:t>Expected: 7 passed. Six tests prove each fault mode can be injected on demand; the seventh proves the injection can be bounded to a set number of calls.</w:t>
      </w:r>
    </w:p>
    <w:p>
      <w:pPr>
        <w:spacing w:before="80" w:after="180"/>
        <w:ind w:left="187"/>
        <w:shd w:val="clear" w:color="auto" w:fill="F2F4F8"/>
      </w:pPr>
      <w:r>
        <w:rPr>
          <w:rFonts w:ascii="Consolas" w:hAnsi="Consolas"/>
          <w:sz w:val="17"/>
        </w:rPr>
        <w:t>test_each_fault_mode_is_injectable[llm_timeout]        PASSED</w:t>
      </w:r>
      <w:r>
        <w:br/>
      </w:r>
      <w:r>
        <w:rPr>
          <w:rFonts w:ascii="Consolas" w:hAnsi="Consolas"/>
          <w:sz w:val="17"/>
        </w:rPr>
        <w:t>test_each_fault_mode_is_injectable[llm_rate_limit]     PASSED</w:t>
      </w:r>
      <w:r>
        <w:br/>
      </w:r>
      <w:r>
        <w:rPr>
          <w:rFonts w:ascii="Consolas" w:hAnsi="Consolas"/>
          <w:sz w:val="17"/>
        </w:rPr>
        <w:t>test_each_fault_mode_is_injectable[tool_timeout]       PASSED</w:t>
      </w:r>
      <w:r>
        <w:br/>
      </w:r>
      <w:r>
        <w:rPr>
          <w:rFonts w:ascii="Consolas" w:hAnsi="Consolas"/>
          <w:sz w:val="17"/>
        </w:rPr>
        <w:t>test_each_fault_mode_is_injectable[tool_bad_data]      PASSED</w:t>
      </w:r>
      <w:r>
        <w:br/>
      </w:r>
      <w:r>
        <w:rPr>
          <w:rFonts w:ascii="Consolas" w:hAnsi="Consolas"/>
          <w:sz w:val="17"/>
        </w:rPr>
        <w:t>test_each_fault_mode_is_injectable[persistence_failure] PASSED</w:t>
      </w:r>
      <w:r>
        <w:br/>
      </w:r>
      <w:r>
        <w:rPr>
          <w:rFonts w:ascii="Consolas" w:hAnsi="Consolas"/>
          <w:sz w:val="17"/>
        </w:rPr>
        <w:t>test_each_fault_mode_is_injectable[cascade_failure]    PASSED</w:t>
      </w:r>
      <w:r>
        <w:br/>
      </w:r>
      <w:r>
        <w:rPr>
          <w:rFonts w:ascii="Consolas" w:hAnsi="Consolas"/>
          <w:sz w:val="17"/>
        </w:rPr>
        <w:t>test_fault_trigger_can_be_bounded                      PASSED</w:t>
      </w:r>
    </w:p>
    <w:p>
      <w:pPr>
        <w:spacing w:after="140"/>
      </w:pPr>
      <w:r>
        <w:rPr>
          <w:b w:val="0"/>
          <w:i w:val="0"/>
          <w:sz w:val="21"/>
        </w:rPr>
        <w:t>How to interpret: this part tests the chaos harness, not the agent. Passing means your fault injector fires reliably and stops when told to. trigger_count is what makes a fault transient (fails twice, then recovers) rather than permanent — that distinction drives every retry decision later.</w:t>
      </w:r>
    </w:p>
    <w:p>
      <w:pPr>
        <w:spacing w:after="140"/>
      </w:pPr>
      <w:r>
        <w:rPr>
          <w:b w:val="0"/>
          <w:i/>
          <w:sz w:val="21"/>
        </w:rPr>
        <w:t>Discussion: for each mode, ask where it would be detected, what the recovery policy should be, when it should escalate, and what the business risk is.</w:t>
      </w:r>
    </w:p>
    <w:p>
      <w:pPr>
        <w:pStyle w:val="Heading1"/>
      </w:pPr>
      <w:r>
        <w:t>5. Part 2 — Graceful degradation</w:t>
      </w:r>
    </w:p>
    <w:p>
      <w:pPr>
        <w:spacing w:after="140"/>
      </w:pPr>
      <w:r>
        <w:rPr>
          <w:b w:val="0"/>
          <w:i w:val="0"/>
          <w:sz w:val="21"/>
        </w:rPr>
        <w:t>Run it:</w:t>
      </w:r>
    </w:p>
    <w:p>
      <w:pPr>
        <w:spacing w:before="80" w:after="180"/>
        <w:ind w:left="187"/>
        <w:shd w:val="clear" w:color="auto" w:fill="F2F4F8"/>
      </w:pPr>
      <w:r>
        <w:rPr>
          <w:rFonts w:ascii="Consolas" w:hAnsi="Consolas"/>
          <w:sz w:val="17"/>
        </w:rPr>
        <w:t>uv run pytest -q tests/test_part2_graceful_degradation.py -vv</w:t>
      </w:r>
    </w:p>
    <w:p>
      <w:pPr>
        <w:spacing w:after="140"/>
      </w:pPr>
      <w:r>
        <w:rPr>
          <w:b w:val="0"/>
          <w:i w:val="0"/>
          <w:sz w:val="21"/>
        </w:rPr>
        <w:t>Expected: 4 passed. These drive the whole agent with a fault armed permanently (trigger_count=5, more than the agent will ever retry) and assert it still behaves safely.</w:t>
      </w:r>
    </w:p>
    <w:p>
      <w:pPr>
        <w:spacing w:after="140"/>
      </w:pPr>
      <w:r>
        <w:rPr>
          <w:b w:val="0"/>
          <w:i w:val="0"/>
          <w:sz w:val="21"/>
        </w:rPr>
        <w:t>To see the behaviour rather than just a green tick, run the six modes yourself and compare against this reference matrix, captured from a verified run: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44"/>
            <w:shd w:val="clear" w:color="auto" w:fill="1D3557"/>
          </w:tcPr>
          <w:p>
            <w:pPr>
              <w:spacing w:after="20"/>
            </w:pPr>
            <w:r/>
            <w:r>
              <w:rPr>
                <w:rFonts w:ascii="Calibri" w:hAnsi="Calibri"/>
                <w:b/>
                <w:color w:val="FFFFFF"/>
                <w:sz w:val="16"/>
              </w:rPr>
              <w:t>FAULT MODE</w:t>
            </w:r>
          </w:p>
        </w:tc>
        <w:tc>
          <w:tcPr>
            <w:tcW w:type="dxa" w:w="1440"/>
            <w:shd w:val="clear" w:color="auto" w:fill="1D3557"/>
          </w:tcPr>
          <w:p>
            <w:pPr>
              <w:spacing w:after="20"/>
            </w:pPr>
            <w:r/>
            <w:r>
              <w:rPr>
                <w:rFonts w:ascii="Calibri" w:hAnsi="Calibri"/>
                <w:b/>
                <w:color w:val="FFFFFF"/>
                <w:sz w:val="16"/>
              </w:rPr>
              <w:t>STATUS</w:t>
            </w:r>
          </w:p>
        </w:tc>
        <w:tc>
          <w:tcPr>
            <w:tcW w:type="dxa" w:w="864"/>
            <w:shd w:val="clear" w:color="auto" w:fill="1D3557"/>
          </w:tcPr>
          <w:p>
            <w:pPr>
              <w:spacing w:after="20"/>
            </w:pPr>
            <w:r/>
            <w:r>
              <w:rPr>
                <w:rFonts w:ascii="Calibri" w:hAnsi="Calibri"/>
                <w:b/>
                <w:color w:val="FFFFFF"/>
                <w:sz w:val="16"/>
              </w:rPr>
              <w:t>RETRIES</w:t>
            </w:r>
          </w:p>
        </w:tc>
        <w:tc>
          <w:tcPr>
            <w:tcW w:type="dxa" w:w="2232"/>
            <w:shd w:val="clear" w:color="auto" w:fill="1D3557"/>
          </w:tcPr>
          <w:p>
            <w:pPr>
              <w:spacing w:after="20"/>
            </w:pPr>
            <w:r/>
            <w:r>
              <w:rPr>
                <w:rFonts w:ascii="Calibri" w:hAnsi="Calibri"/>
                <w:b/>
                <w:color w:val="FFFFFF"/>
                <w:sz w:val="16"/>
              </w:rPr>
              <w:t>ANSWER GIVEN</w:t>
            </w:r>
          </w:p>
        </w:tc>
        <w:tc>
          <w:tcPr>
            <w:tcW w:type="dxa" w:w="3456"/>
            <w:shd w:val="clear" w:color="auto" w:fill="1D3557"/>
          </w:tcPr>
          <w:p>
            <w:pPr>
              <w:spacing w:after="20"/>
            </w:pPr>
            <w:r/>
            <w:r>
              <w:rPr>
                <w:rFonts w:ascii="Calibri" w:hAnsi="Calibri"/>
                <w:b/>
                <w:color w:val="FFFFFF"/>
                <w:sz w:val="16"/>
              </w:rPr>
              <w:t>READING</w:t>
            </w:r>
          </w:p>
        </w:tc>
      </w:tr>
      <w:tr>
        <w:tc>
          <w:tcPr>
            <w:tcW w:type="dxa" w:w="1944"/>
          </w:tcPr>
          <w:p>
            <w:pPr>
              <w:spacing w:after="20"/>
            </w:pPr>
            <w:r/>
            <w:r>
              <w:rPr>
                <w:sz w:val="17"/>
              </w:rPr>
              <w:t>(no fault)</w:t>
            </w:r>
          </w:p>
        </w:tc>
        <w:tc>
          <w:tcPr>
            <w:tcW w:type="dxa" w:w="1440"/>
          </w:tcPr>
          <w:p>
            <w:pPr>
              <w:spacing w:after="20"/>
            </w:pPr>
            <w:r/>
            <w:r>
              <w:rPr>
                <w:sz w:val="17"/>
              </w:rPr>
              <w:t>SUCCESS</w:t>
            </w:r>
          </w:p>
        </w:tc>
        <w:tc>
          <w:tcPr>
            <w:tcW w:type="dxa" w:w="864"/>
          </w:tcPr>
          <w:p>
            <w:pPr>
              <w:spacing w:after="20"/>
            </w:pPr>
            <w:r/>
            <w:r>
              <w:rPr>
                <w:sz w:val="17"/>
              </w:rPr>
              <w:t>0</w:t>
            </w:r>
          </w:p>
        </w:tc>
        <w:tc>
          <w:tcPr>
            <w:tcW w:type="dxa" w:w="2232"/>
          </w:tcPr>
          <w:p>
            <w:pPr>
              <w:spacing w:after="20"/>
            </w:pPr>
            <w:r/>
            <w:r>
              <w:rPr>
                <w:sz w:val="17"/>
              </w:rPr>
              <w:t>Real customer answer</w:t>
            </w:r>
          </w:p>
        </w:tc>
        <w:tc>
          <w:tcPr>
            <w:tcW w:type="dxa" w:w="3456"/>
          </w:tcPr>
          <w:p>
            <w:pPr>
              <w:spacing w:after="20"/>
            </w:pPr>
            <w:r/>
            <w:r>
              <w:rPr>
                <w:sz w:val="17"/>
              </w:rPr>
              <w:t>Baseline.</w:t>
            </w:r>
          </w:p>
        </w:tc>
      </w:tr>
      <w:tr>
        <w:tc>
          <w:tcPr>
            <w:tcW w:type="dxa" w:w="1944"/>
            <w:shd w:val="clear" w:color="auto" w:fill="EDF1F7"/>
          </w:tcPr>
          <w:p>
            <w:pPr>
              <w:spacing w:after="20"/>
            </w:pPr>
            <w:r/>
            <w:r>
              <w:rPr>
                <w:sz w:val="17"/>
              </w:rPr>
              <w:t>llm_timeout</w:t>
            </w:r>
          </w:p>
        </w:tc>
        <w:tc>
          <w:tcPr>
            <w:tcW w:type="dxa" w:w="1440"/>
            <w:shd w:val="clear" w:color="auto" w:fill="EDF1F7"/>
          </w:tcPr>
          <w:p>
            <w:pPr>
              <w:spacing w:after="20"/>
            </w:pPr>
            <w:r/>
            <w:r>
              <w:rPr>
                <w:sz w:val="17"/>
              </w:rPr>
              <w:t>DEGRADED</w:t>
            </w:r>
          </w:p>
        </w:tc>
        <w:tc>
          <w:tcPr>
            <w:tcW w:type="dxa" w:w="864"/>
            <w:shd w:val="clear" w:color="auto" w:fill="EDF1F7"/>
          </w:tcPr>
          <w:p>
            <w:pPr>
              <w:spacing w:after="20"/>
            </w:pPr>
            <w:r/>
            <w:r>
              <w:rPr>
                <w:sz w:val="17"/>
              </w:rPr>
              <w:t>2</w:t>
            </w:r>
          </w:p>
        </w:tc>
        <w:tc>
          <w:tcPr>
            <w:tcW w:type="dxa" w:w="2232"/>
            <w:shd w:val="clear" w:color="auto" w:fill="EDF1F7"/>
          </w:tcPr>
          <w:p>
            <w:pPr>
              <w:spacing w:after="20"/>
            </w:pPr>
            <w:r/>
            <w:r>
              <w:rPr>
                <w:sz w:val="17"/>
              </w:rPr>
              <w:t>Refuses to answer</w:t>
            </w:r>
          </w:p>
        </w:tc>
        <w:tc>
          <w:tcPr>
            <w:tcW w:type="dxa" w:w="3456"/>
            <w:shd w:val="clear" w:color="auto" w:fill="EDF1F7"/>
          </w:tcPr>
          <w:p>
            <w:pPr>
              <w:spacing w:after="20"/>
            </w:pPr>
            <w:r/>
            <w:r>
              <w:rPr>
                <w:sz w:val="17"/>
              </w:rPr>
              <w:t>Bounded retry, then safe refusal.</w:t>
            </w:r>
          </w:p>
        </w:tc>
      </w:tr>
      <w:tr>
        <w:tc>
          <w:tcPr>
            <w:tcW w:type="dxa" w:w="1944"/>
          </w:tcPr>
          <w:p>
            <w:pPr>
              <w:spacing w:after="20"/>
            </w:pPr>
            <w:r/>
            <w:r>
              <w:rPr>
                <w:sz w:val="17"/>
              </w:rPr>
              <w:t>llm_rate_limit</w:t>
            </w:r>
          </w:p>
        </w:tc>
        <w:tc>
          <w:tcPr>
            <w:tcW w:type="dxa" w:w="1440"/>
          </w:tcPr>
          <w:p>
            <w:pPr>
              <w:spacing w:after="20"/>
            </w:pPr>
            <w:r/>
            <w:r>
              <w:rPr>
                <w:sz w:val="17"/>
              </w:rPr>
              <w:t>DEGRADED</w:t>
            </w:r>
          </w:p>
        </w:tc>
        <w:tc>
          <w:tcPr>
            <w:tcW w:type="dxa" w:w="864"/>
          </w:tcPr>
          <w:p>
            <w:pPr>
              <w:spacing w:after="20"/>
            </w:pPr>
            <w:r/>
            <w:r>
              <w:rPr>
                <w:sz w:val="17"/>
              </w:rPr>
              <w:t>2</w:t>
            </w:r>
          </w:p>
        </w:tc>
        <w:tc>
          <w:tcPr>
            <w:tcW w:type="dxa" w:w="2232"/>
          </w:tcPr>
          <w:p>
            <w:pPr>
              <w:spacing w:after="20"/>
            </w:pPr>
            <w:r/>
            <w:r>
              <w:rPr>
                <w:sz w:val="17"/>
              </w:rPr>
              <w:t>Refuses to answer</w:t>
            </w:r>
          </w:p>
        </w:tc>
        <w:tc>
          <w:tcPr>
            <w:tcW w:type="dxa" w:w="3456"/>
          </w:tcPr>
          <w:p>
            <w:pPr>
              <w:spacing w:after="20"/>
            </w:pPr>
            <w:r/>
            <w:r>
              <w:rPr>
                <w:sz w:val="17"/>
              </w:rPr>
              <w:t>Same policy as timeout.</w:t>
            </w:r>
          </w:p>
        </w:tc>
      </w:tr>
      <w:tr>
        <w:tc>
          <w:tcPr>
            <w:tcW w:type="dxa" w:w="1944"/>
            <w:shd w:val="clear" w:color="auto" w:fill="EDF1F7"/>
          </w:tcPr>
          <w:p>
            <w:pPr>
              <w:spacing w:after="20"/>
            </w:pPr>
            <w:r/>
            <w:r>
              <w:rPr>
                <w:sz w:val="17"/>
              </w:rPr>
              <w:t>tool_timeout</w:t>
            </w:r>
          </w:p>
        </w:tc>
        <w:tc>
          <w:tcPr>
            <w:tcW w:type="dxa" w:w="1440"/>
            <w:shd w:val="clear" w:color="auto" w:fill="EDF1F7"/>
          </w:tcPr>
          <w:p>
            <w:pPr>
              <w:spacing w:after="20"/>
            </w:pPr>
            <w:r/>
            <w:r>
              <w:rPr>
                <w:sz w:val="17"/>
              </w:rPr>
              <w:t>ESCALATED</w:t>
            </w:r>
          </w:p>
        </w:tc>
        <w:tc>
          <w:tcPr>
            <w:tcW w:type="dxa" w:w="864"/>
            <w:shd w:val="clear" w:color="auto" w:fill="EDF1F7"/>
          </w:tcPr>
          <w:p>
            <w:pPr>
              <w:spacing w:after="20"/>
            </w:pPr>
            <w:r/>
            <w:r>
              <w:rPr>
                <w:sz w:val="17"/>
              </w:rPr>
              <w:t>2</w:t>
            </w:r>
          </w:p>
        </w:tc>
        <w:tc>
          <w:tcPr>
            <w:tcW w:type="dxa" w:w="2232"/>
            <w:shd w:val="clear" w:color="auto" w:fill="EDF1F7"/>
          </w:tcPr>
          <w:p>
            <w:pPr>
              <w:spacing w:after="20"/>
            </w:pPr>
            <w:r/>
            <w:r>
              <w:rPr>
                <w:sz w:val="17"/>
              </w:rPr>
              <w:t>No action taken</w:t>
            </w:r>
          </w:p>
        </w:tc>
        <w:tc>
          <w:tcPr>
            <w:tcW w:type="dxa" w:w="3456"/>
            <w:shd w:val="clear" w:color="auto" w:fill="EDF1F7"/>
          </w:tcPr>
          <w:p>
            <w:pPr>
              <w:spacing w:after="20"/>
            </w:pPr>
            <w:r/>
            <w:r>
              <w:rPr>
                <w:sz w:val="17"/>
              </w:rPr>
              <w:t>Cannot get data, so will not guess.</w:t>
            </w:r>
          </w:p>
        </w:tc>
      </w:tr>
      <w:tr>
        <w:tc>
          <w:tcPr>
            <w:tcW w:type="dxa" w:w="1944"/>
          </w:tcPr>
          <w:p>
            <w:pPr>
              <w:spacing w:after="20"/>
            </w:pPr>
            <w:r/>
            <w:r>
              <w:rPr>
                <w:sz w:val="17"/>
              </w:rPr>
              <w:t>tool_bad_data</w:t>
            </w:r>
          </w:p>
        </w:tc>
        <w:tc>
          <w:tcPr>
            <w:tcW w:type="dxa" w:w="1440"/>
          </w:tcPr>
          <w:p>
            <w:pPr>
              <w:spacing w:after="20"/>
            </w:pPr>
            <w:r/>
            <w:r>
              <w:rPr>
                <w:sz w:val="17"/>
              </w:rPr>
              <w:t>SUCCESS</w:t>
            </w:r>
          </w:p>
        </w:tc>
        <w:tc>
          <w:tcPr>
            <w:tcW w:type="dxa" w:w="864"/>
          </w:tcPr>
          <w:p>
            <w:pPr>
              <w:spacing w:after="20"/>
            </w:pPr>
            <w:r/>
            <w:r>
              <w:rPr>
                <w:sz w:val="17"/>
              </w:rPr>
              <w:t>0</w:t>
            </w:r>
          </w:p>
        </w:tc>
        <w:tc>
          <w:tcPr>
            <w:tcW w:type="dxa" w:w="2232"/>
          </w:tcPr>
          <w:p>
            <w:pPr>
              <w:spacing w:after="20"/>
            </w:pPr>
            <w:r/>
            <w:r>
              <w:rPr>
                <w:sz w:val="17"/>
              </w:rPr>
              <w:t>Real customer answer</w:t>
            </w:r>
          </w:p>
        </w:tc>
        <w:tc>
          <w:tcPr>
            <w:tcW w:type="dxa" w:w="3456"/>
          </w:tcPr>
          <w:p>
            <w:pPr>
              <w:spacing w:after="20"/>
            </w:pPr>
            <w:r/>
            <w:r>
              <w:rPr>
                <w:sz w:val="17"/>
              </w:rPr>
              <w:t>See section 9 — this mode does not fire.</w:t>
            </w:r>
          </w:p>
        </w:tc>
      </w:tr>
      <w:tr>
        <w:tc>
          <w:tcPr>
            <w:tcW w:type="dxa" w:w="1944"/>
            <w:shd w:val="clear" w:color="auto" w:fill="EDF1F7"/>
          </w:tcPr>
          <w:p>
            <w:pPr>
              <w:spacing w:after="20"/>
            </w:pPr>
            <w:r/>
            <w:r>
              <w:rPr>
                <w:sz w:val="17"/>
              </w:rPr>
              <w:t>persistence_failure</w:t>
            </w:r>
          </w:p>
        </w:tc>
        <w:tc>
          <w:tcPr>
            <w:tcW w:type="dxa" w:w="1440"/>
            <w:shd w:val="clear" w:color="auto" w:fill="EDF1F7"/>
          </w:tcPr>
          <w:p>
            <w:pPr>
              <w:spacing w:after="20"/>
            </w:pPr>
            <w:r/>
            <w:r>
              <w:rPr>
                <w:sz w:val="17"/>
              </w:rPr>
              <w:t>SUCCESS</w:t>
            </w:r>
          </w:p>
        </w:tc>
        <w:tc>
          <w:tcPr>
            <w:tcW w:type="dxa" w:w="864"/>
            <w:shd w:val="clear" w:color="auto" w:fill="EDF1F7"/>
          </w:tcPr>
          <w:p>
            <w:pPr>
              <w:spacing w:after="20"/>
            </w:pPr>
            <w:r/>
            <w:r>
              <w:rPr>
                <w:sz w:val="17"/>
              </w:rPr>
              <w:t>0</w:t>
            </w:r>
          </w:p>
        </w:tc>
        <w:tc>
          <w:tcPr>
            <w:tcW w:type="dxa" w:w="2232"/>
            <w:shd w:val="clear" w:color="auto" w:fill="EDF1F7"/>
          </w:tcPr>
          <w:p>
            <w:pPr>
              <w:spacing w:after="20"/>
            </w:pPr>
            <w:r/>
            <w:r>
              <w:rPr>
                <w:sz w:val="17"/>
              </w:rPr>
              <w:t>Real customer answer</w:t>
            </w:r>
          </w:p>
        </w:tc>
        <w:tc>
          <w:tcPr>
            <w:tcW w:type="dxa" w:w="3456"/>
            <w:shd w:val="clear" w:color="auto" w:fill="EDF1F7"/>
          </w:tcPr>
          <w:p>
            <w:pPr>
              <w:spacing w:after="20"/>
            </w:pPr>
            <w:r/>
            <w:r>
              <w:rPr>
                <w:sz w:val="17"/>
              </w:rPr>
              <w:t>See section 9 — status is misleading.</w:t>
            </w:r>
          </w:p>
        </w:tc>
      </w:tr>
      <w:tr>
        <w:tc>
          <w:tcPr>
            <w:tcW w:type="dxa" w:w="1944"/>
          </w:tcPr>
          <w:p>
            <w:pPr>
              <w:spacing w:after="20"/>
            </w:pPr>
            <w:r/>
            <w:r>
              <w:rPr>
                <w:sz w:val="17"/>
              </w:rPr>
              <w:t>cascade_failure</w:t>
            </w:r>
          </w:p>
        </w:tc>
        <w:tc>
          <w:tcPr>
            <w:tcW w:type="dxa" w:w="1440"/>
          </w:tcPr>
          <w:p>
            <w:pPr>
              <w:spacing w:after="20"/>
            </w:pPr>
            <w:r/>
            <w:r>
              <w:rPr>
                <w:sz w:val="17"/>
              </w:rPr>
              <w:t>ESCALATED</w:t>
            </w:r>
          </w:p>
        </w:tc>
        <w:tc>
          <w:tcPr>
            <w:tcW w:type="dxa" w:w="864"/>
          </w:tcPr>
          <w:p>
            <w:pPr>
              <w:spacing w:after="20"/>
            </w:pPr>
            <w:r/>
            <w:r>
              <w:rPr>
                <w:sz w:val="17"/>
              </w:rPr>
              <w:t>2</w:t>
            </w:r>
          </w:p>
        </w:tc>
        <w:tc>
          <w:tcPr>
            <w:tcW w:type="dxa" w:w="2232"/>
          </w:tcPr>
          <w:p>
            <w:pPr>
              <w:spacing w:after="20"/>
            </w:pPr>
            <w:r/>
            <w:r>
              <w:rPr>
                <w:sz w:val="17"/>
              </w:rPr>
              <w:t>No action taken</w:t>
            </w:r>
          </w:p>
        </w:tc>
        <w:tc>
          <w:tcPr>
            <w:tcW w:type="dxa" w:w="3456"/>
          </w:tcPr>
          <w:p>
            <w:pPr>
              <w:spacing w:after="20"/>
            </w:pPr>
            <w:r/>
            <w:r>
              <w:rPr>
                <w:sz w:val="17"/>
              </w:rPr>
              <w:t>Blast radius contained.</w:t>
            </w:r>
          </w:p>
        </w:tc>
      </w:tr>
    </w:tbl>
    <w:p>
      <w:pPr>
        <w:spacing w:after="40"/>
      </w:pPr>
    </w:p>
    <w:p>
      <w:pPr>
        <w:spacing w:after="140"/>
      </w:pPr>
      <w:r>
        <w:rPr>
          <w:b w:val="0"/>
          <w:i w:val="0"/>
          <w:sz w:val="21"/>
        </w:rPr>
        <w:t>How to interpret: the four working modes all end in a refusal rather than a fabricated answer, and retries never exceed 2. The lesson is that the retry budget is a safety control, not a performance tuning knob — unbounded retries turn a slow dependency into a total outage.</w:t>
      </w:r>
    </w:p>
    <w:p>
      <w:pPr>
        <w:spacing w:after="140"/>
      </w:pPr>
      <w:r>
        <w:rPr>
          <w:b w:val="0"/>
          <w:i/>
          <w:sz w:val="21"/>
        </w:rPr>
        <w:t>Discussion: why can more retries reduce overall reliability?</w:t>
      </w:r>
    </w:p>
    <w:p>
      <w:pPr>
        <w:pStyle w:val="Heading1"/>
      </w:pPr>
      <w:r>
        <w:t>6. Part 3 — Persistence</w:t>
      </w:r>
    </w:p>
    <w:p>
      <w:pPr>
        <w:spacing w:after="140"/>
      </w:pPr>
      <w:r>
        <w:rPr>
          <w:b w:val="0"/>
          <w:i w:val="0"/>
          <w:sz w:val="21"/>
        </w:rPr>
        <w:t>Run it:</w:t>
      </w:r>
    </w:p>
    <w:p>
      <w:pPr>
        <w:spacing w:before="80" w:after="180"/>
        <w:ind w:left="187"/>
        <w:shd w:val="clear" w:color="auto" w:fill="F2F4F8"/>
      </w:pPr>
      <w:r>
        <w:rPr>
          <w:rFonts w:ascii="Consolas" w:hAnsi="Consolas"/>
          <w:sz w:val="17"/>
        </w:rPr>
        <w:t>uv run pytest -q tests/test_part3_persistence.py -vv</w:t>
      </w:r>
    </w:p>
    <w:p>
      <w:pPr>
        <w:spacing w:after="140"/>
      </w:pPr>
      <w:r>
        <w:rPr>
          <w:b w:val="0"/>
          <w:i w:val="0"/>
          <w:sz w:val="21"/>
        </w:rPr>
        <w:t>Expected: 2 passed — one proves a checkpoint survives a new store instance (a simulated restart), one proves checkpoint writes can be made to fail on demand.</w:t>
      </w:r>
    </w:p>
    <w:p>
      <w:pPr>
        <w:pStyle w:val="Heading2"/>
      </w:pPr>
      <w:r>
        <w:t>6.1  Viewing checkpoints in mock mode</w:t>
      </w:r>
    </w:p>
    <w:p>
      <w:pPr>
        <w:spacing w:after="140"/>
      </w:pPr>
      <w:r>
        <w:rPr>
          <w:b w:val="0"/>
          <w:i w:val="0"/>
          <w:sz w:val="21"/>
        </w:rPr>
        <w:t>Checkpoints are written to a local JSON file in the lab folder:</w:t>
      </w:r>
    </w:p>
    <w:p>
      <w:pPr>
        <w:spacing w:before="80" w:after="180"/>
        <w:ind w:left="187"/>
        <w:shd w:val="clear" w:color="auto" w:fill="F2F4F8"/>
      </w:pPr>
      <w:r>
        <w:rPr>
          <w:rFonts w:ascii="Consolas" w:hAnsi="Consolas"/>
          <w:sz w:val="17"/>
        </w:rPr>
        <w:t>local_state/checkpoints.json</w:t>
      </w:r>
    </w:p>
    <w:p>
      <w:pPr>
        <w:spacing w:after="140"/>
      </w:pPr>
      <w:r>
        <w:rPr>
          <w:b w:val="0"/>
          <w:i w:val="0"/>
          <w:sz w:val="21"/>
        </w:rPr>
        <w:t>Open it in VS Code. Each key is a checkpoint id; each value is the saved state.</w:t>
      </w:r>
    </w:p>
    <w:p>
      <w:pPr>
        <w:pStyle w:val="Heading2"/>
      </w:pPr>
      <w:r>
        <w:t>6.2  Viewing checkpoints in Cosmos DB</w:t>
      </w:r>
    </w:p>
    <w:p>
      <w:pPr>
        <w:spacing w:after="140"/>
      </w:pPr>
      <w:r>
        <w:rPr>
          <w:b w:val="0"/>
          <w:i w:val="0"/>
          <w:sz w:val="21"/>
        </w:rPr>
        <w:t>After running azure_demo, list what was stored:</w:t>
      </w:r>
    </w:p>
    <w:p>
      <w:pPr>
        <w:spacing w:before="80" w:after="180"/>
        <w:ind w:left="187"/>
        <w:shd w:val="clear" w:color="auto" w:fill="F2F4F8"/>
      </w:pPr>
      <w:r>
        <w:rPr>
          <w:rFonts w:ascii="Consolas" w:hAnsi="Consolas"/>
          <w:sz w:val="17"/>
        </w:rPr>
        <w:t>uv run python -c "from reliability_lab.config import settings as s; from azure.cosmos import CosmosClient; c=CosmosClient(s.cosmos_endpoint,s.cosmos_key).get_database_client(s.cosmos_database).get_container_client(s.cosmos_container); [print(i['id'],'|',i.get('stage'),'|',i.get('status')) for i in c.read_all_items()]"</w:t>
      </w:r>
    </w:p>
    <w:p>
      <w:pPr>
        <w:spacing w:after="140"/>
      </w:pPr>
      <w:r>
        <w:rPr>
          <w:b w:val="0"/>
          <w:i w:val="0"/>
          <w:sz w:val="21"/>
        </w:rPr>
        <w:t>Or in the portal: Cosmos DB account, then Data Explorer, then your database, then the agent_state container, then Items.</w:t>
      </w:r>
    </w:p>
    <w:p>
      <w:pPr>
        <w:pStyle w:val="Heading2"/>
      </w:pPr>
      <w:r>
        <w:t>6.3  How to read what you find</w:t>
      </w:r>
    </w:p>
    <w:p>
      <w:pPr>
        <w:spacing w:after="140"/>
      </w:pPr>
      <w:r>
        <w:rPr>
          <w:b w:val="0"/>
          <w:i w:val="0"/>
          <w:sz w:val="21"/>
        </w:rPr>
        <w:t>This is the most important output in the whole lab. A real listing looks like this:</w:t>
      </w:r>
    </w:p>
    <w:p>
      <w:pPr>
        <w:spacing w:before="80" w:after="180"/>
        <w:ind w:left="187"/>
        <w:shd w:val="clear" w:color="auto" w:fill="F2F4F8"/>
      </w:pPr>
      <w:r>
        <w:rPr>
          <w:rFonts w:ascii="Consolas" w:hAnsi="Consolas"/>
          <w:sz w:val="17"/>
        </w:rPr>
        <w:t>cp-az-(baseline)-c689d9-7b21a804            | COMPLETED | SUCCESS</w:t>
      </w:r>
      <w:r>
        <w:br/>
      </w:r>
      <w:r>
        <w:rPr>
          <w:rFonts w:ascii="Consolas" w:hAnsi="Consolas"/>
          <w:sz w:val="17"/>
        </w:rPr>
        <w:t>cp-az-llm_timeout-949854-2837f041           | COMPLETED | DEGRADED</w:t>
      </w:r>
      <w:r>
        <w:br/>
      </w:r>
      <w:r>
        <w:rPr>
          <w:rFonts w:ascii="Consolas" w:hAnsi="Consolas"/>
          <w:sz w:val="17"/>
        </w:rPr>
        <w:t>cp-az-tool_timeout-c074fe-6cc73883          | STARTED   | None</w:t>
      </w:r>
      <w:r>
        <w:br/>
      </w:r>
      <w:r>
        <w:rPr>
          <w:rFonts w:ascii="Consolas" w:hAnsi="Consolas"/>
          <w:sz w:val="17"/>
        </w:rPr>
        <w:t>cp-az-cascade_failure-ec3ce6-9abc4538       | STARTED   | None</w:t>
      </w:r>
    </w:p>
    <w:p>
      <w:pPr>
        <w:spacing w:after="140"/>
      </w:pPr>
      <w:r>
        <w:rPr>
          <w:b w:val="0"/>
          <w:i w:val="0"/>
          <w:sz w:val="21"/>
        </w:rPr>
        <w:t>The agent writes a checkpoint twice: once at stage STARTED before it touches any downstream system, and once at stage COMPLETED after it has an answer. Both writes use the same id, so the second overwrites the first.</w:t>
      </w:r>
    </w:p>
    <w:p>
      <w:pPr>
        <w:pStyle w:val="ListBullet"/>
        <w:spacing w:after="60"/>
      </w:pPr>
      <w:r>
        <w:rPr>
          <w:b/>
          <w:color w:val="1D3557"/>
          <w:sz w:val="21"/>
        </w:rPr>
        <w:t xml:space="preserve">A row at COMPLETED means </w:t>
      </w:r>
      <w:r>
        <w:rPr>
          <w:sz w:val="21"/>
        </w:rPr>
        <w:t>the run finished and the final state was recorded.</w:t>
      </w:r>
    </w:p>
    <w:p>
      <w:pPr>
        <w:pStyle w:val="ListBullet"/>
        <w:spacing w:after="60"/>
      </w:pPr>
      <w:r>
        <w:rPr>
          <w:b/>
          <w:color w:val="1D3557"/>
          <w:sz w:val="21"/>
        </w:rPr>
        <w:t xml:space="preserve">A row stuck at STARTED means </w:t>
      </w:r>
      <w:r>
        <w:rPr>
          <w:sz w:val="21"/>
        </w:rPr>
        <w:t>the run never got that far — it escalated or crashed partway. The row you are looking at is the pre-flight snapshot, written before the risky operation.</w:t>
      </w:r>
    </w:p>
    <w:p>
      <w:pPr>
        <w:spacing w:before="100" w:after="200"/>
        <w:ind w:left="144" w:right="144"/>
        <w:shd w:val="clear" w:color="auto" w:fill="EAF4F3"/>
      </w:pPr>
      <w:r>
        <w:rPr>
          <w:b/>
          <w:color w:val="106E6B"/>
          <w:sz w:val="19"/>
        </w:rPr>
        <w:t xml:space="preserve">This is the lesson.  </w:t>
      </w:r>
      <w:r>
        <w:rPr>
          <w:sz w:val="19"/>
        </w:rPr>
        <w:t>The rows stuck at STARTED are the tool_timeout and cascade_failure runs. Had the agent only checkpointed after the risky call, those runs would have left no trace at all and could not be resumed. Checkpoint BEFORE the risky operation, not only after it.</w:t>
      </w:r>
    </w:p>
    <w:p>
      <w:pPr>
        <w:pStyle w:val="Heading1"/>
      </w:pPr>
      <w:r>
        <w:t>7. Part 4 — Observability and scoring</w:t>
      </w:r>
    </w:p>
    <w:p>
      <w:pPr>
        <w:spacing w:after="140"/>
      </w:pPr>
      <w:r>
        <w:rPr>
          <w:b w:val="0"/>
          <w:i w:val="0"/>
          <w:sz w:val="21"/>
        </w:rPr>
        <w:t>Run it:</w:t>
      </w:r>
    </w:p>
    <w:p>
      <w:pPr>
        <w:spacing w:before="80" w:after="180"/>
        <w:ind w:left="187"/>
        <w:shd w:val="clear" w:color="auto" w:fill="F2F4F8"/>
      </w:pPr>
      <w:r>
        <w:rPr>
          <w:rFonts w:ascii="Consolas" w:hAnsi="Consolas"/>
          <w:sz w:val="17"/>
        </w:rPr>
        <w:t>uv run pytest -q tests/test_part4_observability.py -vv</w:t>
      </w:r>
    </w:p>
    <w:p>
      <w:pPr>
        <w:spacing w:after="140"/>
      </w:pPr>
      <w:r>
        <w:rPr>
          <w:b w:val="0"/>
          <w:i w:val="0"/>
          <w:sz w:val="21"/>
        </w:rPr>
        <w:t>Expected: 2 passed.</w:t>
      </w:r>
    </w:p>
    <w:p>
      <w:pPr>
        <w:pStyle w:val="Heading2"/>
      </w:pPr>
      <w:r>
        <w:t>7.1  Structured events</w:t>
      </w:r>
    </w:p>
    <w:p>
      <w:pPr>
        <w:spacing w:after="140"/>
      </w:pPr>
      <w:r>
        <w:rPr>
          <w:b w:val="0"/>
          <w:i w:val="0"/>
          <w:sz w:val="21"/>
        </w:rPr>
        <w:t>Every run carries an events list — the audit trail of what went wrong and when. These are the events you will see:</w:t>
      </w:r>
    </w:p>
    <w:tbl>
      <w:tblPr>
        <w:tblStyle w:val="TableGrid"/>
        <w:tblW w:type="auto" w:w="0"/>
        <w:jc w:val="center"/>
        <w:tblLook w:firstColumn="1" w:firstRow="1" w:lastColumn="0" w:lastRow="0" w:noHBand="0" w:noVBand="1" w:val="04A0"/>
      </w:tblPr>
      <w:tblGrid>
        <w:gridCol w:w="4896"/>
        <w:gridCol w:w="4896"/>
      </w:tblGrid>
      <w:tr>
        <w:tc>
          <w:tcPr>
            <w:tcW w:type="dxa" w:w="3168"/>
            <w:shd w:val="clear" w:color="auto" w:fill="1D3557"/>
          </w:tcPr>
          <w:p>
            <w:pPr>
              <w:spacing w:after="20"/>
            </w:pPr>
            <w:r/>
            <w:r>
              <w:rPr>
                <w:rFonts w:ascii="Calibri" w:hAnsi="Calibri"/>
                <w:b/>
                <w:color w:val="FFFFFF"/>
                <w:sz w:val="16"/>
              </w:rPr>
              <w:t>EVENT</w:t>
            </w:r>
          </w:p>
        </w:tc>
        <w:tc>
          <w:tcPr>
            <w:tcW w:type="dxa" w:w="6768"/>
            <w:shd w:val="clear" w:color="auto" w:fill="1D3557"/>
          </w:tcPr>
          <w:p>
            <w:pPr>
              <w:spacing w:after="20"/>
            </w:pPr>
            <w:r/>
            <w:r>
              <w:rPr>
                <w:rFonts w:ascii="Calibri" w:hAnsi="Calibri"/>
                <w:b/>
                <w:color w:val="FFFFFF"/>
                <w:sz w:val="16"/>
              </w:rPr>
              <w:t>MEANS</w:t>
            </w:r>
          </w:p>
        </w:tc>
      </w:tr>
      <w:tr>
        <w:tc>
          <w:tcPr>
            <w:tcW w:type="dxa" w:w="3168"/>
          </w:tcPr>
          <w:p>
            <w:pPr>
              <w:spacing w:after="20"/>
            </w:pPr>
            <w:r/>
            <w:r>
              <w:rPr>
                <w:rFonts w:ascii="Consolas" w:hAnsi="Consolas"/>
                <w:sz w:val="16"/>
              </w:rPr>
              <w:t>checkpoint_saved</w:t>
            </w:r>
          </w:p>
        </w:tc>
        <w:tc>
          <w:tcPr>
            <w:tcW w:type="dxa" w:w="6768"/>
          </w:tcPr>
          <w:p>
            <w:pPr>
              <w:spacing w:after="20"/>
            </w:pPr>
            <w:r/>
            <w:r>
              <w:rPr>
                <w:sz w:val="17"/>
              </w:rPr>
              <w:t>The pre-flight checkpoint was written successfully.</w:t>
            </w:r>
          </w:p>
        </w:tc>
      </w:tr>
      <w:tr>
        <w:tc>
          <w:tcPr>
            <w:tcW w:type="dxa" w:w="3168"/>
            <w:shd w:val="clear" w:color="auto" w:fill="EDF1F7"/>
          </w:tcPr>
          <w:p>
            <w:pPr>
              <w:spacing w:after="20"/>
            </w:pPr>
            <w:r/>
            <w:r>
              <w:rPr>
                <w:rFonts w:ascii="Consolas" w:hAnsi="Consolas"/>
                <w:sz w:val="16"/>
              </w:rPr>
              <w:t>checkpoint_failed</w:t>
            </w:r>
          </w:p>
        </w:tc>
        <w:tc>
          <w:tcPr>
            <w:tcW w:type="dxa" w:w="6768"/>
            <w:shd w:val="clear" w:color="auto" w:fill="EDF1F7"/>
          </w:tcPr>
          <w:p>
            <w:pPr>
              <w:spacing w:after="20"/>
            </w:pPr>
            <w:r/>
            <w:r>
              <w:rPr>
                <w:sz w:val="17"/>
              </w:rPr>
              <w:t>The pre-flight checkpoint write failed. State may not survive a restart.</w:t>
            </w:r>
          </w:p>
        </w:tc>
      </w:tr>
      <w:tr>
        <w:tc>
          <w:tcPr>
            <w:tcW w:type="dxa" w:w="3168"/>
          </w:tcPr>
          <w:p>
            <w:pPr>
              <w:spacing w:after="20"/>
            </w:pPr>
            <w:r/>
            <w:r>
              <w:rPr>
                <w:rFonts w:ascii="Consolas" w:hAnsi="Consolas"/>
                <w:sz w:val="16"/>
              </w:rPr>
              <w:t>tool_fault</w:t>
            </w:r>
          </w:p>
        </w:tc>
        <w:tc>
          <w:tcPr>
            <w:tcW w:type="dxa" w:w="6768"/>
          </w:tcPr>
          <w:p>
            <w:pPr>
              <w:spacing w:after="20"/>
            </w:pPr>
            <w:r/>
            <w:r>
              <w:rPr>
                <w:sz w:val="17"/>
              </w:rPr>
              <w:t>A downstream tool call failed. Includes the mode and attempt number.</w:t>
            </w:r>
          </w:p>
        </w:tc>
      </w:tr>
      <w:tr>
        <w:tc>
          <w:tcPr>
            <w:tcW w:type="dxa" w:w="3168"/>
            <w:shd w:val="clear" w:color="auto" w:fill="EDF1F7"/>
          </w:tcPr>
          <w:p>
            <w:pPr>
              <w:spacing w:after="20"/>
            </w:pPr>
            <w:r/>
            <w:r>
              <w:rPr>
                <w:rFonts w:ascii="Consolas" w:hAnsi="Consolas"/>
                <w:sz w:val="16"/>
              </w:rPr>
              <w:t>llm_fault</w:t>
            </w:r>
          </w:p>
        </w:tc>
        <w:tc>
          <w:tcPr>
            <w:tcW w:type="dxa" w:w="6768"/>
            <w:shd w:val="clear" w:color="auto" w:fill="EDF1F7"/>
          </w:tcPr>
          <w:p>
            <w:pPr>
              <w:spacing w:after="20"/>
            </w:pPr>
            <w:r/>
            <w:r>
              <w:rPr>
                <w:sz w:val="17"/>
              </w:rPr>
              <w:t>A model call failed. Includes the mode and attempt number.</w:t>
            </w:r>
          </w:p>
        </w:tc>
      </w:tr>
      <w:tr>
        <w:tc>
          <w:tcPr>
            <w:tcW w:type="dxa" w:w="3168"/>
          </w:tcPr>
          <w:p>
            <w:pPr>
              <w:spacing w:after="20"/>
            </w:pPr>
            <w:r/>
            <w:r>
              <w:rPr>
                <w:rFonts w:ascii="Consolas" w:hAnsi="Consolas"/>
                <w:sz w:val="16"/>
              </w:rPr>
              <w:t>completion_checkpoint_failed</w:t>
            </w:r>
          </w:p>
        </w:tc>
        <w:tc>
          <w:tcPr>
            <w:tcW w:type="dxa" w:w="6768"/>
          </w:tcPr>
          <w:p>
            <w:pPr>
              <w:spacing w:after="20"/>
            </w:pPr>
            <w:r/>
            <w:r>
              <w:rPr>
                <w:sz w:val="17"/>
              </w:rPr>
              <w:t>The final checkpoint write failed.</w:t>
            </w:r>
          </w:p>
        </w:tc>
      </w:tr>
    </w:tbl>
    <w:p>
      <w:pPr>
        <w:spacing w:after="40"/>
      </w:pPr>
    </w:p>
    <w:p>
      <w:pPr>
        <w:spacing w:after="140"/>
      </w:pPr>
      <w:r>
        <w:rPr>
          <w:b w:val="0"/>
          <w:i w:val="0"/>
          <w:sz w:val="21"/>
        </w:rPr>
        <w:t>The agent also emits one JSON line per run to the console via the telemetry module. That line is what you would ship to Application Insights.</w:t>
      </w:r>
    </w:p>
    <w:p>
      <w:pPr>
        <w:pStyle w:val="Heading2"/>
      </w:pPr>
      <w:r>
        <w:t>7.2  The reliability score</w:t>
      </w:r>
    </w:p>
    <w:p>
      <w:pPr>
        <w:spacing w:after="140"/>
      </w:pPr>
      <w:r>
        <w:rPr>
          <w:b w:val="0"/>
          <w:i w:val="0"/>
          <w:sz w:val="21"/>
        </w:rPr>
        <w:t>The score is four equally weighted components of 25 points each:</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color="auto" w:fill="1D3557"/>
          </w:tcPr>
          <w:p>
            <w:pPr>
              <w:spacing w:after="20"/>
            </w:pPr>
            <w:r/>
            <w:r>
              <w:rPr>
                <w:rFonts w:ascii="Calibri" w:hAnsi="Calibri"/>
                <w:b/>
                <w:color w:val="FFFFFF"/>
                <w:sz w:val="16"/>
              </w:rPr>
              <w:t>COMPONENT</w:t>
            </w:r>
          </w:p>
        </w:tc>
        <w:tc>
          <w:tcPr>
            <w:tcW w:type="dxa" w:w="3744"/>
            <w:shd w:val="clear" w:color="auto" w:fill="1D3557"/>
          </w:tcPr>
          <w:p>
            <w:pPr>
              <w:spacing w:after="20"/>
            </w:pPr>
            <w:r/>
            <w:r>
              <w:rPr>
                <w:rFonts w:ascii="Calibri" w:hAnsi="Calibri"/>
                <w:b/>
                <w:color w:val="FFFFFF"/>
                <w:sz w:val="16"/>
              </w:rPr>
              <w:t>INTENDED TO MEASURE</w:t>
            </w:r>
          </w:p>
        </w:tc>
        <w:tc>
          <w:tcPr>
            <w:tcW w:type="dxa" w:w="4464"/>
            <w:shd w:val="clear" w:color="auto" w:fill="1D3557"/>
          </w:tcPr>
          <w:p>
            <w:pPr>
              <w:spacing w:after="20"/>
            </w:pPr>
            <w:r/>
            <w:r>
              <w:rPr>
                <w:rFonts w:ascii="Calibri" w:hAnsi="Calibri"/>
                <w:b/>
                <w:color w:val="FFFFFF"/>
                <w:sz w:val="16"/>
              </w:rPr>
              <w:t>LOSES POINTS WHEN</w:t>
            </w:r>
          </w:p>
        </w:tc>
      </w:tr>
      <w:tr>
        <w:tc>
          <w:tcPr>
            <w:tcW w:type="dxa" w:w="1728"/>
          </w:tcPr>
          <w:p>
            <w:pPr>
              <w:spacing w:after="20"/>
            </w:pPr>
            <w:r/>
            <w:r>
              <w:rPr>
                <w:sz w:val="17"/>
              </w:rPr>
              <w:t>Recovery</w:t>
            </w:r>
          </w:p>
        </w:tc>
        <w:tc>
          <w:tcPr>
            <w:tcW w:type="dxa" w:w="3744"/>
          </w:tcPr>
          <w:p>
            <w:pPr>
              <w:spacing w:after="20"/>
            </w:pPr>
            <w:r/>
            <w:r>
              <w:rPr>
                <w:sz w:val="17"/>
              </w:rPr>
              <w:t>Did it retry sensibly?</w:t>
            </w:r>
          </w:p>
        </w:tc>
        <w:tc>
          <w:tcPr>
            <w:tcW w:type="dxa" w:w="4464"/>
          </w:tcPr>
          <w:p>
            <w:pPr>
              <w:spacing w:after="20"/>
            </w:pPr>
            <w:r/>
            <w:r>
              <w:rPr>
                <w:sz w:val="17"/>
              </w:rPr>
              <w:t>Retries exceed 2.</w:t>
            </w:r>
          </w:p>
        </w:tc>
      </w:tr>
      <w:tr>
        <w:tc>
          <w:tcPr>
            <w:tcW w:type="dxa" w:w="1728"/>
            <w:shd w:val="clear" w:color="auto" w:fill="EDF1F7"/>
          </w:tcPr>
          <w:p>
            <w:pPr>
              <w:spacing w:after="20"/>
            </w:pPr>
            <w:r/>
            <w:r>
              <w:rPr>
                <w:sz w:val="17"/>
              </w:rPr>
              <w:t>Safety</w:t>
            </w:r>
          </w:p>
        </w:tc>
        <w:tc>
          <w:tcPr>
            <w:tcW w:type="dxa" w:w="3744"/>
            <w:shd w:val="clear" w:color="auto" w:fill="EDF1F7"/>
          </w:tcPr>
          <w:p>
            <w:pPr>
              <w:spacing w:after="20"/>
            </w:pPr>
            <w:r/>
            <w:r>
              <w:rPr>
                <w:sz w:val="17"/>
              </w:rPr>
              <w:t>Did it refuse rather than guess?</w:t>
            </w:r>
          </w:p>
        </w:tc>
        <w:tc>
          <w:tcPr>
            <w:tcW w:type="dxa" w:w="4464"/>
            <w:shd w:val="clear" w:color="auto" w:fill="EDF1F7"/>
          </w:tcPr>
          <w:p>
            <w:pPr>
              <w:spacing w:after="20"/>
            </w:pPr>
            <w:r/>
            <w:r>
              <w:rPr>
                <w:sz w:val="17"/>
              </w:rPr>
              <w:t>It escalated without setting the escalation flag.</w:t>
            </w:r>
          </w:p>
        </w:tc>
      </w:tr>
      <w:tr>
        <w:tc>
          <w:tcPr>
            <w:tcW w:type="dxa" w:w="1728"/>
          </w:tcPr>
          <w:p>
            <w:pPr>
              <w:spacing w:after="20"/>
            </w:pPr>
            <w:r/>
            <w:r>
              <w:rPr>
                <w:sz w:val="17"/>
              </w:rPr>
              <w:t>Persistence</w:t>
            </w:r>
          </w:p>
        </w:tc>
        <w:tc>
          <w:tcPr>
            <w:tcW w:type="dxa" w:w="3744"/>
          </w:tcPr>
          <w:p>
            <w:pPr>
              <w:spacing w:after="20"/>
            </w:pPr>
            <w:r/>
            <w:r>
              <w:rPr>
                <w:sz w:val="17"/>
              </w:rPr>
              <w:t>Was state captured?</w:t>
            </w:r>
          </w:p>
        </w:tc>
        <w:tc>
          <w:tcPr>
            <w:tcW w:type="dxa" w:w="4464"/>
          </w:tcPr>
          <w:p>
            <w:pPr>
              <w:spacing w:after="20"/>
            </w:pPr>
            <w:r/>
            <w:r>
              <w:rPr>
                <w:sz w:val="17"/>
              </w:rPr>
              <w:t>No checkpoint id exists.</w:t>
            </w:r>
          </w:p>
        </w:tc>
      </w:tr>
      <w:tr>
        <w:tc>
          <w:tcPr>
            <w:tcW w:type="dxa" w:w="1728"/>
            <w:shd w:val="clear" w:color="auto" w:fill="EDF1F7"/>
          </w:tcPr>
          <w:p>
            <w:pPr>
              <w:spacing w:after="20"/>
            </w:pPr>
            <w:r/>
            <w:r>
              <w:rPr>
                <w:sz w:val="17"/>
              </w:rPr>
              <w:t>Observability</w:t>
            </w:r>
          </w:p>
        </w:tc>
        <w:tc>
          <w:tcPr>
            <w:tcW w:type="dxa" w:w="3744"/>
            <w:shd w:val="clear" w:color="auto" w:fill="EDF1F7"/>
          </w:tcPr>
          <w:p>
            <w:pPr>
              <w:spacing w:after="20"/>
            </w:pPr>
            <w:r/>
            <w:r>
              <w:rPr>
                <w:sz w:val="17"/>
              </w:rPr>
              <w:t>Can you debug it later?</w:t>
            </w:r>
          </w:p>
        </w:tc>
        <w:tc>
          <w:tcPr>
            <w:tcW w:type="dxa" w:w="4464"/>
            <w:shd w:val="clear" w:color="auto" w:fill="EDF1F7"/>
          </w:tcPr>
          <w:p>
            <w:pPr>
              <w:spacing w:after="20"/>
            </w:pPr>
            <w:r/>
            <w:r>
              <w:rPr>
                <w:sz w:val="17"/>
              </w:rPr>
              <w:t>No events were recorded.</w:t>
            </w:r>
          </w:p>
        </w:tc>
      </w:tr>
    </w:tbl>
    <w:p>
      <w:pPr>
        <w:spacing w:after="40"/>
      </w:pPr>
    </w:p>
    <w:p>
      <w:pPr>
        <w:spacing w:after="140"/>
      </w:pPr>
      <w:r>
        <w:rPr>
          <w:b w:val="0"/>
          <w:i/>
          <w:sz w:val="21"/>
        </w:rPr>
        <w:t>Discussion: what minimum score would you accept before putting this in production, and which single component would you refuse to compromise on?</w:t>
      </w:r>
    </w:p>
    <w:p>
      <w:pPr>
        <w:pStyle w:val="Heading1"/>
      </w:pPr>
      <w:r>
        <w:t>8. What actually uses Azure</w:t>
      </w:r>
    </w:p>
    <w:p>
      <w:pPr>
        <w:spacing w:after="140"/>
      </w:pPr>
      <w:r>
        <w:rPr>
          <w:b w:val="0"/>
          <w:i w:val="0"/>
          <w:sz w:val="21"/>
        </w:rPr>
        <w:t>Two things vary independently: the reasoning step (a fixed mock string, or a real model call) and persistence (a local JSON file, or Cosmos DB). They are not tied together, and most of the lab does not use Azure at all. Read this table before you go looking for data in the portal.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096"/>
            <w:shd w:val="clear" w:color="auto" w:fill="1D3557"/>
          </w:tcPr>
          <w:p>
            <w:pPr>
              <w:spacing w:after="20"/>
            </w:pPr>
            <w:r/>
            <w:r>
              <w:rPr>
                <w:rFonts w:ascii="Calibri" w:hAnsi="Calibri"/>
                <w:b/>
                <w:color w:val="FFFFFF"/>
                <w:sz w:val="16"/>
              </w:rPr>
              <w:t>PART / ENTRY POINT</w:t>
            </w:r>
          </w:p>
        </w:tc>
        <w:tc>
          <w:tcPr>
            <w:tcW w:type="dxa" w:w="2232"/>
            <w:shd w:val="clear" w:color="auto" w:fill="1D3557"/>
          </w:tcPr>
          <w:p>
            <w:pPr>
              <w:spacing w:after="20"/>
            </w:pPr>
            <w:r/>
            <w:r>
              <w:rPr>
                <w:rFonts w:ascii="Calibri" w:hAnsi="Calibri"/>
                <w:b/>
                <w:color w:val="FFFFFF"/>
                <w:sz w:val="16"/>
              </w:rPr>
              <w:t>REASONING STEP</w:t>
            </w:r>
          </w:p>
        </w:tc>
        <w:tc>
          <w:tcPr>
            <w:tcW w:type="dxa" w:w="2160"/>
            <w:shd w:val="clear" w:color="auto" w:fill="1D3557"/>
          </w:tcPr>
          <w:p>
            <w:pPr>
              <w:spacing w:after="20"/>
            </w:pPr>
            <w:r/>
            <w:r>
              <w:rPr>
                <w:rFonts w:ascii="Calibri" w:hAnsi="Calibri"/>
                <w:b/>
                <w:color w:val="FFFFFF"/>
                <w:sz w:val="16"/>
              </w:rPr>
              <w:t>CHECKPOINTS</w:t>
            </w:r>
          </w:p>
        </w:tc>
        <w:tc>
          <w:tcPr>
            <w:tcW w:type="dxa" w:w="2448"/>
            <w:shd w:val="clear" w:color="auto" w:fill="1D3557"/>
          </w:tcPr>
          <w:p>
            <w:pPr>
              <w:spacing w:after="20"/>
            </w:pPr>
            <w:r/>
            <w:r>
              <w:rPr>
                <w:rFonts w:ascii="Calibri" w:hAnsi="Calibri"/>
                <w:b/>
                <w:color w:val="FFFFFF"/>
                <w:sz w:val="16"/>
              </w:rPr>
              <w:t>CHANGES WITH LAB_MODE?</w:t>
            </w:r>
          </w:p>
        </w:tc>
      </w:tr>
      <w:tr>
        <w:tc>
          <w:tcPr>
            <w:tcW w:type="dxa" w:w="3096"/>
          </w:tcPr>
          <w:p>
            <w:pPr>
              <w:spacing w:after="20"/>
            </w:pPr>
            <w:r/>
            <w:r>
              <w:rPr>
                <w:sz w:val="17"/>
              </w:rPr>
              <w:t>Part 1 — fault injection</w:t>
            </w:r>
          </w:p>
        </w:tc>
        <w:tc>
          <w:tcPr>
            <w:tcW w:type="dxa" w:w="2232"/>
          </w:tcPr>
          <w:p>
            <w:pPr>
              <w:spacing w:after="20"/>
            </w:pPr>
            <w:r/>
            <w:r>
              <w:rPr>
                <w:sz w:val="17"/>
              </w:rPr>
              <w:t>not used</w:t>
            </w:r>
          </w:p>
        </w:tc>
        <w:tc>
          <w:tcPr>
            <w:tcW w:type="dxa" w:w="2160"/>
          </w:tcPr>
          <w:p>
            <w:pPr>
              <w:spacing w:after="20"/>
            </w:pPr>
            <w:r/>
            <w:r>
              <w:rPr>
                <w:sz w:val="17"/>
              </w:rPr>
              <w:t>not used</w:t>
            </w:r>
          </w:p>
        </w:tc>
        <w:tc>
          <w:tcPr>
            <w:tcW w:type="dxa" w:w="2448"/>
          </w:tcPr>
          <w:p>
            <w:pPr>
              <w:spacing w:after="20"/>
            </w:pPr>
            <w:r/>
            <w:r>
              <w:rPr>
                <w:sz w:val="17"/>
              </w:rPr>
              <w:t>No</w:t>
            </w:r>
          </w:p>
        </w:tc>
      </w:tr>
      <w:tr>
        <w:tc>
          <w:tcPr>
            <w:tcW w:type="dxa" w:w="3096"/>
            <w:shd w:val="clear" w:color="auto" w:fill="EDF1F7"/>
          </w:tcPr>
          <w:p>
            <w:pPr>
              <w:spacing w:after="20"/>
            </w:pPr>
            <w:r/>
            <w:r>
              <w:rPr>
                <w:sz w:val="17"/>
              </w:rPr>
              <w:t>Part 2 — graceful degradation</w:t>
            </w:r>
          </w:p>
        </w:tc>
        <w:tc>
          <w:tcPr>
            <w:tcW w:type="dxa" w:w="2232"/>
            <w:shd w:val="clear" w:color="auto" w:fill="EDF1F7"/>
          </w:tcPr>
          <w:p>
            <w:pPr>
              <w:spacing w:after="20"/>
            </w:pPr>
            <w:r/>
            <w:r>
              <w:rPr>
                <w:sz w:val="17"/>
              </w:rPr>
              <w:t>Mock (forced)</w:t>
            </w:r>
          </w:p>
        </w:tc>
        <w:tc>
          <w:tcPr>
            <w:tcW w:type="dxa" w:w="2160"/>
            <w:shd w:val="clear" w:color="auto" w:fill="EDF1F7"/>
          </w:tcPr>
          <w:p>
            <w:pPr>
              <w:spacing w:after="20"/>
            </w:pPr>
            <w:r/>
            <w:r>
              <w:rPr>
                <w:sz w:val="17"/>
              </w:rPr>
              <w:t>Local JSON</w:t>
            </w:r>
          </w:p>
        </w:tc>
        <w:tc>
          <w:tcPr>
            <w:tcW w:type="dxa" w:w="2448"/>
            <w:shd w:val="clear" w:color="auto" w:fill="EDF1F7"/>
          </w:tcPr>
          <w:p>
            <w:pPr>
              <w:spacing w:after="20"/>
            </w:pPr>
            <w:r/>
            <w:r>
              <w:rPr>
                <w:sz w:val="17"/>
              </w:rPr>
              <w:t>No</w:t>
            </w:r>
          </w:p>
        </w:tc>
      </w:tr>
      <w:tr>
        <w:tc>
          <w:tcPr>
            <w:tcW w:type="dxa" w:w="3096"/>
          </w:tcPr>
          <w:p>
            <w:pPr>
              <w:spacing w:after="20"/>
            </w:pPr>
            <w:r/>
            <w:r>
              <w:rPr>
                <w:sz w:val="17"/>
              </w:rPr>
              <w:t>Part 3 — persistence</w:t>
            </w:r>
          </w:p>
        </w:tc>
        <w:tc>
          <w:tcPr>
            <w:tcW w:type="dxa" w:w="2232"/>
          </w:tcPr>
          <w:p>
            <w:pPr>
              <w:spacing w:after="20"/>
            </w:pPr>
            <w:r/>
            <w:r>
              <w:rPr>
                <w:sz w:val="17"/>
              </w:rPr>
              <w:t>not used</w:t>
            </w:r>
          </w:p>
        </w:tc>
        <w:tc>
          <w:tcPr>
            <w:tcW w:type="dxa" w:w="2160"/>
          </w:tcPr>
          <w:p>
            <w:pPr>
              <w:spacing w:after="20"/>
            </w:pPr>
            <w:r/>
            <w:r>
              <w:rPr>
                <w:sz w:val="17"/>
              </w:rPr>
              <w:t>Local JSON (forced)</w:t>
            </w:r>
          </w:p>
        </w:tc>
        <w:tc>
          <w:tcPr>
            <w:tcW w:type="dxa" w:w="2448"/>
          </w:tcPr>
          <w:p>
            <w:pPr>
              <w:spacing w:after="20"/>
            </w:pPr>
            <w:r/>
            <w:r>
              <w:rPr>
                <w:sz w:val="17"/>
              </w:rPr>
              <w:t>No</w:t>
            </w:r>
          </w:p>
        </w:tc>
      </w:tr>
      <w:tr>
        <w:tc>
          <w:tcPr>
            <w:tcW w:type="dxa" w:w="3096"/>
            <w:shd w:val="clear" w:color="auto" w:fill="EDF1F7"/>
          </w:tcPr>
          <w:p>
            <w:pPr>
              <w:spacing w:after="20"/>
            </w:pPr>
            <w:r/>
            <w:r>
              <w:rPr>
                <w:sz w:val="17"/>
              </w:rPr>
              <w:t>Part 4 — observability &amp; scoring</w:t>
            </w:r>
          </w:p>
        </w:tc>
        <w:tc>
          <w:tcPr>
            <w:tcW w:type="dxa" w:w="2232"/>
            <w:shd w:val="clear" w:color="auto" w:fill="EDF1F7"/>
          </w:tcPr>
          <w:p>
            <w:pPr>
              <w:spacing w:after="20"/>
            </w:pPr>
            <w:r/>
            <w:r>
              <w:rPr>
                <w:sz w:val="17"/>
              </w:rPr>
              <w:t>Mock (forced)</w:t>
            </w:r>
          </w:p>
        </w:tc>
        <w:tc>
          <w:tcPr>
            <w:tcW w:type="dxa" w:w="2160"/>
            <w:shd w:val="clear" w:color="auto" w:fill="EDF1F7"/>
          </w:tcPr>
          <w:p>
            <w:pPr>
              <w:spacing w:after="20"/>
            </w:pPr>
            <w:r/>
            <w:r>
              <w:rPr>
                <w:sz w:val="17"/>
              </w:rPr>
              <w:t>Local JSON</w:t>
            </w:r>
          </w:p>
        </w:tc>
        <w:tc>
          <w:tcPr>
            <w:tcW w:type="dxa" w:w="2448"/>
            <w:shd w:val="clear" w:color="auto" w:fill="EDF1F7"/>
          </w:tcPr>
          <w:p>
            <w:pPr>
              <w:spacing w:after="20"/>
            </w:pPr>
            <w:r/>
            <w:r>
              <w:rPr>
                <w:sz w:val="17"/>
              </w:rPr>
              <w:t>No</w:t>
            </w:r>
          </w:p>
        </w:tc>
      </w:tr>
      <w:tr>
        <w:tc>
          <w:tcPr>
            <w:tcW w:type="dxa" w:w="3096"/>
          </w:tcPr>
          <w:p>
            <w:pPr>
              <w:spacing w:after="20"/>
            </w:pPr>
            <w:r/>
            <w:r>
              <w:rPr>
                <w:sz w:val="17"/>
              </w:rPr>
              <w:t>demo.py</w:t>
            </w:r>
          </w:p>
        </w:tc>
        <w:tc>
          <w:tcPr>
            <w:tcW w:type="dxa" w:w="2232"/>
          </w:tcPr>
          <w:p>
            <w:pPr>
              <w:spacing w:after="20"/>
            </w:pPr>
            <w:r/>
            <w:r>
              <w:rPr>
                <w:sz w:val="17"/>
              </w:rPr>
              <w:t>Follows LAB_MODE</w:t>
            </w:r>
          </w:p>
        </w:tc>
        <w:tc>
          <w:tcPr>
            <w:tcW w:type="dxa" w:w="2160"/>
          </w:tcPr>
          <w:p>
            <w:pPr>
              <w:spacing w:after="20"/>
            </w:pPr>
            <w:r/>
            <w:r>
              <w:rPr>
                <w:sz w:val="17"/>
              </w:rPr>
              <w:t>Local JSON (always)</w:t>
            </w:r>
          </w:p>
        </w:tc>
        <w:tc>
          <w:tcPr>
            <w:tcW w:type="dxa" w:w="2448"/>
          </w:tcPr>
          <w:p>
            <w:pPr>
              <w:spacing w:after="20"/>
            </w:pPr>
            <w:r/>
            <w:r>
              <w:rPr>
                <w:sz w:val="17"/>
              </w:rPr>
              <w:t>Reasoning step only</w:t>
            </w:r>
          </w:p>
        </w:tc>
      </w:tr>
      <w:tr>
        <w:tc>
          <w:tcPr>
            <w:tcW w:type="dxa" w:w="3096"/>
            <w:shd w:val="clear" w:color="auto" w:fill="EDF1F7"/>
          </w:tcPr>
          <w:p>
            <w:pPr>
              <w:spacing w:after="20"/>
            </w:pPr>
            <w:r/>
            <w:r>
              <w:rPr>
                <w:sz w:val="17"/>
              </w:rPr>
              <w:t>azure_demo.py</w:t>
            </w:r>
          </w:p>
        </w:tc>
        <w:tc>
          <w:tcPr>
            <w:tcW w:type="dxa" w:w="2232"/>
            <w:shd w:val="clear" w:color="auto" w:fill="EDF1F7"/>
          </w:tcPr>
          <w:p>
            <w:pPr>
              <w:spacing w:after="20"/>
            </w:pPr>
            <w:r/>
            <w:r>
              <w:rPr>
                <w:sz w:val="17"/>
              </w:rPr>
              <w:t>Azure OpenAI (forced)</w:t>
            </w:r>
          </w:p>
        </w:tc>
        <w:tc>
          <w:tcPr>
            <w:tcW w:type="dxa" w:w="2160"/>
            <w:shd w:val="clear" w:color="auto" w:fill="EDF1F7"/>
          </w:tcPr>
          <w:p>
            <w:pPr>
              <w:spacing w:after="20"/>
            </w:pPr>
            <w:r/>
            <w:r>
              <w:rPr>
                <w:sz w:val="17"/>
              </w:rPr>
              <w:t>Cosmos DB</w:t>
            </w:r>
          </w:p>
        </w:tc>
        <w:tc>
          <w:tcPr>
            <w:tcW w:type="dxa" w:w="2448"/>
            <w:shd w:val="clear" w:color="auto" w:fill="EDF1F7"/>
          </w:tcPr>
          <w:p>
            <w:pPr>
              <w:spacing w:after="20"/>
            </w:pPr>
            <w:r/>
            <w:r>
              <w:rPr>
                <w:sz w:val="17"/>
              </w:rPr>
              <w:t>Requires azure</w:t>
            </w:r>
          </w:p>
        </w:tc>
      </w:tr>
    </w:tbl>
    <w:p>
      <w:pPr>
        <w:spacing w:after="40"/>
      </w:pPr>
    </w:p>
    <w:p>
      <w:pPr>
        <w:spacing w:after="140"/>
      </w:pPr>
      <w:r>
        <w:rPr>
          <w:b w:val="0"/>
          <w:i w:val="0"/>
          <w:sz w:val="21"/>
        </w:rPr>
        <w:t>Three consequences worth knowing before you teach this:</w:t>
      </w:r>
    </w:p>
    <w:p>
      <w:pPr>
        <w:pStyle w:val="ListBullet"/>
        <w:spacing w:after="60"/>
      </w:pPr>
      <w:r>
        <w:rPr>
          <w:b/>
          <w:color w:val="1D3557"/>
          <w:sz w:val="21"/>
        </w:rPr>
        <w:t xml:space="preserve">All four parts run identically in both modes. </w:t>
      </w:r>
      <w:r>
        <w:rPr>
          <w:sz w:val="21"/>
        </w:rPr>
        <w:t>Every test hardcodes the mock reasoning step and the local store, so pytest behaves the same whether LAB_MODE is mock or azure. A green suite says nothing about whether the Azure credentials are correct — use the preflight checks in the Azure Setup Guide for that.</w:t>
      </w:r>
    </w:p>
    <w:p>
      <w:pPr>
        <w:pStyle w:val="ListBullet"/>
        <w:spacing w:after="60"/>
      </w:pPr>
      <w:r>
        <w:rPr>
          <w:b/>
          <w:color w:val="1D3557"/>
          <w:sz w:val="21"/>
        </w:rPr>
        <w:t xml:space="preserve">demo.py in azure mode is a hybrid. </w:t>
      </w:r>
      <w:r>
        <w:rPr>
          <w:sz w:val="21"/>
        </w:rPr>
        <w:t>It calls Azure OpenAI for the answer but still writes checkpoints to the local JSON file. Learners will hunt for those rows in the portal and not find them.</w:t>
      </w:r>
    </w:p>
    <w:p>
      <w:pPr>
        <w:pStyle w:val="ListBullet"/>
        <w:spacing w:after="60"/>
      </w:pPr>
      <w:r>
        <w:rPr>
          <w:b/>
          <w:color w:val="1D3557"/>
          <w:sz w:val="21"/>
        </w:rPr>
        <w:t xml:space="preserve">azure_demo.py is the only thing that writes to Cosmos DB. </w:t>
      </w:r>
      <w:r>
        <w:rPr>
          <w:sz w:val="21"/>
        </w:rPr>
        <w:t>If nothing appears in Data Explorer, check that this is the command that was run.</w:t>
      </w:r>
    </w:p>
    <w:p>
      <w:pPr>
        <w:pStyle w:val="Heading2"/>
      </w:pPr>
      <w:r>
        <w:t>8.1  What genuinely differs between the two modes</w:t>
      </w:r>
    </w:p>
    <w:p>
      <w:pPr>
        <w:spacing w:after="140"/>
      </w:pPr>
      <w:r>
        <w:rPr>
          <w:b w:val="0"/>
          <w:i w:val="0"/>
          <w:sz w:val="21"/>
        </w:rPr>
        <w:t>For the parts that do vary — the two demo entry points — this is what changes: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color="auto" w:fill="1D3557"/>
          </w:tcPr>
          <w:p>
            <w:pPr>
              <w:spacing w:after="20"/>
            </w:pPr>
            <w:r/>
            <w:r>
              <w:rPr>
                <w:rFonts w:ascii="Calibri" w:hAnsi="Calibri"/>
                <w:b/>
                <w:color w:val="FFFFFF"/>
                <w:sz w:val="16"/>
              </w:rPr>
              <w:t>ASPECT</w:t>
            </w:r>
          </w:p>
        </w:tc>
        <w:tc>
          <w:tcPr>
            <w:tcW w:type="dxa" w:w="3384"/>
            <w:shd w:val="clear" w:color="auto" w:fill="1D3557"/>
          </w:tcPr>
          <w:p>
            <w:pPr>
              <w:spacing w:after="20"/>
            </w:pPr>
            <w:r/>
            <w:r>
              <w:rPr>
                <w:rFonts w:ascii="Calibri" w:hAnsi="Calibri"/>
                <w:b/>
                <w:color w:val="FFFFFF"/>
                <w:sz w:val="16"/>
              </w:rPr>
              <w:t>MOCK MODE</w:t>
            </w:r>
          </w:p>
        </w:tc>
        <w:tc>
          <w:tcPr>
            <w:tcW w:type="dxa" w:w="4104"/>
            <w:shd w:val="clear" w:color="auto" w:fill="1D3557"/>
          </w:tcPr>
          <w:p>
            <w:pPr>
              <w:spacing w:after="20"/>
            </w:pPr>
            <w:r/>
            <w:r>
              <w:rPr>
                <w:rFonts w:ascii="Calibri" w:hAnsi="Calibri"/>
                <w:b/>
                <w:color w:val="FFFFFF"/>
                <w:sz w:val="16"/>
              </w:rPr>
              <w:t>AZURE MODE</w:t>
            </w:r>
          </w:p>
        </w:tc>
      </w:tr>
      <w:tr>
        <w:tc>
          <w:tcPr>
            <w:tcW w:type="dxa" w:w="2448"/>
          </w:tcPr>
          <w:p>
            <w:pPr>
              <w:spacing w:after="20"/>
            </w:pPr>
            <w:r/>
            <w:r>
              <w:rPr>
                <w:sz w:val="17"/>
              </w:rPr>
              <w:t>Agent answer</w:t>
            </w:r>
          </w:p>
        </w:tc>
        <w:tc>
          <w:tcPr>
            <w:tcW w:type="dxa" w:w="3384"/>
          </w:tcPr>
          <w:p>
            <w:pPr>
              <w:spacing w:after="20"/>
            </w:pPr>
            <w:r/>
            <w:r>
              <w:rPr>
                <w:sz w:val="17"/>
              </w:rPr>
              <w:t>Fixed template string</w:t>
            </w:r>
          </w:p>
        </w:tc>
        <w:tc>
          <w:tcPr>
            <w:tcW w:type="dxa" w:w="4104"/>
          </w:tcPr>
          <w:p>
            <w:pPr>
              <w:spacing w:after="20"/>
            </w:pPr>
            <w:r/>
            <w:r>
              <w:rPr>
                <w:sz w:val="17"/>
              </w:rPr>
              <w:t>Real model output, wording varies each run</w:t>
            </w:r>
          </w:p>
        </w:tc>
      </w:tr>
      <w:tr>
        <w:tc>
          <w:tcPr>
            <w:tcW w:type="dxa" w:w="2448"/>
            <w:shd w:val="clear" w:color="auto" w:fill="EDF1F7"/>
          </w:tcPr>
          <w:p>
            <w:pPr>
              <w:spacing w:after="20"/>
            </w:pPr>
            <w:r/>
            <w:r>
              <w:rPr>
                <w:sz w:val="17"/>
              </w:rPr>
              <w:t>Successful run latency</w:t>
            </w:r>
          </w:p>
        </w:tc>
        <w:tc>
          <w:tcPr>
            <w:tcW w:type="dxa" w:w="3384"/>
            <w:shd w:val="clear" w:color="auto" w:fill="EDF1F7"/>
          </w:tcPr>
          <w:p>
            <w:pPr>
              <w:spacing w:after="20"/>
            </w:pPr>
            <w:r/>
            <w:r>
              <w:rPr>
                <w:sz w:val="17"/>
              </w:rPr>
              <w:t>Instant</w:t>
            </w:r>
          </w:p>
        </w:tc>
        <w:tc>
          <w:tcPr>
            <w:tcW w:type="dxa" w:w="4104"/>
            <w:shd w:val="clear" w:color="auto" w:fill="EDF1F7"/>
          </w:tcPr>
          <w:p>
            <w:pPr>
              <w:spacing w:after="20"/>
            </w:pPr>
            <w:r/>
            <w:r>
              <w:rPr>
                <w:sz w:val="17"/>
              </w:rPr>
              <w:t>About 2.5 to 3.3 seconds</w:t>
            </w:r>
          </w:p>
        </w:tc>
      </w:tr>
      <w:tr>
        <w:tc>
          <w:tcPr>
            <w:tcW w:type="dxa" w:w="2448"/>
          </w:tcPr>
          <w:p>
            <w:pPr>
              <w:spacing w:after="20"/>
            </w:pPr>
            <w:r/>
            <w:r>
              <w:rPr>
                <w:sz w:val="17"/>
              </w:rPr>
              <w:t>Failed-fast run latency</w:t>
            </w:r>
          </w:p>
        </w:tc>
        <w:tc>
          <w:tcPr>
            <w:tcW w:type="dxa" w:w="3384"/>
          </w:tcPr>
          <w:p>
            <w:pPr>
              <w:spacing w:after="20"/>
            </w:pPr>
            <w:r/>
            <w:r>
              <w:rPr>
                <w:sz w:val="17"/>
              </w:rPr>
              <w:t>Instant</w:t>
            </w:r>
          </w:p>
        </w:tc>
        <w:tc>
          <w:tcPr>
            <w:tcW w:type="dxa" w:w="4104"/>
          </w:tcPr>
          <w:p>
            <w:pPr>
              <w:spacing w:after="20"/>
            </w:pPr>
            <w:r/>
            <w:r>
              <w:rPr>
                <w:sz w:val="17"/>
              </w:rPr>
              <w:t>Under 0.8 seconds</w:t>
            </w:r>
          </w:p>
        </w:tc>
      </w:tr>
      <w:tr>
        <w:tc>
          <w:tcPr>
            <w:tcW w:type="dxa" w:w="2448"/>
            <w:shd w:val="clear" w:color="auto" w:fill="EDF1F7"/>
          </w:tcPr>
          <w:p>
            <w:pPr>
              <w:spacing w:after="20"/>
            </w:pPr>
            <w:r/>
            <w:r>
              <w:rPr>
                <w:sz w:val="17"/>
              </w:rPr>
              <w:t>Checkpoints</w:t>
            </w:r>
          </w:p>
        </w:tc>
        <w:tc>
          <w:tcPr>
            <w:tcW w:type="dxa" w:w="3384"/>
            <w:shd w:val="clear" w:color="auto" w:fill="EDF1F7"/>
          </w:tcPr>
          <w:p>
            <w:pPr>
              <w:spacing w:after="20"/>
            </w:pPr>
            <w:r/>
            <w:r>
              <w:rPr>
                <w:sz w:val="17"/>
              </w:rPr>
              <w:t>local_state/checkpoints.json</w:t>
            </w:r>
          </w:p>
        </w:tc>
        <w:tc>
          <w:tcPr>
            <w:tcW w:type="dxa" w:w="4104"/>
            <w:shd w:val="clear" w:color="auto" w:fill="EDF1F7"/>
          </w:tcPr>
          <w:p>
            <w:pPr>
              <w:spacing w:after="20"/>
            </w:pPr>
            <w:r/>
            <w:r>
              <w:rPr>
                <w:sz w:val="17"/>
              </w:rPr>
              <w:t>Cosmos DB (azure_demo only)</w:t>
            </w:r>
          </w:p>
        </w:tc>
      </w:tr>
      <w:tr>
        <w:tc>
          <w:tcPr>
            <w:tcW w:type="dxa" w:w="2448"/>
          </w:tcPr>
          <w:p>
            <w:pPr>
              <w:spacing w:after="20"/>
            </w:pPr>
            <w:r/>
            <w:r>
              <w:rPr>
                <w:sz w:val="17"/>
              </w:rPr>
              <w:t>Fault modes that fire</w:t>
            </w:r>
          </w:p>
        </w:tc>
        <w:tc>
          <w:tcPr>
            <w:tcW w:type="dxa" w:w="3384"/>
          </w:tcPr>
          <w:p>
            <w:pPr>
              <w:spacing w:after="20"/>
            </w:pPr>
            <w:r/>
            <w:r>
              <w:rPr>
                <w:sz w:val="17"/>
              </w:rPr>
              <w:t>5 of 6 — tool_bad_data never fires</w:t>
            </w:r>
          </w:p>
        </w:tc>
        <w:tc>
          <w:tcPr>
            <w:tcW w:type="dxa" w:w="4104"/>
          </w:tcPr>
          <w:p>
            <w:pPr>
              <w:spacing w:after="20"/>
            </w:pPr>
            <w:r/>
            <w:r>
              <w:rPr>
                <w:sz w:val="17"/>
              </w:rPr>
              <w:t>4 of 6 — tool_bad_data and persistence_failure both never fire</w:t>
            </w:r>
          </w:p>
        </w:tc>
      </w:tr>
      <w:tr>
        <w:tc>
          <w:tcPr>
            <w:tcW w:type="dxa" w:w="2448"/>
            <w:shd w:val="clear" w:color="auto" w:fill="EDF1F7"/>
          </w:tcPr>
          <w:p>
            <w:pPr>
              <w:spacing w:after="20"/>
            </w:pPr>
            <w:r/>
            <w:r>
              <w:rPr>
                <w:sz w:val="17"/>
              </w:rPr>
              <w:t>Cost</w:t>
            </w:r>
          </w:p>
        </w:tc>
        <w:tc>
          <w:tcPr>
            <w:tcW w:type="dxa" w:w="3384"/>
            <w:shd w:val="clear" w:color="auto" w:fill="EDF1F7"/>
          </w:tcPr>
          <w:p>
            <w:pPr>
              <w:spacing w:after="20"/>
            </w:pPr>
            <w:r/>
            <w:r>
              <w:rPr>
                <w:sz w:val="17"/>
              </w:rPr>
              <w:t>None</w:t>
            </w:r>
          </w:p>
        </w:tc>
        <w:tc>
          <w:tcPr>
            <w:tcW w:type="dxa" w:w="4104"/>
            <w:shd w:val="clear" w:color="auto" w:fill="EDF1F7"/>
          </w:tcPr>
          <w:p>
            <w:pPr>
              <w:spacing w:after="20"/>
            </w:pPr>
            <w:r/>
            <w:r>
              <w:rPr>
                <w:sz w:val="17"/>
              </w:rPr>
              <w:t>Per-call model tokens plus per-operation Cosmos</w:t>
            </w:r>
          </w:p>
        </w:tc>
      </w:tr>
    </w:tbl>
    <w:p>
      <w:pPr>
        <w:spacing w:after="40"/>
      </w:pPr>
    </w:p>
    <w:p>
      <w:pPr>
        <w:spacing w:before="100" w:after="200"/>
        <w:ind w:left="144" w:right="144"/>
        <w:shd w:val="clear" w:color="auto" w:fill="EAF4F3"/>
      </w:pPr>
      <w:r>
        <w:rPr>
          <w:b/>
          <w:color w:val="106E6B"/>
          <w:sz w:val="19"/>
        </w:rPr>
        <w:t xml:space="preserve">Worth pointing out in class:  </w:t>
      </w:r>
      <w:r>
        <w:rPr>
          <w:sz w:val="19"/>
        </w:rPr>
        <w:t>in Azure mode the runs that fail fast return in well under a second, while successful runs take three seconds or more. Failing fast is measurably cheaper than succeeding — a point mock mode cannot make, because everything there is instant.</w:t>
      </w:r>
    </w:p>
    <w:p>
      <w:pPr>
        <w:pStyle w:val="Heading1"/>
      </w:pPr>
      <w:r>
        <w:t>9. Known issues — read before teaching</w:t>
      </w:r>
    </w:p>
    <w:p>
      <w:pPr>
        <w:spacing w:after="140"/>
      </w:pPr>
      <w:r>
        <w:rPr>
          <w:b w:val="0"/>
          <w:i w:val="0"/>
          <w:sz w:val="21"/>
        </w:rPr>
        <w:t>These were confirmed by instrumented runs, not inferred. They affect how you should present the results.</w:t>
      </w:r>
    </w:p>
    <w:p>
      <w:pPr>
        <w:pStyle w:val="Heading2"/>
      </w:pPr>
      <w:r>
        <w:t>9.1  The reliability score is always 100</w:t>
      </w:r>
    </w:p>
    <w:p>
      <w:pPr>
        <w:spacing w:after="140"/>
      </w:pPr>
      <w:r>
        <w:rPr>
          <w:b w:val="0"/>
          <w:i w:val="0"/>
          <w:sz w:val="21"/>
        </w:rPr>
        <w:t>Across a 42-run sweep in mock mode and 7 live drills in Azure, the score never moved off 100 — including runs where both checkpoint writes failed. Each of the four penalties keys off a condition the agent cannot currently produce. Until this is fixed, present the score as a scoring model to critique, not as a working measurement. Asking learners why it never moves is a strong exercise in its own right.</w:t>
      </w:r>
    </w:p>
    <w:p>
      <w:pPr>
        <w:pStyle w:val="Heading2"/>
      </w:pPr>
      <w:r>
        <w:t>9.2  TOOL_BAD_DATA never fires</w:t>
      </w:r>
    </w:p>
    <w:p>
      <w:pPr>
        <w:spacing w:after="140"/>
      </w:pPr>
      <w:r>
        <w:rPr>
          <w:b w:val="0"/>
          <w:i w:val="0"/>
          <w:sz w:val="21"/>
        </w:rPr>
        <w:t>The poisoned payload lives in a tool method the agent never calls, so arming this mode produces a clean SUCCESS. The validation logic itself is correct and does reject the bad payload when called directly. Demonstrate it by calling the untrusted tool directly rather than by arming the fault mode.</w:t>
      </w:r>
    </w:p>
    <w:p>
      <w:pPr>
        <w:pStyle w:val="Heading2"/>
      </w:pPr>
      <w:r>
        <w:t>9.3  PERSISTENCE_FAILURE behaves differently in each mode</w:t>
      </w:r>
    </w:p>
    <w:p>
      <w:pPr>
        <w:pStyle w:val="ListBullet"/>
        <w:spacing w:after="60"/>
      </w:pPr>
      <w:r>
        <w:rPr>
          <w:b/>
          <w:color w:val="1D3557"/>
          <w:sz w:val="21"/>
        </w:rPr>
        <w:t xml:space="preserve">In mock mode </w:t>
      </w:r>
      <w:r>
        <w:rPr>
          <w:sz w:val="21"/>
        </w:rPr>
        <w:t>the fault fires, but the run still reports SUCCESS with a confident answer. Only the escalated flag and the events list reveal the problem.</w:t>
      </w:r>
    </w:p>
    <w:p>
      <w:pPr>
        <w:pStyle w:val="ListBullet"/>
        <w:spacing w:after="60"/>
      </w:pPr>
      <w:r>
        <w:rPr>
          <w:b/>
          <w:color w:val="1D3557"/>
          <w:sz w:val="21"/>
        </w:rPr>
        <w:t xml:space="preserve">In azure mode </w:t>
      </w:r>
      <w:r>
        <w:rPr>
          <w:sz w:val="21"/>
        </w:rPr>
        <w:t>the fault does not fire at all, because the Cosmos store is built without the fault injector attached.</w:t>
      </w:r>
    </w:p>
    <w:p>
      <w:pPr>
        <w:spacing w:after="140"/>
      </w:pPr>
      <w:r>
        <w:rPr>
          <w:b w:val="0"/>
          <w:i w:val="0"/>
          <w:sz w:val="21"/>
        </w:rPr>
        <w:t>If you plan to teach checkpoint failure, do it in mock mode and direct attention to the events list rather than the status field.</w:t>
      </w:r>
    </w:p>
    <w:p>
      <w:pPr>
        <w:pStyle w:val="Heading2"/>
      </w:pPr>
      <w:r>
        <w:t>9.4  Two config details that cause confusion</w:t>
      </w:r>
    </w:p>
    <w:p>
      <w:pPr>
        <w:pStyle w:val="ListBullet"/>
        <w:spacing w:after="60"/>
      </w:pPr>
      <w:r>
        <w:rPr>
          <w:b/>
          <w:color w:val="1D3557"/>
          <w:sz w:val="21"/>
        </w:rPr>
        <w:t xml:space="preserve">demo.py in azure mode </w:t>
      </w:r>
      <w:r>
        <w:rPr>
          <w:sz w:val="21"/>
        </w:rPr>
        <w:t>uses Azure OpenAI but still writes checkpoints locally. Only azure_demo.py uses Cosmos.</w:t>
      </w:r>
    </w:p>
    <w:p>
      <w:pPr>
        <w:pStyle w:val="ListBullet"/>
        <w:spacing w:after="60"/>
      </w:pPr>
      <w:r>
        <w:rPr>
          <w:b/>
          <w:color w:val="1D3557"/>
          <w:sz w:val="21"/>
        </w:rPr>
        <w:t xml:space="preserve">COSMOS_DATABASE </w:t>
      </w:r>
      <w:r>
        <w:rPr>
          <w:sz w:val="21"/>
        </w:rPr>
        <w:t>must be a database name, not your Cosmos account name, or the portal navigation in the Instructor Guide will not match.</w:t>
      </w:r>
    </w:p>
    <w:p>
      <w:pPr>
        <w:pStyle w:val="Heading1"/>
      </w:pPr>
      <w:r>
        <w:t>10. Final diagnostic questions</w:t>
      </w:r>
    </w:p>
    <w:p>
      <w:pPr>
        <w:pStyle w:val="ListNumber"/>
        <w:spacing w:after="60"/>
      </w:pPr>
      <w:r>
        <w:rPr>
          <w:sz w:val="21"/>
        </w:rPr>
        <w:t>Which fault was the most dangerous, and why?</w:t>
      </w:r>
    </w:p>
    <w:p>
      <w:pPr>
        <w:pStyle w:val="ListNumber"/>
        <w:spacing w:after="60"/>
      </w:pPr>
      <w:r>
        <w:rPr>
          <w:sz w:val="21"/>
        </w:rPr>
        <w:t>Which was the easiest to detect?</w:t>
      </w:r>
    </w:p>
    <w:p>
      <w:pPr>
        <w:pStyle w:val="ListNumber"/>
        <w:spacing w:after="60"/>
      </w:pPr>
      <w:r>
        <w:rPr>
          <w:sz w:val="21"/>
        </w:rPr>
        <w:t>Where in this system can a plausible but wrong answer be produced?</w:t>
      </w:r>
    </w:p>
    <w:p>
      <w:pPr>
        <w:pStyle w:val="ListNumber"/>
        <w:spacing w:after="60"/>
      </w:pPr>
      <w:r>
        <w:rPr>
          <w:sz w:val="21"/>
        </w:rPr>
        <w:t>Which state absolutely must survive a restart?</w:t>
      </w:r>
    </w:p>
    <w:p>
      <w:pPr>
        <w:pStyle w:val="ListNumber"/>
        <w:spacing w:after="60"/>
      </w:pPr>
      <w:r>
        <w:rPr>
          <w:sz w:val="21"/>
        </w:rPr>
        <w:t>Which signals would you forward to Application Insights, and which are noise?</w:t>
      </w:r>
    </w:p>
    <w:p>
      <w:pPr>
        <w:pStyle w:val="ListNumber"/>
        <w:spacing w:after="60"/>
      </w:pPr>
      <w:r>
        <w:rPr>
          <w:sz w:val="21"/>
        </w:rPr>
        <w:t>What minimum reliability score would you accept before going to production?</w:t>
      </w:r>
    </w:p>
    <w:p>
      <w:pPr>
        <w:pBdr>
          <w:bottom w:val="single" w:sz="12" w:space="1" w:color="1D3557"/>
        </w:pBdr>
        <w:spacing w:after="120"/>
      </w:pPr>
    </w:p>
    <w:p>
      <w:pPr>
        <w:spacing w:after="140"/>
      </w:pPr>
      <w:r>
        <w:rPr>
          <w:b w:val="0"/>
          <w:i/>
          <w:color w:val="5C6B80"/>
          <w:sz w:val="17"/>
        </w:rPr>
        <w:t>FORGE FDE Academy — Agent Reliability Lab. All outputs quoted in this guide were captured from verified runs in mock and live Azure modes on 13-Aug-2026.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D3557"/>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06E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