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74A" w:rsidRPr="0024257E" w:rsidRDefault="003B0DE7">
      <w:pPr>
        <w:rPr>
          <w:rFonts w:eastAsia="新細明體" w:cs="Arial"/>
          <w:noProof/>
          <w:kern w:val="0"/>
          <w:szCs w:val="24"/>
          <w:lang w:eastAsia="zh-HK"/>
        </w:rPr>
      </w:pPr>
      <w:r w:rsidRPr="0024257E">
        <w:rPr>
          <w:rFonts w:eastAsia="新細明體" w:cs="Arial"/>
          <w:noProof/>
          <w:kern w:val="0"/>
          <w:szCs w:val="24"/>
        </w:rPr>
        <w:drawing>
          <wp:inline distT="0" distB="0" distL="0" distR="0">
            <wp:extent cx="5831840" cy="8959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Label_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11" w:rsidRDefault="00C05511" w:rsidP="002B423C">
      <w:pPr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</w:pPr>
    </w:p>
    <w:p w:rsidR="002B423C" w:rsidRDefault="002B423C" w:rsidP="002B423C">
      <w:pPr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</w:pPr>
      <w:r w:rsidRPr="0024257E"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  <w:t>CAREER HISTORY</w:t>
      </w:r>
    </w:p>
    <w:tbl>
      <w:tblPr>
        <w:tblStyle w:val="a3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43"/>
        <w:gridCol w:w="6379"/>
      </w:tblGrid>
      <w:tr w:rsidR="00B141F6" w:rsidTr="0060336C">
        <w:tc>
          <w:tcPr>
            <w:tcW w:w="2943" w:type="dxa"/>
          </w:tcPr>
          <w:p w:rsidR="00085DB5" w:rsidRDefault="00017FDA" w:rsidP="00085DB5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>
              <w:br w:type="page"/>
            </w:r>
            <w:r w:rsidR="00085DB5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Senior Officer</w:t>
            </w:r>
          </w:p>
          <w:p w:rsidR="00085DB5" w:rsidRDefault="00017FDA" w:rsidP="00085DB5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(</w:t>
            </w:r>
            <w:r w:rsidR="00085DB5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Oct</w:t>
            </w:r>
            <w:r w:rsidR="00085DB5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201</w:t>
            </w:r>
            <w:r w:rsidR="00085DB5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6</w:t>
            </w:r>
            <w:r w:rsidR="00085DB5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-</w:t>
            </w:r>
            <w:r w:rsidR="00085DB5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Present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)</w:t>
            </w:r>
          </w:p>
          <w:p w:rsidR="00B141F6" w:rsidRDefault="00B141F6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C05511" w:rsidRDefault="00C05511" w:rsidP="00C05511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Officer</w:t>
            </w:r>
          </w:p>
          <w:p w:rsidR="00C05511" w:rsidRDefault="00C05511" w:rsidP="00C05511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(Oct 2014 - Sep 2016)</w:t>
            </w:r>
          </w:p>
          <w:p w:rsidR="00A3730E" w:rsidRDefault="00A3730E" w:rsidP="00A3730E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B141F6" w:rsidRDefault="00B141F6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355603" w:rsidRDefault="00355603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355603" w:rsidRDefault="00355603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355603" w:rsidRDefault="00355603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355603" w:rsidRDefault="00355603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2219E0" w:rsidRDefault="002219E0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017FDA" w:rsidRDefault="00017FDA" w:rsidP="00D85200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90117A" w:rsidRDefault="0090117A" w:rsidP="00D85200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355603" w:rsidRPr="00017FDA" w:rsidRDefault="00355603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355603" w:rsidRDefault="00355603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D4108F" w:rsidRDefault="00D4108F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7C2091" w:rsidRDefault="007C2091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7C2091" w:rsidRDefault="007C2091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7C2091" w:rsidRDefault="007C2091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B141F6" w:rsidRDefault="00B141F6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Senior </w:t>
            </w:r>
            <w:r w:rsidRPr="005048D3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Fund Administrator</w:t>
            </w:r>
          </w:p>
          <w:p w:rsidR="009828FB" w:rsidRDefault="00017FDA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(</w:t>
            </w:r>
            <w:r w:rsidR="00085DB5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Feb</w:t>
            </w:r>
            <w:r w:rsidR="00085DB5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201</w:t>
            </w:r>
            <w:r w:rsidR="00085DB5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4</w:t>
            </w:r>
            <w:r w:rsidR="00085DB5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="00085DB5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- Sep 2014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)</w:t>
            </w:r>
          </w:p>
          <w:p w:rsidR="00017FDA" w:rsidRDefault="00017FDA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B141F6" w:rsidRDefault="00B141F6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 w:rsidRPr="005048D3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Fund Administrator</w:t>
            </w:r>
          </w:p>
          <w:p w:rsidR="00085DB5" w:rsidRDefault="00017FDA" w:rsidP="00085DB5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(</w:t>
            </w:r>
            <w:r w:rsidR="00085DB5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Jun</w:t>
            </w:r>
            <w:r w:rsidR="00085DB5" w:rsidRPr="0024257E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2012</w:t>
            </w:r>
            <w:r w:rsidR="00085DB5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="00085DB5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- Jan 2014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)</w:t>
            </w:r>
          </w:p>
          <w:p w:rsidR="00B141F6" w:rsidRDefault="00B141F6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355603" w:rsidRDefault="00355603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355603" w:rsidRDefault="00355603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355603" w:rsidRDefault="00355603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355603" w:rsidRDefault="00355603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785335" w:rsidRDefault="00785335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8D6816" w:rsidRDefault="008D6816" w:rsidP="002B423C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</w:p>
          <w:p w:rsidR="00B141F6" w:rsidRDefault="00017FDA" w:rsidP="002B423C">
            <w:pPr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</w:pPr>
            <w:r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  <w:t xml:space="preserve">Dealing Assistant </w:t>
            </w:r>
            <w:r w:rsidR="00785335">
              <w:rPr>
                <w:rFonts w:eastAsia="標楷體" w:cstheme="minorHAnsi" w:hint="eastAsia"/>
                <w:b/>
                <w:color w:val="17365D" w:themeColor="text2" w:themeShade="BF"/>
                <w:szCs w:val="24"/>
                <w:lang w:eastAsia="zh-HK"/>
              </w:rPr>
              <w:t>(PT)</w:t>
            </w:r>
          </w:p>
          <w:p w:rsidR="00017FDA" w:rsidRDefault="00F15061" w:rsidP="002B423C">
            <w:pPr>
              <w:rPr>
                <w:rFonts w:cstheme="minorHAnsi"/>
                <w:b/>
                <w:color w:val="17365D" w:themeColor="text2" w:themeShade="BF"/>
                <w:sz w:val="32"/>
                <w:szCs w:val="32"/>
                <w:u w:val="single"/>
                <w:lang w:eastAsia="zh-HK"/>
              </w:rPr>
            </w:pPr>
            <w:r>
              <w:rPr>
                <w:rFonts w:eastAsia="標楷體" w:cstheme="minorHAnsi" w:hint="eastAsia"/>
                <w:b/>
                <w:color w:val="17365D" w:themeColor="text2" w:themeShade="BF"/>
                <w:szCs w:val="24"/>
                <w:lang w:eastAsia="zh-HK"/>
              </w:rPr>
              <w:t>(</w:t>
            </w:r>
            <w:r w:rsidR="00017FDA" w:rsidRPr="0024257E"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  <w:t xml:space="preserve">Mar 2011 </w:t>
            </w:r>
            <w:r w:rsidR="00017FDA"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  <w:t>–</w:t>
            </w:r>
            <w:r w:rsidR="00017FDA" w:rsidRPr="0024257E"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="00017FDA">
              <w:rPr>
                <w:rFonts w:eastAsia="標楷體" w:cstheme="minorHAnsi" w:hint="eastAsia"/>
                <w:b/>
                <w:color w:val="17365D" w:themeColor="text2" w:themeShade="BF"/>
                <w:szCs w:val="24"/>
                <w:lang w:eastAsia="zh-HK"/>
              </w:rPr>
              <w:t>Jun 2012</w:t>
            </w:r>
            <w:r>
              <w:rPr>
                <w:rFonts w:eastAsia="標楷體" w:cstheme="minorHAnsi" w:hint="eastAsia"/>
                <w:b/>
                <w:color w:val="17365D" w:themeColor="text2" w:themeShade="BF"/>
                <w:szCs w:val="24"/>
                <w:lang w:eastAsia="zh-HK"/>
              </w:rPr>
              <w:t>)</w:t>
            </w:r>
          </w:p>
        </w:tc>
        <w:tc>
          <w:tcPr>
            <w:tcW w:w="6379" w:type="dxa"/>
          </w:tcPr>
          <w:p w:rsidR="00B141F6" w:rsidRPr="0024257E" w:rsidRDefault="00B141F6" w:rsidP="00B141F6">
            <w:pP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: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 </w:t>
            </w:r>
            <w:r w:rsidRPr="005048D3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BOCI-Prudential 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Trustee</w:t>
            </w:r>
            <w:r w:rsidRPr="005048D3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Limited</w:t>
            </w:r>
          </w:p>
          <w:p w:rsidR="00C05511" w:rsidRDefault="00B141F6" w:rsidP="00C05511">
            <w:pPr>
              <w:widowControl/>
              <w:ind w:left="300" w:hangingChars="250" w:hanging="300"/>
              <w:jc w:val="both"/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 w:rsidRPr="005048D3">
              <w:rPr>
                <w:rFonts w:eastAsia="標楷體" w:hAnsi="標楷體" w:cs="Times New Roman"/>
                <w:b/>
                <w:color w:val="17365D" w:themeColor="text2" w:themeShade="BF"/>
                <w:sz w:val="12"/>
                <w:szCs w:val="12"/>
                <w:lang w:eastAsia="zh-HK"/>
              </w:rPr>
              <w:t>◆</w:t>
            </w:r>
            <w:r w:rsidRPr="005048D3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ab/>
            </w:r>
            <w:r w:rsidR="00A13B72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Contribute to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new fund setup</w:t>
            </w:r>
            <w:r w:rsidRPr="00306CCB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includ</w:t>
            </w:r>
            <w:r w:rsidR="00AC20A6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e</w:t>
            </w:r>
            <w:r w:rsidR="00C96BE4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s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="00AE4CEC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preparing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the relevant accounts setup, </w:t>
            </w:r>
            <w:r w:rsidR="00A13B72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discussing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the operations flow</w:t>
            </w:r>
            <w:r w:rsidR="00A13B72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with clients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and </w:t>
            </w:r>
            <w:r w:rsidR="00AE4CEC"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implementing a standardized framework</w:t>
            </w:r>
          </w:p>
          <w:p w:rsidR="00C05511" w:rsidRPr="00C05511" w:rsidRDefault="00C05511" w:rsidP="00C05511">
            <w:pPr>
              <w:ind w:left="300" w:hangingChars="250" w:hanging="300"/>
              <w:jc w:val="both"/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 w:rsidRPr="005048D3">
              <w:rPr>
                <w:rFonts w:eastAsia="標楷體" w:hAnsi="標楷體" w:cs="Times New Roman"/>
                <w:b/>
                <w:color w:val="17365D" w:themeColor="text2" w:themeShade="BF"/>
                <w:sz w:val="12"/>
                <w:szCs w:val="12"/>
                <w:lang w:eastAsia="zh-HK"/>
              </w:rPr>
              <w:t>◆</w:t>
            </w:r>
            <w:r>
              <w:rPr>
                <w:rFonts w:eastAsia="標楷體" w:hAnsi="標楷體" w:cs="Times New Roman" w:hint="eastAsia"/>
                <w:b/>
                <w:color w:val="17365D" w:themeColor="text2" w:themeShade="BF"/>
                <w:sz w:val="12"/>
                <w:szCs w:val="12"/>
                <w:lang w:eastAsia="zh-HK"/>
              </w:rPr>
              <w:t xml:space="preserve">   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Supervise a team of three to provide daily fund operations</w:t>
            </w:r>
          </w:p>
          <w:p w:rsidR="00C05511" w:rsidRDefault="00C05511" w:rsidP="00C05511">
            <w:pPr>
              <w:ind w:left="300" w:hangingChars="250" w:hanging="300"/>
              <w:jc w:val="both"/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 w:rsidRPr="005048D3">
              <w:rPr>
                <w:rFonts w:eastAsia="標楷體" w:hAnsi="標楷體" w:cs="Times New Roman"/>
                <w:b/>
                <w:color w:val="17365D" w:themeColor="text2" w:themeShade="BF"/>
                <w:sz w:val="12"/>
                <w:szCs w:val="12"/>
                <w:lang w:eastAsia="zh-HK"/>
              </w:rPr>
              <w:t>◆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Pr="00FD3E8E">
              <w:rPr>
                <w:rFonts w:eastAsia="標楷體" w:cs="Times New Roman" w:hint="eastAsia"/>
                <w:b/>
                <w:color w:val="17365D" w:themeColor="text2" w:themeShade="BF"/>
                <w:sz w:val="10"/>
                <w:szCs w:val="24"/>
                <w:lang w:eastAsia="zh-HK"/>
              </w:rPr>
              <w:t xml:space="preserve"> 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H</w:t>
            </w:r>
            <w: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and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le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security settlement of daily transactions for the </w:t>
            </w:r>
            <w: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global markets and liais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e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with fund houses and sub-custodians to resolve settlement issues for different financial products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include FX spot, hedging forward, futures, global </w:t>
            </w:r>
            <w: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equities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, bonds and stock connect</w:t>
            </w:r>
          </w:p>
          <w:p w:rsidR="00C05511" w:rsidRDefault="00C05511" w:rsidP="00C05511">
            <w:pPr>
              <w:widowControl/>
              <w:ind w:left="300" w:hangingChars="250" w:hanging="300"/>
              <w:jc w:val="both"/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 w:rsidRPr="005048D3">
              <w:rPr>
                <w:rFonts w:eastAsia="標楷體" w:hAnsi="標楷體" w:cs="Times New Roman"/>
                <w:b/>
                <w:color w:val="17365D" w:themeColor="text2" w:themeShade="BF"/>
                <w:sz w:val="12"/>
                <w:szCs w:val="12"/>
                <w:lang w:eastAsia="zh-HK"/>
              </w:rPr>
              <w:t>◆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Pr="007D6910">
              <w:rPr>
                <w:rFonts w:eastAsia="標楷體" w:cs="Times New Roman" w:hint="eastAsia"/>
                <w:b/>
                <w:color w:val="17365D" w:themeColor="text2" w:themeShade="BF"/>
                <w:sz w:val="10"/>
                <w:szCs w:val="24"/>
                <w:lang w:eastAsia="zh-HK"/>
              </w:rPr>
              <w:t xml:space="preserve"> 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M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onitor 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the</w:t>
            </w:r>
            <w: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cash balances of 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investment portfolios to avoid liquidity risk</w:t>
            </w:r>
            <w:r w:rsidRPr="00306CCB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and 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reveal any abnormal items</w:t>
            </w:r>
          </w:p>
          <w:p w:rsidR="00C05511" w:rsidRPr="005048D3" w:rsidRDefault="00C05511" w:rsidP="00C05511">
            <w:pPr>
              <w:ind w:left="300" w:hangingChars="250" w:hanging="300"/>
              <w:jc w:val="both"/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 w:rsidRPr="005048D3">
              <w:rPr>
                <w:rFonts w:eastAsia="標楷體" w:hAnsi="標楷體" w:cs="Times New Roman"/>
                <w:b/>
                <w:color w:val="17365D" w:themeColor="text2" w:themeShade="BF"/>
                <w:sz w:val="12"/>
                <w:szCs w:val="12"/>
                <w:lang w:eastAsia="zh-HK"/>
              </w:rPr>
              <w:t>◆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Pr="0090117A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Perform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daily cash balances and</w:t>
            </w:r>
            <w:r w:rsidRPr="0090117A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month-end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holding</w:t>
            </w:r>
            <w: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positions</w:t>
            </w:r>
            <w:r w:rsidRPr="0090117A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reconciliation</w:t>
            </w:r>
          </w:p>
          <w:p w:rsidR="00B141F6" w:rsidRPr="00C05511" w:rsidRDefault="00B141F6" w:rsidP="00C05511">
            <w:pPr>
              <w:ind w:left="300" w:hangingChars="250" w:hanging="300"/>
              <w:jc w:val="both"/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 w:rsidRPr="005048D3">
              <w:rPr>
                <w:rFonts w:eastAsia="標楷體" w:hAnsi="標楷體" w:cs="Times New Roman"/>
                <w:b/>
                <w:color w:val="17365D" w:themeColor="text2" w:themeShade="BF"/>
                <w:sz w:val="12"/>
                <w:szCs w:val="12"/>
                <w:lang w:eastAsia="zh-HK"/>
              </w:rPr>
              <w:t>◆</w:t>
            </w:r>
            <w:r w:rsidR="00646060" w:rsidRPr="00646060">
              <w:rPr>
                <w:rFonts w:eastAsia="標楷體" w:cs="Times New Roman" w:hint="eastAsia"/>
                <w:b/>
                <w:color w:val="17365D" w:themeColor="text2" w:themeShade="BF"/>
                <w:sz w:val="8"/>
                <w:szCs w:val="12"/>
                <w:lang w:eastAsia="zh-HK"/>
              </w:rPr>
              <w:t xml:space="preserve"> </w:t>
            </w:r>
            <w:r w:rsidR="00646060" w:rsidRPr="00646060">
              <w:rPr>
                <w:rFonts w:eastAsia="標楷體" w:cs="Times New Roman" w:hint="eastAsia"/>
                <w:b/>
                <w:color w:val="17365D" w:themeColor="text2" w:themeShade="BF"/>
                <w:sz w:val="2"/>
                <w:szCs w:val="12"/>
                <w:lang w:eastAsia="zh-HK"/>
              </w:rPr>
              <w:t xml:space="preserve"> </w:t>
            </w:r>
            <w:r w:rsidRPr="00306CCB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F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acilitat</w:t>
            </w:r>
            <w:r w:rsidR="00646060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e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the account opening process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by</w:t>
            </w:r>
            <w:r w:rsidRPr="00306CCB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collect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ing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required legal documents and associated information to meet the fulfillment of Anti Money Laundering (AML), Know Your Client (KYC) requirements</w:t>
            </w:r>
            <w:r w:rsidRPr="00306CCB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and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internal policies</w:t>
            </w:r>
          </w:p>
          <w:p w:rsidR="00796D26" w:rsidRDefault="00796D26" w:rsidP="00796D26">
            <w:pPr>
              <w:ind w:left="600" w:hangingChars="250" w:hanging="600"/>
              <w:jc w:val="both"/>
              <w:rPr>
                <w:lang w:eastAsia="zh-HK"/>
              </w:rPr>
            </w:pPr>
          </w:p>
          <w:p w:rsidR="00785335" w:rsidRPr="006512A3" w:rsidRDefault="00785335" w:rsidP="00796D26">
            <w:pPr>
              <w:ind w:left="600" w:hangingChars="250" w:hanging="600"/>
              <w:jc w:val="both"/>
              <w:rPr>
                <w:lang w:eastAsia="zh-HK"/>
              </w:rPr>
            </w:pPr>
          </w:p>
          <w:p w:rsidR="00B141F6" w:rsidRPr="0024257E" w:rsidRDefault="00796D26" w:rsidP="00B141F6">
            <w:pPr>
              <w:jc w:val="both"/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: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 </w:t>
            </w:r>
            <w:r w:rsidR="00B141F6" w:rsidRPr="005048D3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BOCI-Prudential Asset Management Limited</w:t>
            </w:r>
          </w:p>
          <w:p w:rsidR="00B141F6" w:rsidRDefault="00B141F6" w:rsidP="00796D26">
            <w:pPr>
              <w:widowControl/>
              <w:ind w:left="300" w:hangingChars="250" w:hanging="300"/>
              <w:jc w:val="both"/>
            </w:pPr>
            <w:r w:rsidRPr="005048D3">
              <w:rPr>
                <w:rFonts w:eastAsia="標楷體" w:hAnsi="標楷體" w:cs="Times New Roman"/>
                <w:b/>
                <w:color w:val="17365D" w:themeColor="text2" w:themeShade="BF"/>
                <w:sz w:val="12"/>
                <w:szCs w:val="12"/>
                <w:lang w:eastAsia="zh-HK"/>
              </w:rPr>
              <w:t>◆</w:t>
            </w:r>
            <w:r w:rsidR="00796D26" w:rsidRPr="00D4108F">
              <w:rPr>
                <w:rFonts w:eastAsia="標楷體" w:hAnsi="標楷體" w:cs="Times New Roman" w:hint="eastAsia"/>
                <w:b/>
                <w:color w:val="17365D" w:themeColor="text2" w:themeShade="BF"/>
                <w:sz w:val="2"/>
                <w:szCs w:val="12"/>
                <w:lang w:eastAsia="zh-HK"/>
              </w:rPr>
              <w:t xml:space="preserve"> </w:t>
            </w:r>
            <w:r w:rsidR="00796D26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H</w:t>
            </w:r>
            <w: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andl</w:t>
            </w:r>
            <w:r w:rsidR="00D4108F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e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fund account</w:t>
            </w:r>
            <w:r w:rsidR="000E77D5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ing functions includ</w:t>
            </w:r>
            <w:r w:rsidR="000E77D5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e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asset reconciliation, fund valuations and preparation of financial reports to ensure accuracy and integrity of the investment portfolios</w:t>
            </w:r>
          </w:p>
          <w:p w:rsidR="00B141F6" w:rsidRPr="00355603" w:rsidRDefault="00B141F6" w:rsidP="00355603">
            <w:pPr>
              <w:widowControl/>
              <w:ind w:left="300" w:hangingChars="250" w:hanging="300"/>
              <w:jc w:val="both"/>
              <w:rPr>
                <w:lang w:eastAsia="zh-HK"/>
              </w:rPr>
            </w:pPr>
            <w:r w:rsidRPr="005048D3">
              <w:rPr>
                <w:rFonts w:eastAsia="標楷體" w:hAnsi="標楷體" w:cs="Times New Roman"/>
                <w:b/>
                <w:color w:val="17365D" w:themeColor="text2" w:themeShade="BF"/>
                <w:sz w:val="12"/>
                <w:szCs w:val="12"/>
                <w:lang w:eastAsia="zh-HK"/>
              </w:rPr>
              <w:t>◆</w:t>
            </w:r>
            <w:r w:rsidR="00796D26" w:rsidRPr="00D4108F">
              <w:rPr>
                <w:rFonts w:eastAsia="標楷體" w:hAnsi="標楷體" w:cs="Times New Roman" w:hint="eastAsia"/>
                <w:b/>
                <w:color w:val="17365D" w:themeColor="text2" w:themeShade="BF"/>
                <w:sz w:val="2"/>
                <w:szCs w:val="12"/>
                <w:lang w:eastAsia="zh-HK"/>
              </w:rPr>
              <w:t xml:space="preserve"> </w:t>
            </w:r>
            <w:r w:rsidR="00796D26">
              <w:rPr>
                <w:rFonts w:eastAsia="標楷體" w:hAnsi="標楷體" w:cs="Times New Roman" w:hint="eastAsia"/>
                <w:b/>
                <w:color w:val="17365D" w:themeColor="text2" w:themeShade="BF"/>
                <w:sz w:val="12"/>
                <w:szCs w:val="12"/>
                <w:lang w:eastAsia="zh-HK"/>
              </w:rPr>
              <w:t xml:space="preserve">  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M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onitor</w:t>
            </w:r>
            <w:r w:rsidR="00355603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="00355603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the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cash balances </w:t>
            </w:r>
            <w:r w:rsidR="00355603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of 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investment portfolios to co</w:t>
            </w:r>
            <w:r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mpile liquidity projections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and 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avoid liquidity risk</w:t>
            </w:r>
          </w:p>
          <w:p w:rsidR="00B141F6" w:rsidRDefault="00B141F6" w:rsidP="00C96BE4">
            <w:pPr>
              <w:widowControl/>
              <w:ind w:left="300" w:hangingChars="250" w:hanging="300"/>
              <w:jc w:val="both"/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</w:pPr>
            <w:r w:rsidRPr="005048D3">
              <w:rPr>
                <w:rFonts w:eastAsia="標楷體" w:hAnsi="標楷體" w:cs="Times New Roman"/>
                <w:b/>
                <w:color w:val="17365D" w:themeColor="text2" w:themeShade="BF"/>
                <w:sz w:val="12"/>
                <w:szCs w:val="12"/>
                <w:lang w:eastAsia="zh-HK"/>
              </w:rPr>
              <w:t>◆</w:t>
            </w:r>
            <w:r w:rsidR="00C96BE4">
              <w:rPr>
                <w:rFonts w:eastAsia="標楷體" w:hAnsi="標楷體" w:cs="Times New Roman" w:hint="eastAsia"/>
                <w:b/>
                <w:color w:val="17365D" w:themeColor="text2" w:themeShade="BF"/>
                <w:sz w:val="12"/>
                <w:szCs w:val="12"/>
                <w:lang w:eastAsia="zh-HK"/>
              </w:rPr>
              <w:t xml:space="preserve"> </w:t>
            </w:r>
            <w:r w:rsidR="00C96BE4">
              <w:rPr>
                <w:rFonts w:eastAsia="標楷體" w:hAnsi="標楷體" w:cs="Times New Roman" w:hint="eastAsia"/>
                <w:b/>
                <w:color w:val="17365D" w:themeColor="text2" w:themeShade="BF"/>
                <w:sz w:val="10"/>
                <w:szCs w:val="14"/>
                <w:lang w:eastAsia="zh-HK"/>
              </w:rPr>
              <w:t xml:space="preserve"> </w:t>
            </w:r>
            <w:r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M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onitor daily </w:t>
            </w:r>
            <w:r w:rsidR="00AC20A6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trade booking</w:t>
            </w:r>
            <w:r w:rsidR="00C96BE4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="00AC20A6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/</w:t>
            </w:r>
            <w:r w:rsidR="00C96BE4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="00AC20A6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>processing, liai</w:t>
            </w:r>
            <w:r w:rsidR="00C96BE4">
              <w:rPr>
                <w:rFonts w:eastAsia="標楷體" w:cs="Times New Roman" w:hint="eastAsia"/>
                <w:b/>
                <w:color w:val="17365D" w:themeColor="text2" w:themeShade="BF"/>
                <w:szCs w:val="24"/>
                <w:lang w:eastAsia="zh-HK"/>
              </w:rPr>
              <w:t>se</w:t>
            </w:r>
            <w:r w:rsidRPr="00306CCB">
              <w:rPr>
                <w:rFonts w:eastAsia="標楷體" w:cs="Times New Roman"/>
                <w:b/>
                <w:color w:val="17365D" w:themeColor="text2" w:themeShade="BF"/>
                <w:szCs w:val="24"/>
                <w:lang w:eastAsia="zh-HK"/>
              </w:rPr>
              <w:t xml:space="preserve"> with trustee, custodian and brokers to resolve settlement issues for different financial products</w:t>
            </w:r>
          </w:p>
          <w:p w:rsidR="000E77D5" w:rsidRDefault="000E77D5" w:rsidP="000E77D5">
            <w:pPr>
              <w:widowControl/>
              <w:ind w:left="600" w:hangingChars="250" w:hanging="600"/>
              <w:jc w:val="both"/>
              <w:rPr>
                <w:lang w:eastAsia="zh-HK"/>
              </w:rPr>
            </w:pPr>
          </w:p>
          <w:p w:rsidR="00785335" w:rsidRPr="00306CCB" w:rsidRDefault="00785335" w:rsidP="000E77D5">
            <w:pPr>
              <w:widowControl/>
              <w:ind w:left="600" w:hangingChars="250" w:hanging="600"/>
              <w:jc w:val="both"/>
              <w:rPr>
                <w:lang w:eastAsia="zh-HK"/>
              </w:rPr>
            </w:pPr>
          </w:p>
          <w:p w:rsidR="00B141F6" w:rsidRPr="0024257E" w:rsidRDefault="00796D26" w:rsidP="00B141F6">
            <w:pPr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</w:pPr>
            <w:r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  <w:t>:</w:t>
            </w:r>
            <w:r>
              <w:rPr>
                <w:rFonts w:eastAsia="標楷體" w:cstheme="minorHAnsi" w:hint="eastAsia"/>
                <w:b/>
                <w:color w:val="17365D" w:themeColor="text2" w:themeShade="BF"/>
                <w:szCs w:val="24"/>
                <w:lang w:eastAsia="zh-HK"/>
              </w:rPr>
              <w:t xml:space="preserve">  </w:t>
            </w:r>
            <w:r w:rsidR="00B141F6" w:rsidRPr="0024257E"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  <w:t>Investec Asset Management Asia Limited</w:t>
            </w:r>
          </w:p>
          <w:p w:rsidR="00B141F6" w:rsidRPr="0024257E" w:rsidRDefault="00B141F6" w:rsidP="00796D26">
            <w:pPr>
              <w:widowControl/>
              <w:jc w:val="both"/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</w:pPr>
            <w:r w:rsidRPr="0024257E">
              <w:rPr>
                <w:rFonts w:eastAsia="標楷體" w:hAnsi="標楷體" w:cstheme="minorHAnsi"/>
                <w:b/>
                <w:color w:val="17365D" w:themeColor="text2" w:themeShade="BF"/>
                <w:sz w:val="12"/>
                <w:szCs w:val="12"/>
                <w:lang w:eastAsia="zh-HK"/>
              </w:rPr>
              <w:t>◆</w:t>
            </w:r>
            <w:r w:rsidR="00796D26">
              <w:rPr>
                <w:rFonts w:eastAsia="標楷體" w:cstheme="minorHAnsi" w:hint="eastAsia"/>
                <w:b/>
                <w:color w:val="17365D" w:themeColor="text2" w:themeShade="BF"/>
                <w:sz w:val="12"/>
                <w:szCs w:val="12"/>
                <w:lang w:eastAsia="zh-HK"/>
              </w:rPr>
              <w:t xml:space="preserve">   </w:t>
            </w:r>
            <w:r w:rsidRPr="0024257E"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  <w:t>Executing</w:t>
            </w:r>
            <w:r>
              <w:rPr>
                <w:rFonts w:eastAsia="標楷體" w:cstheme="minorHAnsi" w:hint="eastAsia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Pr="0024257E"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  <w:t>dealing order</w:t>
            </w:r>
            <w:r>
              <w:rPr>
                <w:rFonts w:eastAsia="標楷體" w:cstheme="minorHAnsi" w:hint="eastAsia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Pr="0024257E"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  <w:t>for</w:t>
            </w:r>
            <w:r>
              <w:rPr>
                <w:rFonts w:eastAsia="標楷體" w:cstheme="minorHAnsi" w:hint="eastAsia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Pr="0024257E"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  <w:t>bespoke financial product</w:t>
            </w:r>
          </w:p>
          <w:p w:rsidR="00017FDA" w:rsidRDefault="00B141F6" w:rsidP="00796D26">
            <w:pPr>
              <w:widowControl/>
              <w:jc w:val="both"/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</w:pPr>
            <w:r w:rsidRPr="0024257E">
              <w:rPr>
                <w:rFonts w:eastAsia="標楷體" w:hAnsi="標楷體" w:cstheme="minorHAnsi"/>
                <w:b/>
                <w:color w:val="17365D" w:themeColor="text2" w:themeShade="BF"/>
                <w:sz w:val="12"/>
                <w:szCs w:val="12"/>
                <w:lang w:eastAsia="zh-HK"/>
              </w:rPr>
              <w:t>◆</w:t>
            </w:r>
            <w:r w:rsidR="00796D26">
              <w:rPr>
                <w:rFonts w:eastAsia="標楷體" w:cstheme="minorHAnsi" w:hint="eastAsia"/>
                <w:b/>
                <w:color w:val="17365D" w:themeColor="text2" w:themeShade="BF"/>
                <w:sz w:val="12"/>
                <w:szCs w:val="12"/>
                <w:lang w:eastAsia="zh-HK"/>
              </w:rPr>
              <w:t xml:space="preserve">   </w:t>
            </w:r>
            <w:r w:rsidRPr="0024257E"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  <w:t>Providing general clerical &amp;</w:t>
            </w:r>
            <w:r>
              <w:rPr>
                <w:rFonts w:eastAsia="標楷體" w:cstheme="minorHAnsi" w:hint="eastAsia"/>
                <w:b/>
                <w:color w:val="17365D" w:themeColor="text2" w:themeShade="BF"/>
                <w:szCs w:val="24"/>
                <w:lang w:eastAsia="zh-HK"/>
              </w:rPr>
              <w:t xml:space="preserve"> </w:t>
            </w:r>
            <w:r w:rsidR="009E4178"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  <w:t>administrative support</w:t>
            </w:r>
          </w:p>
          <w:p w:rsidR="00017FDA" w:rsidRPr="00796D26" w:rsidRDefault="00017FDA" w:rsidP="00796D26">
            <w:pPr>
              <w:widowControl/>
              <w:jc w:val="both"/>
              <w:rPr>
                <w:rFonts w:eastAsia="標楷體" w:cstheme="minorHAnsi"/>
                <w:b/>
                <w:color w:val="17365D" w:themeColor="text2" w:themeShade="BF"/>
                <w:szCs w:val="24"/>
                <w:lang w:eastAsia="zh-HK"/>
              </w:rPr>
            </w:pPr>
          </w:p>
        </w:tc>
      </w:tr>
    </w:tbl>
    <w:p w:rsidR="00EB4BF9" w:rsidRPr="0024257E" w:rsidRDefault="002B423C" w:rsidP="00BA54E5">
      <w:pPr>
        <w:widowControl/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  <w:r w:rsidRPr="0024257E">
        <w:rPr>
          <w:rFonts w:eastAsia="新細明體" w:cs="Arial"/>
          <w:noProof/>
          <w:kern w:val="0"/>
          <w:szCs w:val="24"/>
        </w:rPr>
        <w:lastRenderedPageBreak/>
        <w:drawing>
          <wp:inline distT="0" distB="0" distL="0" distR="0">
            <wp:extent cx="5831840" cy="895985"/>
            <wp:effectExtent l="19050" t="0" r="0" b="0"/>
            <wp:docPr id="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_Label_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11" w:rsidRDefault="00C05511" w:rsidP="00FE65AD">
      <w:pPr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</w:pPr>
    </w:p>
    <w:p w:rsidR="00FE65AD" w:rsidRPr="00E62F94" w:rsidRDefault="00FE65AD" w:rsidP="00FE65AD">
      <w:pPr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</w:pPr>
      <w:r w:rsidRPr="00E62F94"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  <w:t>QUALIFICATION</w:t>
      </w:r>
    </w:p>
    <w:p w:rsidR="00FE65AD" w:rsidRPr="0024257E" w:rsidRDefault="00FE65AD" w:rsidP="00FE65AD">
      <w:pPr>
        <w:jc w:val="both"/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  <w:r w:rsidRPr="00E62F94">
        <w:rPr>
          <w:rFonts w:eastAsia="標楷體" w:cstheme="minorHAnsi"/>
          <w:b/>
          <w:color w:val="17365D" w:themeColor="text2" w:themeShade="BF"/>
          <w:szCs w:val="24"/>
          <w:lang w:eastAsia="zh-HK"/>
        </w:rPr>
        <w:t>201</w:t>
      </w:r>
      <w:r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6</w:t>
      </w:r>
      <w:r w:rsidRPr="00E62F94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</w:r>
      <w:r w:rsidRPr="00E62F94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</w:r>
      <w:r w:rsidRPr="00E62F94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  <w:t>:</w:t>
      </w:r>
      <w:r w:rsidRPr="00E62F94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</w:r>
      <w:r w:rsidRPr="00603EBF">
        <w:rPr>
          <w:rFonts w:eastAsia="標楷體" w:cstheme="minorHAnsi"/>
          <w:b/>
          <w:color w:val="17365D" w:themeColor="text2" w:themeShade="BF"/>
          <w:szCs w:val="24"/>
          <w:lang w:eastAsia="zh-HK"/>
        </w:rPr>
        <w:t>CFA® </w:t>
      </w:r>
      <w:proofErr w:type="spellStart"/>
      <w:r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c</w:t>
      </w:r>
      <w:r w:rsidRPr="00603EBF">
        <w:rPr>
          <w:rFonts w:eastAsia="標楷體" w:cstheme="minorHAnsi"/>
          <w:b/>
          <w:color w:val="17365D" w:themeColor="text2" w:themeShade="BF"/>
          <w:szCs w:val="24"/>
          <w:lang w:eastAsia="zh-HK"/>
        </w:rPr>
        <w:t>harterholder</w:t>
      </w:r>
      <w:proofErr w:type="spellEnd"/>
      <w:r>
        <w:tab/>
      </w:r>
    </w:p>
    <w:p w:rsidR="00FE65AD" w:rsidRPr="00426781" w:rsidRDefault="00FE65AD" w:rsidP="00FE65AD">
      <w:pPr>
        <w:ind w:left="480" w:hanging="480"/>
        <w:jc w:val="both"/>
        <w:rPr>
          <w:rStyle w:val="style7"/>
          <w:b/>
          <w:color w:val="17365D" w:themeColor="text2" w:themeShade="BF"/>
          <w:szCs w:val="24"/>
          <w:lang w:eastAsia="zh-HK"/>
        </w:rPr>
      </w:pPr>
      <w:r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2010</w:t>
      </w:r>
      <w:r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</w:r>
      <w:r w:rsidRPr="00426781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</w:r>
      <w:r w:rsidRPr="00426781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  <w:t>:</w:t>
      </w:r>
      <w:r w:rsidRPr="00426781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</w:r>
      <w:r w:rsidRPr="00426781">
        <w:rPr>
          <w:rStyle w:val="style7"/>
          <w:b/>
          <w:color w:val="17365D" w:themeColor="text2" w:themeShade="BF"/>
          <w:szCs w:val="24"/>
        </w:rPr>
        <w:t>普通話水平測試</w:t>
      </w:r>
      <w:r w:rsidR="00236C3B" w:rsidRPr="00236C3B">
        <w:rPr>
          <w:rFonts w:eastAsia="標楷體" w:cstheme="minorHAnsi" w:hint="eastAsia"/>
        </w:rPr>
        <w:t xml:space="preserve"> (</w:t>
      </w:r>
      <w:r w:rsidR="00236C3B" w:rsidRPr="00236C3B">
        <w:rPr>
          <w:rFonts w:eastAsia="標楷體" w:cstheme="minorHAnsi"/>
          <w:b/>
          <w:color w:val="17365D" w:themeColor="text2" w:themeShade="BF"/>
          <w:szCs w:val="24"/>
          <w:lang w:eastAsia="zh-HK"/>
        </w:rPr>
        <w:t>Putonghua Proficiency Test</w:t>
      </w:r>
      <w:r w:rsidR="00236C3B" w:rsidRPr="00236C3B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)</w:t>
      </w:r>
    </w:p>
    <w:p w:rsidR="00FE65AD" w:rsidRPr="00426781" w:rsidRDefault="00FE65AD" w:rsidP="00FE65AD">
      <w:pPr>
        <w:ind w:left="480" w:hanging="480"/>
        <w:jc w:val="both"/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  <w:r w:rsidRPr="00426781">
        <w:rPr>
          <w:rFonts w:eastAsia="標楷體" w:cstheme="minorHAnsi"/>
          <w:b/>
          <w:color w:val="17365D" w:themeColor="text2" w:themeShade="BF"/>
          <w:szCs w:val="24"/>
        </w:rPr>
        <w:t xml:space="preserve">                        -</w:t>
      </w:r>
      <w:r w:rsidRPr="00426781">
        <w:rPr>
          <w:rStyle w:val="ac"/>
          <w:rFonts w:hAnsiTheme="minorEastAsia"/>
          <w:b/>
          <w:i w:val="0"/>
          <w:color w:val="17365D" w:themeColor="text2" w:themeShade="BF"/>
          <w:szCs w:val="24"/>
        </w:rPr>
        <w:t>三等甲</w:t>
      </w:r>
      <w:r w:rsidRPr="00426781">
        <w:rPr>
          <w:rStyle w:val="st"/>
          <w:rFonts w:hAnsiTheme="minorEastAsia"/>
          <w:b/>
          <w:color w:val="17365D" w:themeColor="text2" w:themeShade="BF"/>
          <w:szCs w:val="24"/>
        </w:rPr>
        <w:t>級</w:t>
      </w:r>
      <w:r w:rsidR="00333A48">
        <w:rPr>
          <w:rStyle w:val="st"/>
          <w:rFonts w:hAnsiTheme="minorEastAsia" w:hint="eastAsia"/>
          <w:b/>
          <w:color w:val="17365D" w:themeColor="text2" w:themeShade="BF"/>
          <w:szCs w:val="24"/>
          <w:lang w:eastAsia="zh-HK"/>
        </w:rPr>
        <w:t xml:space="preserve"> (Third C</w:t>
      </w:r>
      <w:r w:rsidR="00236C3B">
        <w:rPr>
          <w:rStyle w:val="st"/>
          <w:rFonts w:hAnsiTheme="minorEastAsia" w:hint="eastAsia"/>
          <w:b/>
          <w:color w:val="17365D" w:themeColor="text2" w:themeShade="BF"/>
          <w:szCs w:val="24"/>
          <w:lang w:eastAsia="zh-HK"/>
        </w:rPr>
        <w:t xml:space="preserve">lass </w:t>
      </w:r>
      <w:r w:rsidR="00333A48">
        <w:rPr>
          <w:rStyle w:val="st"/>
          <w:rFonts w:hAnsiTheme="minorEastAsia" w:hint="eastAsia"/>
          <w:b/>
          <w:color w:val="17365D" w:themeColor="text2" w:themeShade="BF"/>
          <w:szCs w:val="24"/>
          <w:lang w:eastAsia="zh-HK"/>
        </w:rPr>
        <w:t>U</w:t>
      </w:r>
      <w:r w:rsidR="00236C3B">
        <w:rPr>
          <w:rStyle w:val="st"/>
          <w:rFonts w:hAnsiTheme="minorEastAsia" w:hint="eastAsia"/>
          <w:b/>
          <w:color w:val="17365D" w:themeColor="text2" w:themeShade="BF"/>
          <w:szCs w:val="24"/>
          <w:lang w:eastAsia="zh-HK"/>
        </w:rPr>
        <w:t>pper</w:t>
      </w:r>
      <w:r w:rsidR="00333A48">
        <w:rPr>
          <w:rStyle w:val="st"/>
          <w:rFonts w:hAnsiTheme="minorEastAsia" w:hint="eastAsia"/>
          <w:b/>
          <w:color w:val="17365D" w:themeColor="text2" w:themeShade="BF"/>
          <w:szCs w:val="24"/>
          <w:lang w:eastAsia="zh-HK"/>
        </w:rPr>
        <w:t xml:space="preserve"> Grade</w:t>
      </w:r>
      <w:r w:rsidR="00236C3B">
        <w:rPr>
          <w:rStyle w:val="st"/>
          <w:rFonts w:hAnsiTheme="minorEastAsia" w:hint="eastAsia"/>
          <w:b/>
          <w:color w:val="17365D" w:themeColor="text2" w:themeShade="BF"/>
          <w:szCs w:val="24"/>
          <w:lang w:eastAsia="zh-HK"/>
        </w:rPr>
        <w:t>)</w:t>
      </w:r>
    </w:p>
    <w:p w:rsidR="00FE65AD" w:rsidRPr="00FE65AD" w:rsidRDefault="00FE65AD" w:rsidP="00FE65AD">
      <w:pPr>
        <w:ind w:left="480" w:hanging="480"/>
        <w:jc w:val="both"/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</w:p>
    <w:p w:rsidR="00776D63" w:rsidRPr="0024257E" w:rsidRDefault="00776D63" w:rsidP="00776D63">
      <w:pPr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</w:pPr>
      <w:r w:rsidRPr="0024257E"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  <w:t>E</w:t>
      </w:r>
      <w:r w:rsidR="00B76C8E" w:rsidRPr="0024257E"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  <w:t>DUCATION</w:t>
      </w:r>
    </w:p>
    <w:p w:rsidR="008B066A" w:rsidRPr="0024257E" w:rsidRDefault="002078CE" w:rsidP="008B066A">
      <w:pPr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  <w:r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 xml:space="preserve">2008 - </w:t>
      </w:r>
      <w:r w:rsidR="006E75C9"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>2012</w:t>
      </w:r>
      <w:r w:rsidR="008B066A" w:rsidRPr="0024257E">
        <w:rPr>
          <w:rFonts w:eastAsia="標楷體" w:cstheme="minorHAnsi"/>
          <w:b/>
          <w:color w:val="17365D" w:themeColor="text2" w:themeShade="BF"/>
          <w:szCs w:val="24"/>
        </w:rPr>
        <w:tab/>
      </w:r>
      <w:r w:rsidR="008B066A" w:rsidRPr="0024257E">
        <w:rPr>
          <w:rFonts w:eastAsia="標楷體" w:cstheme="minorHAnsi"/>
          <w:b/>
          <w:color w:val="17365D" w:themeColor="text2" w:themeShade="BF"/>
          <w:szCs w:val="24"/>
        </w:rPr>
        <w:tab/>
        <w:t>:</w:t>
      </w:r>
      <w:r w:rsidR="008B066A" w:rsidRPr="0024257E">
        <w:rPr>
          <w:rFonts w:eastAsia="標楷體" w:cstheme="minorHAnsi"/>
          <w:b/>
          <w:color w:val="17365D" w:themeColor="text2" w:themeShade="BF"/>
          <w:szCs w:val="24"/>
        </w:rPr>
        <w:tab/>
      </w:r>
      <w:r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 xml:space="preserve">Hong Kong Shue Yan </w:t>
      </w:r>
      <w:r w:rsidRPr="0024257E">
        <w:rPr>
          <w:rFonts w:eastAsia="標楷體" w:cstheme="minorHAnsi"/>
          <w:b/>
          <w:color w:val="17365D" w:themeColor="text2" w:themeShade="BF"/>
          <w:szCs w:val="24"/>
        </w:rPr>
        <w:t>University</w:t>
      </w:r>
    </w:p>
    <w:p w:rsidR="002078CE" w:rsidRPr="0024257E" w:rsidRDefault="002078CE" w:rsidP="008B066A">
      <w:pPr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  <w:r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</w:r>
      <w:r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</w:r>
      <w:r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</w:r>
      <w:r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</w:r>
      <w:r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</w:r>
      <w:r w:rsidR="0011774A"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ab/>
      </w:r>
      <w:r w:rsidR="004C5B8A"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 xml:space="preserve">- </w:t>
      </w:r>
      <w:r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>Bachelor of Business Administration (</w:t>
      </w:r>
      <w:r w:rsidR="00A4075B"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 xml:space="preserve">Upper </w:t>
      </w:r>
      <w:r w:rsidR="00C76796"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>Second</w:t>
      </w:r>
      <w:r w:rsidR="00A4075B"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 xml:space="preserve"> </w:t>
      </w:r>
      <w:r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>Hons)</w:t>
      </w:r>
    </w:p>
    <w:p w:rsidR="006E75C9" w:rsidRPr="0024257E" w:rsidRDefault="006E75C9" w:rsidP="00FE65AD">
      <w:pPr>
        <w:ind w:left="480" w:hanging="480"/>
        <w:jc w:val="both"/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</w:p>
    <w:p w:rsidR="0016095D" w:rsidRPr="0024257E" w:rsidRDefault="0016095D" w:rsidP="0016095D">
      <w:pPr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</w:pPr>
      <w:r w:rsidRPr="0024257E"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  <w:t>COMPUTER LITERACY</w:t>
      </w:r>
    </w:p>
    <w:p w:rsidR="0016095D" w:rsidRPr="0024257E" w:rsidRDefault="009D7689" w:rsidP="0016095D">
      <w:pPr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  <w:r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Bloomberg,</w:t>
      </w:r>
      <w:r w:rsidR="00881049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 xml:space="preserve"> </w:t>
      </w:r>
      <w:proofErr w:type="spellStart"/>
      <w:r w:rsidR="00881049" w:rsidRPr="00881049">
        <w:rPr>
          <w:rFonts w:eastAsia="標楷體" w:cstheme="minorHAnsi"/>
          <w:b/>
          <w:color w:val="17365D" w:themeColor="text2" w:themeShade="BF"/>
          <w:szCs w:val="24"/>
          <w:lang w:eastAsia="zh-HK"/>
        </w:rPr>
        <w:t>Omgeo</w:t>
      </w:r>
      <w:proofErr w:type="spellEnd"/>
      <w:r w:rsidR="00881049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 xml:space="preserve"> CTM</w:t>
      </w:r>
      <w:r w:rsidR="00881049" w:rsidRPr="00881049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,</w:t>
      </w:r>
      <w:r w:rsidR="008C1472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 xml:space="preserve"> Portia,</w:t>
      </w:r>
      <w:r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 xml:space="preserve"> </w:t>
      </w:r>
      <w:r w:rsidR="0016095D"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>MS</w:t>
      </w:r>
      <w:r w:rsidR="00F82A07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 xml:space="preserve"> Outlook</w:t>
      </w:r>
      <w:r w:rsidR="0016095D"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>, Excel,</w:t>
      </w:r>
      <w:r w:rsidR="00F82A07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 xml:space="preserve"> </w:t>
      </w:r>
      <w:r w:rsidR="00F82A07"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>Word</w:t>
      </w:r>
      <w:r w:rsidR="00F82A07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,</w:t>
      </w:r>
      <w:r w:rsidR="0016095D"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 xml:space="preserve"> Power Point, Typing </w:t>
      </w:r>
      <w:r w:rsidR="00E922DB"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>5</w:t>
      </w:r>
      <w:r w:rsidR="0016095D"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>0 wpm (English) &amp; 30 wpm (Chinese)</w:t>
      </w:r>
    </w:p>
    <w:p w:rsidR="00C76796" w:rsidRPr="0024257E" w:rsidRDefault="00C76796" w:rsidP="00C76796">
      <w:pPr>
        <w:ind w:left="480" w:hanging="480"/>
        <w:jc w:val="both"/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</w:p>
    <w:p w:rsidR="0016095D" w:rsidRPr="0024257E" w:rsidRDefault="0016095D" w:rsidP="0016095D">
      <w:pPr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</w:pPr>
      <w:r w:rsidRPr="0024257E"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  <w:t>LANGUAGE SKILLS</w:t>
      </w:r>
    </w:p>
    <w:p w:rsidR="00B125C1" w:rsidRPr="00D24E72" w:rsidRDefault="0016095D" w:rsidP="007F38D7">
      <w:pPr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  <w:r w:rsidRPr="0024257E">
        <w:rPr>
          <w:rFonts w:eastAsia="標楷體" w:cstheme="minorHAnsi"/>
          <w:b/>
          <w:color w:val="17365D" w:themeColor="text2" w:themeShade="BF"/>
          <w:szCs w:val="24"/>
          <w:lang w:eastAsia="zh-HK"/>
        </w:rPr>
        <w:t>Good command of spoken &amp; written English, Chinese (Cantonese &amp; Mandarin)</w:t>
      </w:r>
    </w:p>
    <w:p w:rsidR="009257D8" w:rsidRPr="0024257E" w:rsidRDefault="009257D8" w:rsidP="00D24E72">
      <w:pPr>
        <w:jc w:val="both"/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</w:p>
    <w:p w:rsidR="007E1DEE" w:rsidRPr="0024257E" w:rsidRDefault="007E1DEE" w:rsidP="007E1DEE">
      <w:pPr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</w:pPr>
      <w:r w:rsidRPr="0024257E"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  <w:t>AVAILABILITY</w:t>
      </w:r>
    </w:p>
    <w:p w:rsidR="00792EC5" w:rsidRDefault="0005430E" w:rsidP="00AD171C">
      <w:pPr>
        <w:widowControl/>
        <w:jc w:val="both"/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  <w:bookmarkStart w:id="0" w:name="_GoBack"/>
      <w:bookmarkEnd w:id="0"/>
      <w:r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One month notice</w:t>
      </w:r>
    </w:p>
    <w:p w:rsidR="00DE2EC5" w:rsidRDefault="00DE2EC5" w:rsidP="00AD171C">
      <w:pPr>
        <w:widowControl/>
        <w:jc w:val="both"/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</w:p>
    <w:p w:rsidR="00E33A2F" w:rsidRPr="00E33A2F" w:rsidRDefault="00E33A2F" w:rsidP="00E33A2F">
      <w:pPr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</w:pPr>
      <w:r w:rsidRPr="00E33A2F">
        <w:rPr>
          <w:rFonts w:cstheme="minorHAnsi" w:hint="eastAsia"/>
          <w:b/>
          <w:color w:val="17365D" w:themeColor="text2" w:themeShade="BF"/>
          <w:sz w:val="32"/>
          <w:szCs w:val="32"/>
          <w:u w:val="single"/>
          <w:lang w:eastAsia="zh-HK"/>
        </w:rPr>
        <w:t>CURRENT SALARY</w:t>
      </w:r>
    </w:p>
    <w:p w:rsidR="00E33A2F" w:rsidRDefault="00E33A2F" w:rsidP="00AD171C">
      <w:pPr>
        <w:widowControl/>
        <w:jc w:val="both"/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  <w:r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HK$ 24,200</w:t>
      </w:r>
    </w:p>
    <w:p w:rsidR="00E33A2F" w:rsidRDefault="00E33A2F" w:rsidP="00AD171C">
      <w:pPr>
        <w:widowControl/>
        <w:jc w:val="both"/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</w:p>
    <w:p w:rsidR="00DE2EC5" w:rsidRPr="0024257E" w:rsidRDefault="00DE2EC5" w:rsidP="00DE2EC5">
      <w:pPr>
        <w:rPr>
          <w:rFonts w:cstheme="minorHAnsi"/>
          <w:b/>
          <w:color w:val="17365D" w:themeColor="text2" w:themeShade="BF"/>
          <w:sz w:val="32"/>
          <w:szCs w:val="32"/>
          <w:u w:val="single"/>
          <w:lang w:eastAsia="zh-HK"/>
        </w:rPr>
      </w:pPr>
      <w:r>
        <w:rPr>
          <w:rFonts w:cstheme="minorHAnsi" w:hint="eastAsia"/>
          <w:b/>
          <w:color w:val="17365D" w:themeColor="text2" w:themeShade="BF"/>
          <w:sz w:val="32"/>
          <w:szCs w:val="32"/>
          <w:u w:val="single"/>
          <w:lang w:eastAsia="zh-HK"/>
        </w:rPr>
        <w:t>EXPECTED SALARY</w:t>
      </w:r>
    </w:p>
    <w:p w:rsidR="007D511A" w:rsidRPr="0024257E" w:rsidRDefault="00642534" w:rsidP="00AD171C">
      <w:pPr>
        <w:widowControl/>
        <w:jc w:val="both"/>
        <w:rPr>
          <w:rFonts w:eastAsia="標楷體" w:cstheme="minorHAnsi"/>
          <w:b/>
          <w:color w:val="17365D" w:themeColor="text2" w:themeShade="BF"/>
          <w:szCs w:val="24"/>
          <w:lang w:eastAsia="zh-HK"/>
        </w:rPr>
      </w:pPr>
      <w:r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HK</w:t>
      </w:r>
      <w:r w:rsidR="00104A16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$</w:t>
      </w:r>
      <w:r w:rsidR="00E33A2F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 xml:space="preserve"> </w:t>
      </w:r>
      <w:r w:rsidR="008B3FE7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28,000</w:t>
      </w:r>
      <w:r w:rsidR="00735852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 xml:space="preserve"> </w:t>
      </w:r>
      <w:r w:rsidR="008B3FE7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-</w:t>
      </w:r>
      <w:r w:rsidR="00735852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 xml:space="preserve"> </w:t>
      </w:r>
      <w:r w:rsidR="00C05511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30</w:t>
      </w:r>
      <w:r w:rsidR="00DE2EC5">
        <w:rPr>
          <w:rFonts w:eastAsia="標楷體" w:cstheme="minorHAnsi" w:hint="eastAsia"/>
          <w:b/>
          <w:color w:val="17365D" w:themeColor="text2" w:themeShade="BF"/>
          <w:szCs w:val="24"/>
          <w:lang w:eastAsia="zh-HK"/>
        </w:rPr>
        <w:t>,000</w:t>
      </w:r>
    </w:p>
    <w:sectPr w:rsidR="007D511A" w:rsidRPr="0024257E" w:rsidSect="00E60C34">
      <w:footerReference w:type="default" r:id="rId9"/>
      <w:pgSz w:w="11906" w:h="16838" w:code="9"/>
      <w:pgMar w:top="851" w:right="1361" w:bottom="1304" w:left="136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B52" w:rsidRDefault="00E86B52" w:rsidP="00560BC5">
      <w:r>
        <w:separator/>
      </w:r>
    </w:p>
  </w:endnote>
  <w:endnote w:type="continuationSeparator" w:id="0">
    <w:p w:rsidR="00E86B52" w:rsidRDefault="00E86B52" w:rsidP="00560B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AE8" w:rsidRPr="00CF4AE8" w:rsidRDefault="005659FD" w:rsidP="009E4178">
    <w:pPr>
      <w:ind w:right="900" w:firstLineChars="50" w:firstLine="100"/>
      <w:rPr>
        <w:rFonts w:cstheme="minorHAnsi"/>
        <w:b/>
        <w:color w:val="17365D" w:themeColor="text2" w:themeShade="BF"/>
        <w:sz w:val="20"/>
        <w:szCs w:val="20"/>
      </w:rPr>
    </w:pPr>
    <w:r>
      <w:rPr>
        <w:rFonts w:eastAsia="標楷體" w:cstheme="minorHAnsi" w:hint="eastAsia"/>
        <w:b/>
        <w:color w:val="808080" w:themeColor="background1" w:themeShade="80"/>
        <w:sz w:val="20"/>
        <w:szCs w:val="20"/>
        <w:lang w:eastAsia="zh-HK"/>
      </w:rPr>
      <w:tab/>
    </w:r>
    <w:r w:rsidR="007F4C0F">
      <w:rPr>
        <w:rFonts w:eastAsia="標楷體" w:cstheme="minorHAnsi" w:hint="eastAsia"/>
        <w:b/>
        <w:color w:val="808080" w:themeColor="background1" w:themeShade="80"/>
        <w:sz w:val="20"/>
        <w:szCs w:val="20"/>
        <w:lang w:eastAsia="zh-HK"/>
      </w:rPr>
      <w:tab/>
    </w:r>
    <w:r w:rsidR="007F4C0F">
      <w:rPr>
        <w:rFonts w:eastAsia="標楷體" w:cstheme="minorHAnsi" w:hint="eastAsia"/>
        <w:b/>
        <w:color w:val="808080" w:themeColor="background1" w:themeShade="80"/>
        <w:sz w:val="20"/>
        <w:szCs w:val="20"/>
        <w:lang w:eastAsia="zh-HK"/>
      </w:rPr>
      <w:tab/>
    </w:r>
    <w:r w:rsidR="007F4C0F">
      <w:rPr>
        <w:rFonts w:eastAsia="標楷體" w:cstheme="minorHAnsi" w:hint="eastAsia"/>
        <w:b/>
        <w:color w:val="808080" w:themeColor="background1" w:themeShade="80"/>
        <w:sz w:val="20"/>
        <w:szCs w:val="20"/>
        <w:lang w:eastAsia="zh-HK"/>
      </w:rPr>
      <w:tab/>
    </w:r>
    <w:r w:rsidR="007F4C0F">
      <w:rPr>
        <w:rFonts w:eastAsia="標楷體" w:cstheme="minorHAnsi" w:hint="eastAsia"/>
        <w:b/>
        <w:color w:val="808080" w:themeColor="background1" w:themeShade="80"/>
        <w:sz w:val="20"/>
        <w:szCs w:val="20"/>
        <w:lang w:eastAsia="zh-HK"/>
      </w:rPr>
      <w:tab/>
    </w:r>
    <w:r w:rsidR="00CF4AE8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tab/>
    </w:r>
    <w:r w:rsidR="00CF4AE8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tab/>
    </w:r>
    <w:r w:rsidR="00CF4AE8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tab/>
    </w:r>
    <w:r w:rsidR="00CF4AE8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CF4AE8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 xml:space="preserve">  </w:t>
    </w:r>
    <w:r w:rsidR="009E4178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9E4178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9E4178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9E4178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9E4178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9E4178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9E4178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9E4178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9E4178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9E4178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9E4178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ab/>
    </w:r>
    <w:r w:rsidR="00A57321">
      <w:rPr>
        <w:rFonts w:eastAsia="標楷體" w:cstheme="minorHAnsi" w:hint="eastAsia"/>
        <w:b/>
        <w:color w:val="17365D" w:themeColor="text2" w:themeShade="BF"/>
        <w:sz w:val="20"/>
        <w:szCs w:val="20"/>
        <w:lang w:eastAsia="zh-HK"/>
      </w:rPr>
      <w:t xml:space="preserve"> </w:t>
    </w:r>
    <w:r w:rsidR="008653C5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fldChar w:fldCharType="begin"/>
    </w:r>
    <w:r w:rsidR="00CF4AE8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instrText xml:space="preserve"> PAGE </w:instrText>
    </w:r>
    <w:r w:rsidR="008653C5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fldChar w:fldCharType="separate"/>
    </w:r>
    <w:r w:rsidR="00735852">
      <w:rPr>
        <w:rFonts w:eastAsia="標楷體" w:cstheme="minorHAnsi"/>
        <w:b/>
        <w:noProof/>
        <w:color w:val="17365D" w:themeColor="text2" w:themeShade="BF"/>
        <w:sz w:val="20"/>
        <w:szCs w:val="20"/>
        <w:lang w:eastAsia="zh-HK"/>
      </w:rPr>
      <w:t>2</w:t>
    </w:r>
    <w:r w:rsidR="008653C5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fldChar w:fldCharType="end"/>
    </w:r>
    <w:r w:rsidR="00CF4AE8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t>/</w:t>
    </w:r>
    <w:r w:rsidR="008653C5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fldChar w:fldCharType="begin"/>
    </w:r>
    <w:r w:rsidR="00CF4AE8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instrText xml:space="preserve"> NUMPAGES </w:instrText>
    </w:r>
    <w:r w:rsidR="008653C5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fldChar w:fldCharType="separate"/>
    </w:r>
    <w:r w:rsidR="00735852">
      <w:rPr>
        <w:rFonts w:eastAsia="標楷體" w:cstheme="minorHAnsi"/>
        <w:b/>
        <w:noProof/>
        <w:color w:val="17365D" w:themeColor="text2" w:themeShade="BF"/>
        <w:sz w:val="20"/>
        <w:szCs w:val="20"/>
        <w:lang w:eastAsia="zh-HK"/>
      </w:rPr>
      <w:t>2</w:t>
    </w:r>
    <w:r w:rsidR="008653C5" w:rsidRPr="00CF4AE8">
      <w:rPr>
        <w:rFonts w:eastAsia="標楷體" w:cstheme="minorHAnsi"/>
        <w:b/>
        <w:color w:val="17365D" w:themeColor="text2" w:themeShade="BF"/>
        <w:sz w:val="20"/>
        <w:szCs w:val="20"/>
        <w:lang w:eastAsia="zh-HK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B52" w:rsidRDefault="00E86B52" w:rsidP="00560BC5">
      <w:r>
        <w:separator/>
      </w:r>
    </w:p>
  </w:footnote>
  <w:footnote w:type="continuationSeparator" w:id="0">
    <w:p w:rsidR="00E86B52" w:rsidRDefault="00E86B52" w:rsidP="00560B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338C"/>
    <w:multiLevelType w:val="hybridMultilevel"/>
    <w:tmpl w:val="97066CDE"/>
    <w:lvl w:ilvl="0" w:tplc="0409000D">
      <w:start w:val="1"/>
      <w:numFmt w:val="bullet"/>
      <w:lvlText w:val="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CFE1EAD"/>
    <w:multiLevelType w:val="hybridMultilevel"/>
    <w:tmpl w:val="35D6DC40"/>
    <w:lvl w:ilvl="0" w:tplc="04090003">
      <w:start w:val="1"/>
      <w:numFmt w:val="bullet"/>
      <w:lvlText w:val="o"/>
      <w:lvlJc w:val="left"/>
      <w:pPr>
        <w:tabs>
          <w:tab w:val="num" w:pos="480"/>
        </w:tabs>
        <w:ind w:left="480" w:hanging="480"/>
      </w:pPr>
      <w:rPr>
        <w:rFonts w:ascii="Courier New" w:hAnsi="Courier New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2FB2840"/>
    <w:multiLevelType w:val="hybridMultilevel"/>
    <w:tmpl w:val="A8F2B9B0"/>
    <w:lvl w:ilvl="0" w:tplc="04090003">
      <w:start w:val="1"/>
      <w:numFmt w:val="bullet"/>
      <w:lvlText w:val="o"/>
      <w:lvlJc w:val="left"/>
      <w:pPr>
        <w:tabs>
          <w:tab w:val="num" w:pos="480"/>
        </w:tabs>
        <w:ind w:left="480" w:hanging="480"/>
      </w:pPr>
      <w:rPr>
        <w:rFonts w:ascii="Courier New" w:hAnsi="Courier New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40872C8"/>
    <w:multiLevelType w:val="hybridMultilevel"/>
    <w:tmpl w:val="74401A3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353335C5"/>
    <w:multiLevelType w:val="hybridMultilevel"/>
    <w:tmpl w:val="F44E1AB8"/>
    <w:lvl w:ilvl="0" w:tplc="0409000D">
      <w:start w:val="1"/>
      <w:numFmt w:val="bullet"/>
      <w:lvlText w:val="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05C38E2"/>
    <w:multiLevelType w:val="hybridMultilevel"/>
    <w:tmpl w:val="192026AA"/>
    <w:lvl w:ilvl="0" w:tplc="EFF04C2E">
      <w:start w:val="45"/>
      <w:numFmt w:val="bullet"/>
      <w:lvlText w:val=""/>
      <w:lvlJc w:val="left"/>
      <w:pPr>
        <w:ind w:left="360" w:hanging="360"/>
      </w:pPr>
      <w:rPr>
        <w:rFonts w:ascii="Wingdings 2" w:eastAsia="標楷體" w:hAnsi="Wingdings 2" w:cs="標楷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EC17C00"/>
    <w:multiLevelType w:val="hybridMultilevel"/>
    <w:tmpl w:val="AE8468C0"/>
    <w:lvl w:ilvl="0" w:tplc="04090009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55753982"/>
    <w:multiLevelType w:val="hybridMultilevel"/>
    <w:tmpl w:val="FC1A198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CC3A53"/>
    <w:multiLevelType w:val="hybridMultilevel"/>
    <w:tmpl w:val="A1F24860"/>
    <w:lvl w:ilvl="0" w:tplc="04090009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707519AE"/>
    <w:multiLevelType w:val="hybridMultilevel"/>
    <w:tmpl w:val="CC50C382"/>
    <w:lvl w:ilvl="0" w:tplc="E54879A2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0F666E"/>
    <w:multiLevelType w:val="hybridMultilevel"/>
    <w:tmpl w:val="8990E9FE"/>
    <w:lvl w:ilvl="0" w:tplc="FFFFFFFF">
      <w:start w:val="1"/>
      <w:numFmt w:val="bullet"/>
      <w:lvlText w:val=""/>
      <w:lvlJc w:val="left"/>
      <w:pPr>
        <w:tabs>
          <w:tab w:val="num" w:pos="480"/>
        </w:tabs>
        <w:ind w:left="480" w:hanging="480"/>
      </w:pPr>
      <w:rPr>
        <w:rFonts w:ascii="Wingdings" w:hAnsi="Wingding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6212B58"/>
    <w:multiLevelType w:val="hybridMultilevel"/>
    <w:tmpl w:val="05C6C8DE"/>
    <w:lvl w:ilvl="0" w:tplc="E54879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AF14A6"/>
    <w:multiLevelType w:val="hybridMultilevel"/>
    <w:tmpl w:val="63C6FA4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VerticalSpacing w:val="163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2EC5"/>
    <w:rsid w:val="000077F5"/>
    <w:rsid w:val="00017FDA"/>
    <w:rsid w:val="00025E34"/>
    <w:rsid w:val="00031048"/>
    <w:rsid w:val="000327BE"/>
    <w:rsid w:val="00032E02"/>
    <w:rsid w:val="00034BF0"/>
    <w:rsid w:val="0004082D"/>
    <w:rsid w:val="0004222B"/>
    <w:rsid w:val="00042673"/>
    <w:rsid w:val="0005430E"/>
    <w:rsid w:val="0007119B"/>
    <w:rsid w:val="00081CA3"/>
    <w:rsid w:val="00085DB5"/>
    <w:rsid w:val="00086C2D"/>
    <w:rsid w:val="000B63E9"/>
    <w:rsid w:val="000C14EC"/>
    <w:rsid w:val="000C39E5"/>
    <w:rsid w:val="000D0DC6"/>
    <w:rsid w:val="000E1673"/>
    <w:rsid w:val="000E2084"/>
    <w:rsid w:val="000E5BB0"/>
    <w:rsid w:val="000E77D5"/>
    <w:rsid w:val="00104A16"/>
    <w:rsid w:val="0011774A"/>
    <w:rsid w:val="00133ED0"/>
    <w:rsid w:val="00137C0C"/>
    <w:rsid w:val="00144CC2"/>
    <w:rsid w:val="0016095D"/>
    <w:rsid w:val="00187BC0"/>
    <w:rsid w:val="001A2081"/>
    <w:rsid w:val="001A3CC4"/>
    <w:rsid w:val="001C72F7"/>
    <w:rsid w:val="001D0BA0"/>
    <w:rsid w:val="001F17FA"/>
    <w:rsid w:val="0020368A"/>
    <w:rsid w:val="002078CE"/>
    <w:rsid w:val="00213013"/>
    <w:rsid w:val="002131DD"/>
    <w:rsid w:val="00216A3B"/>
    <w:rsid w:val="002219E0"/>
    <w:rsid w:val="00236C3B"/>
    <w:rsid w:val="0024257E"/>
    <w:rsid w:val="002472DA"/>
    <w:rsid w:val="00261A0B"/>
    <w:rsid w:val="0026676F"/>
    <w:rsid w:val="002848E4"/>
    <w:rsid w:val="002A3454"/>
    <w:rsid w:val="002A34A4"/>
    <w:rsid w:val="002B3823"/>
    <w:rsid w:val="002B423C"/>
    <w:rsid w:val="002C2854"/>
    <w:rsid w:val="002F12E0"/>
    <w:rsid w:val="0030628A"/>
    <w:rsid w:val="00306CCB"/>
    <w:rsid w:val="003311F9"/>
    <w:rsid w:val="003336E0"/>
    <w:rsid w:val="00333A48"/>
    <w:rsid w:val="00336062"/>
    <w:rsid w:val="003459A8"/>
    <w:rsid w:val="00355603"/>
    <w:rsid w:val="00360D4F"/>
    <w:rsid w:val="00367B91"/>
    <w:rsid w:val="00370F27"/>
    <w:rsid w:val="003752F9"/>
    <w:rsid w:val="003809E5"/>
    <w:rsid w:val="00383DB1"/>
    <w:rsid w:val="003866AB"/>
    <w:rsid w:val="003B020C"/>
    <w:rsid w:val="003B0DE7"/>
    <w:rsid w:val="003B3D77"/>
    <w:rsid w:val="003C1F55"/>
    <w:rsid w:val="003F6A6F"/>
    <w:rsid w:val="003F731D"/>
    <w:rsid w:val="004020E2"/>
    <w:rsid w:val="00404F8B"/>
    <w:rsid w:val="00426421"/>
    <w:rsid w:val="004476B2"/>
    <w:rsid w:val="00481B4E"/>
    <w:rsid w:val="004B4FBC"/>
    <w:rsid w:val="004C5B8A"/>
    <w:rsid w:val="004D4AAE"/>
    <w:rsid w:val="004D7102"/>
    <w:rsid w:val="004E19E5"/>
    <w:rsid w:val="004E1EC3"/>
    <w:rsid w:val="005008A6"/>
    <w:rsid w:val="0050277C"/>
    <w:rsid w:val="005048D3"/>
    <w:rsid w:val="00525F29"/>
    <w:rsid w:val="00533BA9"/>
    <w:rsid w:val="00560BC5"/>
    <w:rsid w:val="005632DC"/>
    <w:rsid w:val="005659FD"/>
    <w:rsid w:val="00572A4D"/>
    <w:rsid w:val="00584A22"/>
    <w:rsid w:val="00590EBE"/>
    <w:rsid w:val="00591183"/>
    <w:rsid w:val="005940B9"/>
    <w:rsid w:val="005B3EE7"/>
    <w:rsid w:val="005E2270"/>
    <w:rsid w:val="005E425F"/>
    <w:rsid w:val="005F0BAB"/>
    <w:rsid w:val="0060336C"/>
    <w:rsid w:val="00603EBF"/>
    <w:rsid w:val="006129B2"/>
    <w:rsid w:val="00631635"/>
    <w:rsid w:val="006327DD"/>
    <w:rsid w:val="00642534"/>
    <w:rsid w:val="006457A4"/>
    <w:rsid w:val="00646060"/>
    <w:rsid w:val="006512A3"/>
    <w:rsid w:val="00694637"/>
    <w:rsid w:val="006B299D"/>
    <w:rsid w:val="006C214C"/>
    <w:rsid w:val="006C2BFC"/>
    <w:rsid w:val="006D127B"/>
    <w:rsid w:val="006D795D"/>
    <w:rsid w:val="006E041E"/>
    <w:rsid w:val="006E75C9"/>
    <w:rsid w:val="006F38CA"/>
    <w:rsid w:val="006F3F10"/>
    <w:rsid w:val="006F56E5"/>
    <w:rsid w:val="007026FC"/>
    <w:rsid w:val="00735852"/>
    <w:rsid w:val="0074728F"/>
    <w:rsid w:val="00754963"/>
    <w:rsid w:val="0075781C"/>
    <w:rsid w:val="00766F2B"/>
    <w:rsid w:val="00776D63"/>
    <w:rsid w:val="00780C1A"/>
    <w:rsid w:val="00785335"/>
    <w:rsid w:val="007870A6"/>
    <w:rsid w:val="00792D76"/>
    <w:rsid w:val="00792EC5"/>
    <w:rsid w:val="00793586"/>
    <w:rsid w:val="00796D26"/>
    <w:rsid w:val="007B17FF"/>
    <w:rsid w:val="007B21E2"/>
    <w:rsid w:val="007B4EA9"/>
    <w:rsid w:val="007B6A0C"/>
    <w:rsid w:val="007B7BC2"/>
    <w:rsid w:val="007C2091"/>
    <w:rsid w:val="007D145A"/>
    <w:rsid w:val="007D511A"/>
    <w:rsid w:val="007D6910"/>
    <w:rsid w:val="007E1DEE"/>
    <w:rsid w:val="007F07D8"/>
    <w:rsid w:val="007F38D7"/>
    <w:rsid w:val="007F4C0F"/>
    <w:rsid w:val="00831AAA"/>
    <w:rsid w:val="0083349F"/>
    <w:rsid w:val="00862DEA"/>
    <w:rsid w:val="008653C5"/>
    <w:rsid w:val="00870ABA"/>
    <w:rsid w:val="00881049"/>
    <w:rsid w:val="00884032"/>
    <w:rsid w:val="00896651"/>
    <w:rsid w:val="008A2A2F"/>
    <w:rsid w:val="008A47E9"/>
    <w:rsid w:val="008B04AB"/>
    <w:rsid w:val="008B066A"/>
    <w:rsid w:val="008B3FE7"/>
    <w:rsid w:val="008B4050"/>
    <w:rsid w:val="008C1472"/>
    <w:rsid w:val="008C3588"/>
    <w:rsid w:val="008D6816"/>
    <w:rsid w:val="0090117A"/>
    <w:rsid w:val="0091378E"/>
    <w:rsid w:val="0092122A"/>
    <w:rsid w:val="009257D8"/>
    <w:rsid w:val="00934F7F"/>
    <w:rsid w:val="00944B44"/>
    <w:rsid w:val="009521CD"/>
    <w:rsid w:val="00956231"/>
    <w:rsid w:val="009658EE"/>
    <w:rsid w:val="009828FB"/>
    <w:rsid w:val="00993AF5"/>
    <w:rsid w:val="009A0423"/>
    <w:rsid w:val="009B6F9D"/>
    <w:rsid w:val="009C0C89"/>
    <w:rsid w:val="009D7689"/>
    <w:rsid w:val="009E03E0"/>
    <w:rsid w:val="009E394E"/>
    <w:rsid w:val="009E4178"/>
    <w:rsid w:val="009F5BAC"/>
    <w:rsid w:val="00A13B72"/>
    <w:rsid w:val="00A35CC5"/>
    <w:rsid w:val="00A3730E"/>
    <w:rsid w:val="00A4075B"/>
    <w:rsid w:val="00A46ECB"/>
    <w:rsid w:val="00A527C3"/>
    <w:rsid w:val="00A55AB1"/>
    <w:rsid w:val="00A57321"/>
    <w:rsid w:val="00A57396"/>
    <w:rsid w:val="00A71777"/>
    <w:rsid w:val="00A73F62"/>
    <w:rsid w:val="00A75EE1"/>
    <w:rsid w:val="00A87237"/>
    <w:rsid w:val="00AC20A6"/>
    <w:rsid w:val="00AD171C"/>
    <w:rsid w:val="00AE3D5A"/>
    <w:rsid w:val="00AE4CEC"/>
    <w:rsid w:val="00AF2F6B"/>
    <w:rsid w:val="00B01E19"/>
    <w:rsid w:val="00B0493B"/>
    <w:rsid w:val="00B125C1"/>
    <w:rsid w:val="00B141F6"/>
    <w:rsid w:val="00B14923"/>
    <w:rsid w:val="00B25ED1"/>
    <w:rsid w:val="00B270DB"/>
    <w:rsid w:val="00B46E12"/>
    <w:rsid w:val="00B76C8E"/>
    <w:rsid w:val="00BA3122"/>
    <w:rsid w:val="00BA54E5"/>
    <w:rsid w:val="00BB0977"/>
    <w:rsid w:val="00BB4D46"/>
    <w:rsid w:val="00BE41EB"/>
    <w:rsid w:val="00C05511"/>
    <w:rsid w:val="00C12463"/>
    <w:rsid w:val="00C208BD"/>
    <w:rsid w:val="00C51C12"/>
    <w:rsid w:val="00C703C4"/>
    <w:rsid w:val="00C713D8"/>
    <w:rsid w:val="00C76796"/>
    <w:rsid w:val="00C83875"/>
    <w:rsid w:val="00C96BE4"/>
    <w:rsid w:val="00CA5AF2"/>
    <w:rsid w:val="00CB6893"/>
    <w:rsid w:val="00CC23D9"/>
    <w:rsid w:val="00CC5298"/>
    <w:rsid w:val="00CF3054"/>
    <w:rsid w:val="00CF36FD"/>
    <w:rsid w:val="00CF3CCF"/>
    <w:rsid w:val="00CF4AE8"/>
    <w:rsid w:val="00D005FA"/>
    <w:rsid w:val="00D127EB"/>
    <w:rsid w:val="00D20F91"/>
    <w:rsid w:val="00D24E72"/>
    <w:rsid w:val="00D33BA5"/>
    <w:rsid w:val="00D40689"/>
    <w:rsid w:val="00D4108F"/>
    <w:rsid w:val="00D4657C"/>
    <w:rsid w:val="00D603D8"/>
    <w:rsid w:val="00D6191C"/>
    <w:rsid w:val="00D70A3A"/>
    <w:rsid w:val="00D71941"/>
    <w:rsid w:val="00D71D02"/>
    <w:rsid w:val="00D85200"/>
    <w:rsid w:val="00D94B1C"/>
    <w:rsid w:val="00DB2662"/>
    <w:rsid w:val="00DB69A8"/>
    <w:rsid w:val="00DC0BEA"/>
    <w:rsid w:val="00DC306F"/>
    <w:rsid w:val="00DD2879"/>
    <w:rsid w:val="00DD748E"/>
    <w:rsid w:val="00DE0EC4"/>
    <w:rsid w:val="00DE2EC5"/>
    <w:rsid w:val="00DE36DA"/>
    <w:rsid w:val="00E2443C"/>
    <w:rsid w:val="00E3171D"/>
    <w:rsid w:val="00E33A2F"/>
    <w:rsid w:val="00E478E6"/>
    <w:rsid w:val="00E60C34"/>
    <w:rsid w:val="00E62F94"/>
    <w:rsid w:val="00E81C59"/>
    <w:rsid w:val="00E83634"/>
    <w:rsid w:val="00E86B52"/>
    <w:rsid w:val="00E87A4C"/>
    <w:rsid w:val="00E922DB"/>
    <w:rsid w:val="00EA7CFF"/>
    <w:rsid w:val="00EA7FA8"/>
    <w:rsid w:val="00EB392A"/>
    <w:rsid w:val="00EB4BF9"/>
    <w:rsid w:val="00EC1C26"/>
    <w:rsid w:val="00EC25E9"/>
    <w:rsid w:val="00EE069D"/>
    <w:rsid w:val="00EE4A7C"/>
    <w:rsid w:val="00EF2ABE"/>
    <w:rsid w:val="00EF53F1"/>
    <w:rsid w:val="00F024B3"/>
    <w:rsid w:val="00F0576C"/>
    <w:rsid w:val="00F12D41"/>
    <w:rsid w:val="00F13564"/>
    <w:rsid w:val="00F15061"/>
    <w:rsid w:val="00F205E1"/>
    <w:rsid w:val="00F412E2"/>
    <w:rsid w:val="00F60C8A"/>
    <w:rsid w:val="00F639F6"/>
    <w:rsid w:val="00F65B01"/>
    <w:rsid w:val="00F709D6"/>
    <w:rsid w:val="00F82A07"/>
    <w:rsid w:val="00F91EC4"/>
    <w:rsid w:val="00F93559"/>
    <w:rsid w:val="00F97399"/>
    <w:rsid w:val="00FA6238"/>
    <w:rsid w:val="00FB0EA6"/>
    <w:rsid w:val="00FB6E5D"/>
    <w:rsid w:val="00FD1B54"/>
    <w:rsid w:val="00FD3E8E"/>
    <w:rsid w:val="00FE6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559"/>
    <w:pPr>
      <w:widowControl w:val="0"/>
    </w:pPr>
  </w:style>
  <w:style w:type="paragraph" w:styleId="1">
    <w:name w:val="heading 1"/>
    <w:basedOn w:val="a"/>
    <w:next w:val="a"/>
    <w:link w:val="10"/>
    <w:qFormat/>
    <w:rsid w:val="00C76796"/>
    <w:pPr>
      <w:keepNext/>
      <w:framePr w:hSpace="180" w:wrap="notBeside" w:vAnchor="text" w:hAnchor="margin" w:y="116"/>
      <w:widowControl/>
      <w:tabs>
        <w:tab w:val="left" w:pos="8280"/>
      </w:tabs>
      <w:outlineLvl w:val="0"/>
    </w:pPr>
    <w:rPr>
      <w:rFonts w:ascii="Garamond" w:eastAsia="新細明體" w:hAnsi="Garamond" w:cs="Times New Roman"/>
      <w:b/>
      <w:bCs/>
      <w:kern w:val="0"/>
      <w:sz w:val="2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76D6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560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0BC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0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0BC5"/>
    <w:rPr>
      <w:sz w:val="20"/>
      <w:szCs w:val="20"/>
    </w:rPr>
  </w:style>
  <w:style w:type="paragraph" w:styleId="a8">
    <w:name w:val="List Paragraph"/>
    <w:basedOn w:val="a"/>
    <w:uiPriority w:val="34"/>
    <w:qFormat/>
    <w:rsid w:val="002472DA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CF4A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F4AE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rsid w:val="00C76796"/>
    <w:rPr>
      <w:rFonts w:ascii="Garamond" w:eastAsia="新細明體" w:hAnsi="Garamond" w:cs="Times New Roman"/>
      <w:b/>
      <w:bCs/>
      <w:kern w:val="0"/>
      <w:sz w:val="22"/>
      <w:szCs w:val="24"/>
      <w:lang w:eastAsia="en-US"/>
    </w:rPr>
  </w:style>
  <w:style w:type="character" w:styleId="ab">
    <w:name w:val="Strong"/>
    <w:basedOn w:val="a0"/>
    <w:uiPriority w:val="22"/>
    <w:qFormat/>
    <w:rsid w:val="00CC23D9"/>
    <w:rPr>
      <w:b/>
      <w:bCs/>
    </w:rPr>
  </w:style>
  <w:style w:type="character" w:customStyle="1" w:styleId="clscontent">
    <w:name w:val="clscontent"/>
    <w:basedOn w:val="a0"/>
    <w:rsid w:val="00CC23D9"/>
  </w:style>
  <w:style w:type="character" w:customStyle="1" w:styleId="st">
    <w:name w:val="st"/>
    <w:basedOn w:val="a0"/>
    <w:rsid w:val="00CC23D9"/>
  </w:style>
  <w:style w:type="character" w:styleId="ac">
    <w:name w:val="Emphasis"/>
    <w:basedOn w:val="a0"/>
    <w:uiPriority w:val="20"/>
    <w:qFormat/>
    <w:rsid w:val="00CC23D9"/>
    <w:rPr>
      <w:i/>
      <w:iCs/>
    </w:rPr>
  </w:style>
  <w:style w:type="character" w:customStyle="1" w:styleId="style7">
    <w:name w:val="style7"/>
    <w:basedOn w:val="a0"/>
    <w:rsid w:val="00896651"/>
  </w:style>
  <w:style w:type="character" w:customStyle="1" w:styleId="apple-converted-space">
    <w:name w:val="apple-converted-space"/>
    <w:basedOn w:val="a0"/>
    <w:rsid w:val="00913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C76796"/>
    <w:pPr>
      <w:keepNext/>
      <w:framePr w:hSpace="180" w:wrap="notBeside" w:vAnchor="text" w:hAnchor="margin" w:y="116"/>
      <w:widowControl/>
      <w:tabs>
        <w:tab w:val="left" w:pos="8280"/>
      </w:tabs>
      <w:outlineLvl w:val="0"/>
    </w:pPr>
    <w:rPr>
      <w:rFonts w:ascii="Garamond" w:eastAsia="新細明體" w:hAnsi="Garamond" w:cs="Times New Roman"/>
      <w:b/>
      <w:bCs/>
      <w:kern w:val="0"/>
      <w:sz w:val="2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E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76D6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560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0BC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0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0BC5"/>
    <w:rPr>
      <w:sz w:val="20"/>
      <w:szCs w:val="20"/>
    </w:rPr>
  </w:style>
  <w:style w:type="paragraph" w:styleId="a8">
    <w:name w:val="List Paragraph"/>
    <w:basedOn w:val="a"/>
    <w:uiPriority w:val="34"/>
    <w:qFormat/>
    <w:rsid w:val="002472DA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CF4A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F4AE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rsid w:val="00C76796"/>
    <w:rPr>
      <w:rFonts w:ascii="Garamond" w:eastAsia="新細明體" w:hAnsi="Garamond" w:cs="Times New Roman"/>
      <w:b/>
      <w:bCs/>
      <w:kern w:val="0"/>
      <w:sz w:val="22"/>
      <w:szCs w:val="24"/>
      <w:lang w:eastAsia="en-US"/>
    </w:rPr>
  </w:style>
  <w:style w:type="character" w:styleId="ab">
    <w:name w:val="Strong"/>
    <w:basedOn w:val="a0"/>
    <w:uiPriority w:val="22"/>
    <w:qFormat/>
    <w:rsid w:val="00CC23D9"/>
    <w:rPr>
      <w:b/>
      <w:bCs/>
    </w:rPr>
  </w:style>
  <w:style w:type="character" w:customStyle="1" w:styleId="clscontent">
    <w:name w:val="clscontent"/>
    <w:basedOn w:val="a0"/>
    <w:rsid w:val="00CC23D9"/>
  </w:style>
  <w:style w:type="character" w:customStyle="1" w:styleId="st">
    <w:name w:val="st"/>
    <w:basedOn w:val="a0"/>
    <w:rsid w:val="00CC23D9"/>
  </w:style>
  <w:style w:type="character" w:styleId="ac">
    <w:name w:val="Emphasis"/>
    <w:basedOn w:val="a0"/>
    <w:uiPriority w:val="20"/>
    <w:qFormat/>
    <w:rsid w:val="00CC23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2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82E23-3557-455E-A736-96FD19F07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360</Words>
  <Characters>2053</Characters>
  <Application>Microsoft Office Word</Application>
  <DocSecurity>0</DocSecurity>
  <Lines>17</Lines>
  <Paragraphs>4</Paragraphs>
  <ScaleCrop>false</ScaleCrop>
  <Company>Toshiba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Mavis</dc:creator>
  <cp:lastModifiedBy>Alfred</cp:lastModifiedBy>
  <cp:revision>52</cp:revision>
  <cp:lastPrinted>2017-04-18T15:15:00Z</cp:lastPrinted>
  <dcterms:created xsi:type="dcterms:W3CDTF">2017-03-21T14:47:00Z</dcterms:created>
  <dcterms:modified xsi:type="dcterms:W3CDTF">2017-06-22T15:10:00Z</dcterms:modified>
</cp:coreProperties>
</file>