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A52" w:rsidRPr="001706F9" w:rsidRDefault="00B80BFC" w:rsidP="001706F9">
      <w:pPr>
        <w:tabs>
          <w:tab w:val="left" w:pos="1418"/>
          <w:tab w:val="left" w:pos="2552"/>
          <w:tab w:val="left" w:pos="5670"/>
          <w:tab w:val="left" w:pos="5812"/>
        </w:tabs>
        <w:wordWrap/>
        <w:jc w:val="left"/>
        <w:rPr>
          <w:rFonts w:eastAsia="新細明體"/>
          <w:b/>
          <w:sz w:val="24"/>
          <w:szCs w:val="24"/>
        </w:rPr>
      </w:pPr>
      <w:r w:rsidRPr="00A304BE">
        <w:rPr>
          <w:rFonts w:eastAsia="新細明體"/>
          <w:b/>
          <w:sz w:val="24"/>
          <w:szCs w:val="24"/>
        </w:rPr>
        <w:t>Work Experience</w:t>
      </w:r>
    </w:p>
    <w:p w:rsidR="005E2A1D" w:rsidRPr="00A16BEC" w:rsidRDefault="005E2A1D" w:rsidP="005E2A1D">
      <w:pPr>
        <w:tabs>
          <w:tab w:val="left" w:pos="284"/>
          <w:tab w:val="right" w:pos="9498"/>
        </w:tabs>
        <w:wordWrap/>
        <w:jc w:val="left"/>
        <w:rPr>
          <w:rFonts w:eastAsia="SimSun"/>
          <w:lang w:eastAsia="zh-CN"/>
        </w:rPr>
      </w:pPr>
      <w:r w:rsidRPr="00295A52">
        <w:rPr>
          <w:rFonts w:eastAsia="新細明體"/>
          <w:b/>
        </w:rPr>
        <w:t>Fund Accountant</w:t>
      </w:r>
      <w:r w:rsidR="00A16BEC">
        <w:rPr>
          <w:rFonts w:eastAsia="新細明體"/>
        </w:rPr>
        <w:tab/>
        <w:t xml:space="preserve">Dec 2015 – </w:t>
      </w:r>
      <w:r w:rsidR="00A16BEC">
        <w:rPr>
          <w:rFonts w:eastAsia="SimSun" w:hint="eastAsia"/>
          <w:lang w:eastAsia="zh-CN"/>
        </w:rPr>
        <w:t>Oct 2016</w:t>
      </w:r>
    </w:p>
    <w:p w:rsidR="00527839" w:rsidRPr="00295A52" w:rsidRDefault="005E2A1D" w:rsidP="005E2A1D">
      <w:pPr>
        <w:tabs>
          <w:tab w:val="left" w:pos="284"/>
          <w:tab w:val="right" w:pos="9498"/>
        </w:tabs>
        <w:wordWrap/>
        <w:spacing w:line="300" w:lineRule="exact"/>
        <w:jc w:val="left"/>
        <w:rPr>
          <w:rFonts w:eastAsia="新細明體"/>
          <w:u w:val="single"/>
        </w:rPr>
      </w:pPr>
      <w:proofErr w:type="spellStart"/>
      <w:r w:rsidRPr="00295A52">
        <w:rPr>
          <w:rFonts w:eastAsia="新細明體"/>
          <w:u w:val="single"/>
        </w:rPr>
        <w:t>FundBPO</w:t>
      </w:r>
      <w:proofErr w:type="spellEnd"/>
      <w:r w:rsidRPr="00295A52">
        <w:rPr>
          <w:rFonts w:eastAsia="新細明體"/>
          <w:u w:val="single"/>
        </w:rPr>
        <w:t xml:space="preserve"> (HK) Limited</w:t>
      </w:r>
    </w:p>
    <w:p w:rsidR="00527839" w:rsidRDefault="00527839" w:rsidP="005E2A1D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rPr>
          <w:rFonts w:eastAsia="新細明體"/>
        </w:rPr>
      </w:pPr>
      <w:r>
        <w:rPr>
          <w:rFonts w:eastAsia="新細明體"/>
        </w:rPr>
        <w:t>Assist in new funds set up</w:t>
      </w:r>
    </w:p>
    <w:p w:rsidR="001706F9" w:rsidRDefault="001706F9" w:rsidP="005E2A1D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rPr>
          <w:rFonts w:eastAsia="新細明體"/>
        </w:rPr>
      </w:pPr>
      <w:r>
        <w:rPr>
          <w:rFonts w:eastAsia="新細明體"/>
        </w:rPr>
        <w:t>Perform system conversion</w:t>
      </w:r>
    </w:p>
    <w:p w:rsidR="001706F9" w:rsidRDefault="00527839" w:rsidP="001706F9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rPr>
          <w:rFonts w:eastAsia="新細明體"/>
        </w:rPr>
      </w:pPr>
      <w:r>
        <w:rPr>
          <w:rFonts w:eastAsia="新細明體" w:hint="eastAsia"/>
        </w:rPr>
        <w:t xml:space="preserve">Ensure the accounting </w:t>
      </w:r>
      <w:r>
        <w:rPr>
          <w:rFonts w:eastAsia="新細明體"/>
        </w:rPr>
        <w:t>treatment</w:t>
      </w:r>
      <w:r w:rsidR="001706F9">
        <w:rPr>
          <w:rFonts w:eastAsia="新細明體"/>
        </w:rPr>
        <w:t>s</w:t>
      </w:r>
      <w:r>
        <w:rPr>
          <w:rFonts w:eastAsia="新細明體"/>
        </w:rPr>
        <w:t xml:space="preserve"> of investment products are properly booked</w:t>
      </w:r>
      <w:r w:rsidR="001706F9" w:rsidRPr="001706F9">
        <w:rPr>
          <w:rFonts w:eastAsia="新細明體"/>
        </w:rPr>
        <w:t xml:space="preserve"> </w:t>
      </w:r>
    </w:p>
    <w:p w:rsidR="005E2A1D" w:rsidRPr="00295A52" w:rsidRDefault="005E2A1D" w:rsidP="005E2A1D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rPr>
          <w:rFonts w:eastAsia="新細明體"/>
        </w:rPr>
      </w:pPr>
      <w:r w:rsidRPr="00295A52">
        <w:rPr>
          <w:rFonts w:eastAsia="新細明體"/>
        </w:rPr>
        <w:t xml:space="preserve">Prepare </w:t>
      </w:r>
      <w:r w:rsidR="00AA4127" w:rsidRPr="00295A52">
        <w:rPr>
          <w:rFonts w:eastAsia="新細明體"/>
        </w:rPr>
        <w:t xml:space="preserve">and review </w:t>
      </w:r>
      <w:r w:rsidR="001706F9">
        <w:rPr>
          <w:rFonts w:eastAsia="新細明體"/>
        </w:rPr>
        <w:t>NAV</w:t>
      </w:r>
      <w:r w:rsidRPr="00295A52">
        <w:rPr>
          <w:rFonts w:eastAsia="新細明體"/>
        </w:rPr>
        <w:t xml:space="preserve"> reports for hedge fund</w:t>
      </w:r>
      <w:r w:rsidR="001706F9">
        <w:rPr>
          <w:rFonts w:eastAsia="新細明體"/>
        </w:rPr>
        <w:t>s on monthly and quarterly basis.</w:t>
      </w:r>
    </w:p>
    <w:p w:rsidR="005E2A1D" w:rsidRPr="00295A52" w:rsidRDefault="001706F9" w:rsidP="005E2A1D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ind w:left="284" w:hanging="284"/>
        <w:rPr>
          <w:rFonts w:eastAsia="新細明體"/>
        </w:rPr>
      </w:pPr>
      <w:r>
        <w:rPr>
          <w:rFonts w:eastAsia="新細明體"/>
        </w:rPr>
        <w:t>Perform transfer agency operations: subscription, redemption, switching and due diligence on investors</w:t>
      </w:r>
    </w:p>
    <w:p w:rsidR="005E2A1D" w:rsidRPr="00295A52" w:rsidRDefault="005E2A1D" w:rsidP="005E2A1D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ind w:left="284" w:hanging="284"/>
        <w:rPr>
          <w:rFonts w:eastAsia="新細明體"/>
        </w:rPr>
      </w:pPr>
      <w:r w:rsidRPr="00295A52">
        <w:rPr>
          <w:rFonts w:eastAsia="新細明體"/>
        </w:rPr>
        <w:t>Handle year ended audit for investment funds</w:t>
      </w:r>
    </w:p>
    <w:p w:rsidR="005E2A1D" w:rsidRDefault="005E2A1D" w:rsidP="005E2A1D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ind w:left="284" w:hanging="284"/>
        <w:rPr>
          <w:rFonts w:eastAsia="新細明體"/>
        </w:rPr>
      </w:pPr>
      <w:r w:rsidRPr="00295A52">
        <w:rPr>
          <w:rFonts w:eastAsia="新細明體"/>
        </w:rPr>
        <w:t xml:space="preserve">Coordinate between fund managers, investors, internal and external parties for solving issues </w:t>
      </w:r>
    </w:p>
    <w:p w:rsidR="001706F9" w:rsidRDefault="001706F9" w:rsidP="001706F9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ind w:left="284" w:hanging="284"/>
        <w:rPr>
          <w:rFonts w:eastAsia="新細明體"/>
        </w:rPr>
      </w:pPr>
      <w:r>
        <w:rPr>
          <w:rFonts w:eastAsia="新細明體"/>
        </w:rPr>
        <w:t>Help on training the new joiners</w:t>
      </w:r>
    </w:p>
    <w:p w:rsidR="001706F9" w:rsidRPr="001706F9" w:rsidRDefault="001706F9" w:rsidP="001706F9">
      <w:pPr>
        <w:tabs>
          <w:tab w:val="left" w:pos="284"/>
        </w:tabs>
        <w:wordWrap/>
        <w:spacing w:after="16" w:line="300" w:lineRule="exact"/>
        <w:ind w:left="284"/>
        <w:rPr>
          <w:rFonts w:eastAsia="新細明體"/>
        </w:rPr>
      </w:pPr>
    </w:p>
    <w:p w:rsidR="00056735" w:rsidRPr="00295A52" w:rsidRDefault="00056735" w:rsidP="00056735">
      <w:pPr>
        <w:tabs>
          <w:tab w:val="left" w:pos="284"/>
          <w:tab w:val="right" w:pos="9498"/>
        </w:tabs>
        <w:wordWrap/>
        <w:jc w:val="left"/>
        <w:rPr>
          <w:rFonts w:eastAsia="新細明體"/>
        </w:rPr>
      </w:pPr>
      <w:r w:rsidRPr="00295A52">
        <w:rPr>
          <w:rFonts w:eastAsia="新細明體"/>
          <w:b/>
        </w:rPr>
        <w:t>Fund Accountant</w:t>
      </w:r>
      <w:r w:rsidRPr="00295A52">
        <w:rPr>
          <w:rFonts w:eastAsia="新細明體"/>
        </w:rPr>
        <w:tab/>
        <w:t xml:space="preserve">Dec 2014 – </w:t>
      </w:r>
      <w:r w:rsidR="005E2A1D" w:rsidRPr="00295A52">
        <w:rPr>
          <w:rFonts w:eastAsia="新細明體"/>
        </w:rPr>
        <w:t>Dec 2015</w:t>
      </w:r>
    </w:p>
    <w:p w:rsidR="00056735" w:rsidRPr="00295A52" w:rsidRDefault="002A4F57" w:rsidP="00056735">
      <w:pPr>
        <w:tabs>
          <w:tab w:val="left" w:pos="284"/>
          <w:tab w:val="right" w:pos="9498"/>
        </w:tabs>
        <w:wordWrap/>
        <w:spacing w:line="300" w:lineRule="exact"/>
        <w:jc w:val="left"/>
        <w:rPr>
          <w:rFonts w:eastAsia="新細明體"/>
          <w:u w:val="single"/>
        </w:rPr>
      </w:pPr>
      <w:proofErr w:type="spellStart"/>
      <w:r w:rsidRPr="00295A52">
        <w:rPr>
          <w:rFonts w:eastAsia="新細明體"/>
          <w:u w:val="single"/>
        </w:rPr>
        <w:t>Intertrust</w:t>
      </w:r>
      <w:proofErr w:type="spellEnd"/>
      <w:r w:rsidRPr="00295A52">
        <w:rPr>
          <w:rFonts w:eastAsia="新細明體"/>
          <w:u w:val="single"/>
        </w:rPr>
        <w:t xml:space="preserve"> Fund Services HK Limited</w:t>
      </w:r>
    </w:p>
    <w:p w:rsidR="00056735" w:rsidRPr="00295A52" w:rsidRDefault="002A4F57" w:rsidP="00056735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rPr>
          <w:rFonts w:eastAsia="新細明體"/>
        </w:rPr>
      </w:pPr>
      <w:r w:rsidRPr="00295A52">
        <w:rPr>
          <w:rFonts w:eastAsia="新細明體"/>
        </w:rPr>
        <w:t>Handle daily portfolio and account reconciliation</w:t>
      </w:r>
    </w:p>
    <w:p w:rsidR="00056735" w:rsidRPr="00295A52" w:rsidRDefault="002A4F57" w:rsidP="00056735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rPr>
          <w:rFonts w:eastAsia="新細明體"/>
        </w:rPr>
      </w:pPr>
      <w:r w:rsidRPr="00295A52">
        <w:rPr>
          <w:rFonts w:eastAsia="新細明體"/>
        </w:rPr>
        <w:t>Prepare valuation reports for hedge fund</w:t>
      </w:r>
    </w:p>
    <w:p w:rsidR="00056735" w:rsidRPr="00295A52" w:rsidRDefault="00056735" w:rsidP="00056735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ind w:left="284" w:hanging="284"/>
        <w:rPr>
          <w:rFonts w:eastAsia="新細明體"/>
        </w:rPr>
      </w:pPr>
      <w:r w:rsidRPr="00295A52">
        <w:rPr>
          <w:rFonts w:eastAsia="新細明體"/>
        </w:rPr>
        <w:t>Process subscription,</w:t>
      </w:r>
      <w:r w:rsidR="002A4F57" w:rsidRPr="00295A52">
        <w:rPr>
          <w:rFonts w:eastAsia="新細明體"/>
        </w:rPr>
        <w:t xml:space="preserve"> redemption and stock transfers</w:t>
      </w:r>
    </w:p>
    <w:p w:rsidR="00056735" w:rsidRPr="00295A52" w:rsidRDefault="002A4F57" w:rsidP="00056735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ind w:left="284" w:hanging="284"/>
        <w:rPr>
          <w:rFonts w:eastAsia="新細明體"/>
        </w:rPr>
      </w:pPr>
      <w:r w:rsidRPr="00295A52">
        <w:rPr>
          <w:rFonts w:eastAsia="新細明體"/>
        </w:rPr>
        <w:t>Perform AML for investors</w:t>
      </w:r>
    </w:p>
    <w:p w:rsidR="00056735" w:rsidRPr="00295A52" w:rsidRDefault="002A4F57" w:rsidP="00056735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ind w:left="284" w:hanging="284"/>
        <w:rPr>
          <w:rFonts w:eastAsia="新細明體"/>
        </w:rPr>
      </w:pPr>
      <w:r w:rsidRPr="00295A52">
        <w:rPr>
          <w:rFonts w:eastAsia="新細明體"/>
        </w:rPr>
        <w:t>Handle year ended audit for investment funds</w:t>
      </w:r>
    </w:p>
    <w:p w:rsidR="00056735" w:rsidRPr="00295A52" w:rsidRDefault="00056735" w:rsidP="00056735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ind w:left="284" w:hanging="284"/>
        <w:rPr>
          <w:rFonts w:eastAsia="新細明體"/>
        </w:rPr>
      </w:pPr>
      <w:r w:rsidRPr="00295A52">
        <w:rPr>
          <w:rFonts w:eastAsia="新細明體"/>
        </w:rPr>
        <w:t>Coordinate between fund managers</w:t>
      </w:r>
      <w:r w:rsidR="00A20D9F" w:rsidRPr="00295A52">
        <w:rPr>
          <w:rFonts w:eastAsia="新細明體"/>
        </w:rPr>
        <w:t>, investors, internal</w:t>
      </w:r>
      <w:r w:rsidRPr="00295A52">
        <w:rPr>
          <w:rFonts w:eastAsia="新細明體"/>
        </w:rPr>
        <w:t xml:space="preserve"> and external parties for </w:t>
      </w:r>
      <w:r w:rsidR="00A20D9F" w:rsidRPr="00295A52">
        <w:rPr>
          <w:rFonts w:eastAsia="新細明體"/>
        </w:rPr>
        <w:t xml:space="preserve">solving </w:t>
      </w:r>
      <w:r w:rsidRPr="00295A52">
        <w:rPr>
          <w:rFonts w:eastAsia="新細明體"/>
        </w:rPr>
        <w:t>issue</w:t>
      </w:r>
      <w:r w:rsidR="00A20D9F" w:rsidRPr="00295A52">
        <w:rPr>
          <w:rFonts w:eastAsia="新細明體"/>
        </w:rPr>
        <w:t>s</w:t>
      </w:r>
      <w:r w:rsidRPr="00295A52">
        <w:rPr>
          <w:rFonts w:eastAsia="新細明體"/>
        </w:rPr>
        <w:t xml:space="preserve"> </w:t>
      </w:r>
    </w:p>
    <w:p w:rsidR="00056735" w:rsidRPr="00295A52" w:rsidRDefault="00056735" w:rsidP="00056735">
      <w:pPr>
        <w:tabs>
          <w:tab w:val="left" w:pos="284"/>
        </w:tabs>
        <w:wordWrap/>
        <w:spacing w:after="16" w:line="300" w:lineRule="exact"/>
        <w:ind w:left="284"/>
        <w:rPr>
          <w:rFonts w:eastAsia="新細明體"/>
        </w:rPr>
      </w:pPr>
    </w:p>
    <w:p w:rsidR="00B80BFC" w:rsidRPr="00295A52" w:rsidRDefault="00B80BFC" w:rsidP="00B80BFC">
      <w:pPr>
        <w:tabs>
          <w:tab w:val="left" w:pos="284"/>
          <w:tab w:val="right" w:pos="9498"/>
        </w:tabs>
        <w:wordWrap/>
        <w:jc w:val="left"/>
        <w:rPr>
          <w:rFonts w:eastAsia="新細明體"/>
        </w:rPr>
      </w:pPr>
      <w:r w:rsidRPr="00295A52">
        <w:rPr>
          <w:rFonts w:eastAsia="新細明體"/>
          <w:b/>
        </w:rPr>
        <w:t>Assistant Accountant</w:t>
      </w:r>
      <w:r w:rsidRPr="00295A52">
        <w:rPr>
          <w:rFonts w:eastAsia="新細明體"/>
        </w:rPr>
        <w:tab/>
        <w:t xml:space="preserve">Feb 2014 </w:t>
      </w:r>
      <w:r w:rsidR="00056735" w:rsidRPr="00295A52">
        <w:rPr>
          <w:rFonts w:eastAsia="新細明體"/>
        </w:rPr>
        <w:t>–</w:t>
      </w:r>
      <w:r w:rsidRPr="00295A52">
        <w:rPr>
          <w:rFonts w:eastAsia="新細明體"/>
        </w:rPr>
        <w:t xml:space="preserve"> </w:t>
      </w:r>
      <w:r w:rsidR="00056735" w:rsidRPr="00295A52">
        <w:rPr>
          <w:rFonts w:eastAsia="新細明體"/>
        </w:rPr>
        <w:t>Nov 2014</w:t>
      </w:r>
    </w:p>
    <w:p w:rsidR="00B80BFC" w:rsidRPr="00295A52" w:rsidRDefault="00B80BFC" w:rsidP="00B80BFC">
      <w:pPr>
        <w:tabs>
          <w:tab w:val="left" w:pos="284"/>
          <w:tab w:val="right" w:pos="9498"/>
        </w:tabs>
        <w:wordWrap/>
        <w:spacing w:line="300" w:lineRule="exact"/>
        <w:jc w:val="left"/>
        <w:rPr>
          <w:rFonts w:eastAsia="新細明體"/>
          <w:b/>
          <w:u w:val="single"/>
        </w:rPr>
      </w:pPr>
      <w:proofErr w:type="spellStart"/>
      <w:r w:rsidRPr="00295A52">
        <w:rPr>
          <w:rFonts w:eastAsia="新細明體"/>
          <w:u w:val="single"/>
        </w:rPr>
        <w:t>Wellchamp</w:t>
      </w:r>
      <w:proofErr w:type="spellEnd"/>
      <w:r w:rsidRPr="00295A52">
        <w:rPr>
          <w:rFonts w:eastAsia="新細明體"/>
          <w:u w:val="single"/>
        </w:rPr>
        <w:t xml:space="preserve"> Capital Limited</w:t>
      </w:r>
    </w:p>
    <w:p w:rsidR="00B80BFC" w:rsidRPr="00295A52" w:rsidRDefault="00B80BFC" w:rsidP="00B80BFC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rPr>
          <w:rFonts w:eastAsia="新細明體"/>
        </w:rPr>
      </w:pPr>
      <w:r w:rsidRPr="00295A52">
        <w:rPr>
          <w:rFonts w:eastAsia="新細明體"/>
        </w:rPr>
        <w:t>Prepare equity and futures internal strategy transfer and</w:t>
      </w:r>
      <w:r w:rsidR="002A4F57" w:rsidRPr="00295A52">
        <w:rPr>
          <w:rFonts w:eastAsia="新細明體"/>
        </w:rPr>
        <w:t xml:space="preserve"> equity SWAP transaction report</w:t>
      </w:r>
    </w:p>
    <w:p w:rsidR="00B80BFC" w:rsidRPr="00295A52" w:rsidRDefault="00B80BFC" w:rsidP="00B80BFC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rPr>
          <w:rFonts w:eastAsia="新細明體"/>
        </w:rPr>
      </w:pPr>
      <w:r w:rsidRPr="00295A52">
        <w:rPr>
          <w:rFonts w:eastAsia="新細明體"/>
        </w:rPr>
        <w:t>Prep</w:t>
      </w:r>
      <w:r w:rsidR="002A4F57" w:rsidRPr="00295A52">
        <w:rPr>
          <w:rFonts w:eastAsia="新細明體"/>
        </w:rPr>
        <w:t>are equity cash transfer report</w:t>
      </w:r>
    </w:p>
    <w:p w:rsidR="00B80BFC" w:rsidRPr="00295A52" w:rsidRDefault="00B80BFC" w:rsidP="00B80BFC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rPr>
          <w:rFonts w:eastAsia="新細明體"/>
        </w:rPr>
      </w:pPr>
      <w:r w:rsidRPr="00295A52">
        <w:rPr>
          <w:rFonts w:eastAsia="新細明體"/>
        </w:rPr>
        <w:t>Prepare spot foreig</w:t>
      </w:r>
      <w:r w:rsidR="002A4F57" w:rsidRPr="00295A52">
        <w:rPr>
          <w:rFonts w:eastAsia="新細明體"/>
        </w:rPr>
        <w:t>n currencies transaction report</w:t>
      </w:r>
    </w:p>
    <w:p w:rsidR="00B80BFC" w:rsidRPr="00295A52" w:rsidRDefault="00B80BFC" w:rsidP="00B80BFC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rPr>
          <w:rFonts w:eastAsia="新細明體"/>
        </w:rPr>
      </w:pPr>
      <w:r w:rsidRPr="00295A52">
        <w:rPr>
          <w:rFonts w:eastAsia="新細明體"/>
        </w:rPr>
        <w:t>Prepare equity strategy conversion report</w:t>
      </w:r>
    </w:p>
    <w:p w:rsidR="00B80BFC" w:rsidRPr="00295A52" w:rsidRDefault="00B80BFC" w:rsidP="00B80BFC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rPr>
          <w:rFonts w:eastAsia="新細明體"/>
        </w:rPr>
      </w:pPr>
      <w:r w:rsidRPr="00295A52">
        <w:rPr>
          <w:rFonts w:eastAsia="新細明體"/>
        </w:rPr>
        <w:t>Assist in companies'</w:t>
      </w:r>
      <w:r w:rsidR="002A4F57" w:rsidRPr="00295A52">
        <w:rPr>
          <w:rFonts w:eastAsia="新細明體"/>
        </w:rPr>
        <w:t xml:space="preserve"> company secretarial issues</w:t>
      </w:r>
    </w:p>
    <w:p w:rsidR="00B80BFC" w:rsidRPr="00295A52" w:rsidRDefault="00B80BFC" w:rsidP="00B80BFC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rPr>
          <w:rFonts w:eastAsia="新細明體"/>
        </w:rPr>
      </w:pPr>
      <w:r w:rsidRPr="00295A52">
        <w:rPr>
          <w:rFonts w:eastAsia="新細明體"/>
        </w:rPr>
        <w:t>Assist in manager to answer inquir</w:t>
      </w:r>
      <w:r w:rsidR="002A4F57" w:rsidRPr="00295A52">
        <w:rPr>
          <w:rFonts w:eastAsia="新細明體"/>
        </w:rPr>
        <w:t>ies raised by external auditors</w:t>
      </w:r>
    </w:p>
    <w:p w:rsidR="00B80BFC" w:rsidRPr="00295A52" w:rsidRDefault="00B80BFC" w:rsidP="00B80BFC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ind w:left="284" w:hanging="284"/>
        <w:rPr>
          <w:rFonts w:eastAsia="新細明體"/>
        </w:rPr>
      </w:pPr>
      <w:r w:rsidRPr="00295A52">
        <w:rPr>
          <w:rFonts w:eastAsia="新細明體"/>
        </w:rPr>
        <w:t xml:space="preserve">Prepare accountancy report, e.g. general ledger and reconciliation report, by </w:t>
      </w:r>
      <w:r w:rsidR="002A4F57" w:rsidRPr="00295A52">
        <w:rPr>
          <w:rFonts w:eastAsia="新細明體"/>
        </w:rPr>
        <w:t>accounting software (Peachtree)</w:t>
      </w:r>
    </w:p>
    <w:p w:rsidR="00B80BFC" w:rsidRPr="00295A52" w:rsidRDefault="00B80BFC" w:rsidP="00B80BFC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rPr>
          <w:rFonts w:eastAsia="新細明體"/>
        </w:rPr>
      </w:pPr>
      <w:r w:rsidRPr="00295A52">
        <w:rPr>
          <w:rFonts w:eastAsia="新細明體"/>
        </w:rPr>
        <w:t>Prepare management acco</w:t>
      </w:r>
      <w:r w:rsidR="002A4F57" w:rsidRPr="00295A52">
        <w:rPr>
          <w:rFonts w:eastAsia="新細明體"/>
        </w:rPr>
        <w:t>unts and ratio analysis</w:t>
      </w:r>
    </w:p>
    <w:p w:rsidR="00B80BFC" w:rsidRPr="00295A52" w:rsidRDefault="00B80BFC" w:rsidP="00B80BFC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rPr>
          <w:rFonts w:eastAsia="新細明體"/>
        </w:rPr>
      </w:pPr>
      <w:r w:rsidRPr="00295A52">
        <w:rPr>
          <w:rFonts w:eastAsia="新細明體"/>
        </w:rPr>
        <w:t>Prepare c</w:t>
      </w:r>
      <w:r w:rsidR="002A4F57" w:rsidRPr="00295A52">
        <w:rPr>
          <w:rFonts w:eastAsia="新細明體"/>
        </w:rPr>
        <w:t>onsolidated financial statement</w:t>
      </w:r>
    </w:p>
    <w:p w:rsidR="00B80BFC" w:rsidRPr="00295A52" w:rsidRDefault="00B80BFC" w:rsidP="00B80BFC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rPr>
          <w:rFonts w:eastAsia="新細明體"/>
        </w:rPr>
      </w:pPr>
      <w:r w:rsidRPr="00295A52">
        <w:rPr>
          <w:rFonts w:eastAsia="新細明體"/>
        </w:rPr>
        <w:t>Manage and a</w:t>
      </w:r>
      <w:r w:rsidR="002A4F57" w:rsidRPr="00295A52">
        <w:rPr>
          <w:rFonts w:eastAsia="新細明體"/>
        </w:rPr>
        <w:t>rrange companies' cash resource</w:t>
      </w:r>
    </w:p>
    <w:p w:rsidR="00B80BFC" w:rsidRPr="00295A52" w:rsidRDefault="00B80BFC" w:rsidP="00B80BFC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rPr>
          <w:rFonts w:eastAsia="新細明體"/>
        </w:rPr>
      </w:pPr>
      <w:r w:rsidRPr="00295A52">
        <w:rPr>
          <w:rFonts w:eastAsia="新細明體"/>
        </w:rPr>
        <w:t>Monitor Companies' monthly leas</w:t>
      </w:r>
      <w:r w:rsidR="002A4F57" w:rsidRPr="00295A52">
        <w:rPr>
          <w:rFonts w:eastAsia="新細明體"/>
        </w:rPr>
        <w:t>e and banking facilities status</w:t>
      </w:r>
    </w:p>
    <w:p w:rsidR="00B80BFC" w:rsidRPr="00295A52" w:rsidRDefault="00B80BFC" w:rsidP="00B80BFC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rPr>
          <w:rFonts w:eastAsia="新細明體"/>
        </w:rPr>
      </w:pPr>
      <w:r w:rsidRPr="00295A52">
        <w:rPr>
          <w:rFonts w:eastAsia="新細明體"/>
        </w:rPr>
        <w:t>Handle companies' tax inquiries rais</w:t>
      </w:r>
      <w:r w:rsidR="002A4F57" w:rsidRPr="00295A52">
        <w:rPr>
          <w:rFonts w:eastAsia="新細明體"/>
        </w:rPr>
        <w:t>ed by Inland Revenue Department</w:t>
      </w:r>
    </w:p>
    <w:p w:rsidR="00B80BFC" w:rsidRPr="00295A52" w:rsidRDefault="00B80BFC" w:rsidP="00B80BFC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rPr>
          <w:rFonts w:eastAsia="新細明體"/>
        </w:rPr>
      </w:pPr>
      <w:r w:rsidRPr="00295A52">
        <w:rPr>
          <w:rFonts w:eastAsia="新細明體"/>
        </w:rPr>
        <w:t>Answer traders’ enquiries abou</w:t>
      </w:r>
      <w:r w:rsidR="00056735" w:rsidRPr="00295A52">
        <w:rPr>
          <w:rFonts w:eastAsia="新細明體"/>
        </w:rPr>
        <w:t>t Australian and PRC tax issues</w:t>
      </w:r>
    </w:p>
    <w:p w:rsidR="001706F9" w:rsidRPr="00295A52" w:rsidRDefault="001706F9" w:rsidP="00B80BFC">
      <w:pPr>
        <w:tabs>
          <w:tab w:val="left" w:pos="284"/>
        </w:tabs>
        <w:wordWrap/>
        <w:spacing w:after="16" w:line="300" w:lineRule="exact"/>
        <w:rPr>
          <w:rFonts w:eastAsia="新細明體"/>
          <w:lang w:val="en-US"/>
        </w:rPr>
      </w:pPr>
    </w:p>
    <w:p w:rsidR="00B80BFC" w:rsidRPr="00295A52" w:rsidRDefault="00B80BFC" w:rsidP="00B80BFC">
      <w:pPr>
        <w:tabs>
          <w:tab w:val="left" w:pos="284"/>
          <w:tab w:val="right" w:pos="9498"/>
        </w:tabs>
        <w:wordWrap/>
        <w:jc w:val="left"/>
        <w:rPr>
          <w:rFonts w:eastAsia="新細明體"/>
        </w:rPr>
      </w:pPr>
      <w:r w:rsidRPr="00295A52">
        <w:rPr>
          <w:rFonts w:eastAsia="新細明體"/>
          <w:b/>
        </w:rPr>
        <w:t>Audit Trainee</w:t>
      </w:r>
      <w:r w:rsidRPr="00295A52">
        <w:rPr>
          <w:rFonts w:eastAsia="新細明體"/>
        </w:rPr>
        <w:tab/>
        <w:t>May 2013 - Feb 2014</w:t>
      </w:r>
    </w:p>
    <w:p w:rsidR="00B80BFC" w:rsidRPr="00295A52" w:rsidRDefault="00B80BFC" w:rsidP="00B80BFC">
      <w:pPr>
        <w:tabs>
          <w:tab w:val="left" w:pos="284"/>
          <w:tab w:val="right" w:pos="9498"/>
        </w:tabs>
        <w:wordWrap/>
        <w:spacing w:line="300" w:lineRule="exact"/>
        <w:jc w:val="left"/>
        <w:rPr>
          <w:rFonts w:eastAsia="新細明體"/>
          <w:b/>
          <w:u w:val="single"/>
        </w:rPr>
      </w:pPr>
      <w:r w:rsidRPr="00295A52">
        <w:rPr>
          <w:rFonts w:eastAsia="新細明體"/>
          <w:u w:val="single"/>
        </w:rPr>
        <w:t>Chan and Kwok CPA Limited</w:t>
      </w:r>
    </w:p>
    <w:p w:rsidR="00B80BFC" w:rsidRPr="00295A52" w:rsidRDefault="00B80BFC" w:rsidP="00B80BFC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rPr>
          <w:rFonts w:eastAsia="新細明體"/>
        </w:rPr>
      </w:pPr>
      <w:r w:rsidRPr="00295A52">
        <w:rPr>
          <w:rFonts w:eastAsia="新細明體"/>
        </w:rPr>
        <w:t>Audited group accounts and generated co</w:t>
      </w:r>
      <w:r w:rsidR="002A4F57" w:rsidRPr="00295A52">
        <w:rPr>
          <w:rFonts w:eastAsia="新細明體"/>
        </w:rPr>
        <w:t>nsolidated financial statement</w:t>
      </w:r>
    </w:p>
    <w:p w:rsidR="00B80BFC" w:rsidRPr="00295A52" w:rsidRDefault="00B80BFC" w:rsidP="00B80BFC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rPr>
          <w:rFonts w:eastAsia="新細明體"/>
        </w:rPr>
      </w:pPr>
      <w:r w:rsidRPr="00295A52">
        <w:rPr>
          <w:rFonts w:eastAsia="新細明體"/>
        </w:rPr>
        <w:t>Performed full au</w:t>
      </w:r>
      <w:r w:rsidR="002A4F57" w:rsidRPr="00295A52">
        <w:rPr>
          <w:rFonts w:eastAsia="新細明體"/>
        </w:rPr>
        <w:t>dit and produced auditor report</w:t>
      </w:r>
    </w:p>
    <w:p w:rsidR="00B80BFC" w:rsidRPr="00295A52" w:rsidRDefault="00B80BFC" w:rsidP="00B80BFC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rPr>
          <w:rFonts w:eastAsia="新細明體"/>
        </w:rPr>
      </w:pPr>
      <w:r w:rsidRPr="00295A52">
        <w:rPr>
          <w:rFonts w:eastAsia="新細明體"/>
        </w:rPr>
        <w:t>Replied tax inquiries rais</w:t>
      </w:r>
      <w:r w:rsidR="002A4F57" w:rsidRPr="00295A52">
        <w:rPr>
          <w:rFonts w:eastAsia="新細明體"/>
        </w:rPr>
        <w:t>ed by Inland Revenue Department</w:t>
      </w:r>
    </w:p>
    <w:p w:rsidR="00B80BFC" w:rsidRPr="00295A52" w:rsidRDefault="00B80BFC" w:rsidP="00B80BFC">
      <w:pPr>
        <w:numPr>
          <w:ilvl w:val="0"/>
          <w:numId w:val="1"/>
        </w:numPr>
        <w:tabs>
          <w:tab w:val="left" w:pos="284"/>
        </w:tabs>
        <w:wordWrap/>
        <w:spacing w:after="16" w:line="300" w:lineRule="exact"/>
        <w:rPr>
          <w:rFonts w:eastAsia="新細明體"/>
        </w:rPr>
      </w:pPr>
      <w:r w:rsidRPr="00295A52">
        <w:rPr>
          <w:rFonts w:eastAsia="新細明體"/>
        </w:rPr>
        <w:t>Communicated with clients to facilitate audit engagement progress</w:t>
      </w:r>
    </w:p>
    <w:p w:rsidR="00295A52" w:rsidRPr="00A304BE" w:rsidRDefault="00295A52" w:rsidP="00295A52">
      <w:pPr>
        <w:tabs>
          <w:tab w:val="left" w:pos="284"/>
          <w:tab w:val="right" w:pos="9498"/>
        </w:tabs>
        <w:wordWrap/>
        <w:jc w:val="left"/>
        <w:rPr>
          <w:rFonts w:eastAsia="新細明體"/>
          <w:b/>
        </w:rPr>
      </w:pPr>
      <w:r w:rsidRPr="00A304BE">
        <w:rPr>
          <w:rFonts w:eastAsia="新細明體"/>
          <w:b/>
        </w:rPr>
        <w:lastRenderedPageBreak/>
        <w:t>Work Experience (CONTINUED)</w:t>
      </w:r>
    </w:p>
    <w:p w:rsidR="00295A52" w:rsidRPr="00295A52" w:rsidRDefault="00295A52" w:rsidP="00295A52">
      <w:pPr>
        <w:tabs>
          <w:tab w:val="left" w:pos="284"/>
          <w:tab w:val="right" w:pos="9498"/>
        </w:tabs>
        <w:wordWrap/>
        <w:jc w:val="left"/>
        <w:rPr>
          <w:rFonts w:eastAsia="新細明體"/>
          <w:b/>
        </w:rPr>
      </w:pPr>
    </w:p>
    <w:p w:rsidR="00B80BFC" w:rsidRPr="00295A52" w:rsidRDefault="00B80BFC" w:rsidP="00B80BFC">
      <w:pPr>
        <w:tabs>
          <w:tab w:val="left" w:pos="426"/>
          <w:tab w:val="right" w:pos="9498"/>
        </w:tabs>
        <w:wordWrap/>
        <w:spacing w:line="300" w:lineRule="exact"/>
        <w:jc w:val="left"/>
        <w:rPr>
          <w:rFonts w:eastAsia="新細明體"/>
        </w:rPr>
      </w:pPr>
      <w:r w:rsidRPr="00295A52">
        <w:rPr>
          <w:rFonts w:eastAsia="新細明體"/>
          <w:b/>
        </w:rPr>
        <w:t xml:space="preserve">Executive Assistant </w:t>
      </w:r>
      <w:r w:rsidRPr="00295A52">
        <w:rPr>
          <w:rFonts w:eastAsia="新細明體"/>
        </w:rPr>
        <w:tab/>
        <w:t>Jun 2012 - May 2013</w:t>
      </w:r>
    </w:p>
    <w:p w:rsidR="00B80BFC" w:rsidRPr="00295A52" w:rsidRDefault="00B80BFC" w:rsidP="00B80BFC">
      <w:pPr>
        <w:tabs>
          <w:tab w:val="left" w:pos="426"/>
          <w:tab w:val="right" w:pos="9498"/>
        </w:tabs>
        <w:wordWrap/>
        <w:spacing w:line="300" w:lineRule="exact"/>
        <w:jc w:val="left"/>
        <w:rPr>
          <w:rFonts w:eastAsia="新細明體"/>
          <w:u w:val="single"/>
        </w:rPr>
      </w:pPr>
      <w:r w:rsidRPr="00295A52">
        <w:rPr>
          <w:rFonts w:eastAsia="新細明體"/>
          <w:u w:val="single"/>
        </w:rPr>
        <w:t>Allied Power Corporate Advisory Limited</w:t>
      </w:r>
    </w:p>
    <w:p w:rsidR="00B80BFC" w:rsidRPr="00295A52" w:rsidRDefault="00B80BFC" w:rsidP="00B80BFC">
      <w:pPr>
        <w:numPr>
          <w:ilvl w:val="0"/>
          <w:numId w:val="2"/>
        </w:numPr>
        <w:tabs>
          <w:tab w:val="left" w:pos="426"/>
          <w:tab w:val="right" w:pos="9498"/>
        </w:tabs>
        <w:wordWrap/>
        <w:spacing w:line="300" w:lineRule="exact"/>
        <w:jc w:val="left"/>
        <w:rPr>
          <w:rFonts w:eastAsia="新細明體"/>
        </w:rPr>
      </w:pPr>
      <w:r w:rsidRPr="00295A52">
        <w:rPr>
          <w:rFonts w:eastAsia="新細明體"/>
        </w:rPr>
        <w:t>Prepared accountancy report, e.g. aging reports, by accounting softwa</w:t>
      </w:r>
      <w:r w:rsidR="002A4F57" w:rsidRPr="00295A52">
        <w:rPr>
          <w:rFonts w:eastAsia="新細明體"/>
        </w:rPr>
        <w:t>re (MYOB)</w:t>
      </w:r>
    </w:p>
    <w:p w:rsidR="00B80BFC" w:rsidRPr="00295A52" w:rsidRDefault="00B80BFC" w:rsidP="00295A52">
      <w:pPr>
        <w:numPr>
          <w:ilvl w:val="0"/>
          <w:numId w:val="2"/>
        </w:numPr>
        <w:tabs>
          <w:tab w:val="left" w:pos="426"/>
          <w:tab w:val="right" w:pos="9498"/>
        </w:tabs>
        <w:wordWrap/>
        <w:spacing w:line="300" w:lineRule="exact"/>
        <w:jc w:val="left"/>
        <w:rPr>
          <w:rFonts w:eastAsia="新細明體"/>
        </w:rPr>
      </w:pPr>
      <w:r w:rsidRPr="00295A52">
        <w:rPr>
          <w:rFonts w:eastAsia="新細明體"/>
        </w:rPr>
        <w:t xml:space="preserve">Prepared management discussion and analysis, month-end, quarter-end and year-end report and various reports requested to </w:t>
      </w:r>
      <w:r w:rsidR="002A4F57" w:rsidRPr="00295A52">
        <w:rPr>
          <w:rFonts w:eastAsia="新細明體"/>
        </w:rPr>
        <w:t>investors</w:t>
      </w:r>
    </w:p>
    <w:p w:rsidR="00B80BFC" w:rsidRPr="00295A52" w:rsidRDefault="00B80BFC" w:rsidP="00B80BFC">
      <w:pPr>
        <w:numPr>
          <w:ilvl w:val="0"/>
          <w:numId w:val="2"/>
        </w:numPr>
        <w:tabs>
          <w:tab w:val="left" w:pos="426"/>
          <w:tab w:val="right" w:pos="9498"/>
        </w:tabs>
        <w:wordWrap/>
        <w:spacing w:line="300" w:lineRule="exact"/>
        <w:jc w:val="left"/>
        <w:rPr>
          <w:rFonts w:eastAsia="新細明體"/>
        </w:rPr>
      </w:pPr>
      <w:r w:rsidRPr="00295A52">
        <w:rPr>
          <w:rFonts w:eastAsia="新細明體"/>
        </w:rPr>
        <w:t>Produced financial forecast, project proposal an</w:t>
      </w:r>
      <w:r w:rsidR="002A4F57" w:rsidRPr="00295A52">
        <w:rPr>
          <w:rFonts w:eastAsia="新細明體"/>
        </w:rPr>
        <w:t>d marketing promotion materials</w:t>
      </w:r>
    </w:p>
    <w:p w:rsidR="00B80BFC" w:rsidRPr="00295A52" w:rsidRDefault="00B80BFC" w:rsidP="00B80BFC">
      <w:pPr>
        <w:numPr>
          <w:ilvl w:val="0"/>
          <w:numId w:val="2"/>
        </w:numPr>
        <w:tabs>
          <w:tab w:val="left" w:pos="426"/>
          <w:tab w:val="right" w:pos="9498"/>
        </w:tabs>
        <w:wordWrap/>
        <w:spacing w:line="300" w:lineRule="exact"/>
        <w:jc w:val="left"/>
        <w:rPr>
          <w:rFonts w:eastAsia="新細明體"/>
        </w:rPr>
      </w:pPr>
      <w:r w:rsidRPr="00295A52">
        <w:rPr>
          <w:rFonts w:eastAsia="新細明體"/>
        </w:rPr>
        <w:t>Assisted in director to perform tax planning</w:t>
      </w:r>
      <w:r w:rsidR="002A4F57" w:rsidRPr="00295A52">
        <w:rPr>
          <w:rFonts w:eastAsia="新細明體"/>
        </w:rPr>
        <w:t xml:space="preserve"> for the PRC investment project</w:t>
      </w:r>
    </w:p>
    <w:p w:rsidR="00B80BFC" w:rsidRPr="00295A52" w:rsidRDefault="00B80BFC" w:rsidP="00B80BFC">
      <w:pPr>
        <w:numPr>
          <w:ilvl w:val="0"/>
          <w:numId w:val="2"/>
        </w:numPr>
        <w:tabs>
          <w:tab w:val="left" w:pos="426"/>
          <w:tab w:val="right" w:pos="9498"/>
        </w:tabs>
        <w:wordWrap/>
        <w:spacing w:line="300" w:lineRule="exact"/>
        <w:jc w:val="left"/>
        <w:rPr>
          <w:rFonts w:eastAsia="新細明體"/>
        </w:rPr>
      </w:pPr>
      <w:r w:rsidRPr="00295A52">
        <w:rPr>
          <w:rFonts w:eastAsia="新細明體"/>
        </w:rPr>
        <w:t>Replied tax inquiry raised by</w:t>
      </w:r>
      <w:r w:rsidR="002A4F57" w:rsidRPr="00295A52">
        <w:rPr>
          <w:rFonts w:eastAsia="新細明體"/>
        </w:rPr>
        <w:t xml:space="preserve"> Inland Revenue Department</w:t>
      </w:r>
    </w:p>
    <w:p w:rsidR="00B80BFC" w:rsidRPr="00295A52" w:rsidRDefault="00B80BFC" w:rsidP="00B80BFC">
      <w:pPr>
        <w:numPr>
          <w:ilvl w:val="0"/>
          <w:numId w:val="2"/>
        </w:numPr>
        <w:tabs>
          <w:tab w:val="left" w:pos="426"/>
          <w:tab w:val="right" w:pos="9498"/>
        </w:tabs>
        <w:wordWrap/>
        <w:spacing w:line="300" w:lineRule="exact"/>
        <w:jc w:val="left"/>
        <w:rPr>
          <w:rFonts w:eastAsia="新細明體"/>
        </w:rPr>
      </w:pPr>
      <w:r w:rsidRPr="00295A52">
        <w:rPr>
          <w:rFonts w:eastAsia="新細明體"/>
        </w:rPr>
        <w:t>Co-operated and provided technical helps to PRC colleagues</w:t>
      </w:r>
    </w:p>
    <w:p w:rsidR="00B80BFC" w:rsidRPr="00295A52" w:rsidRDefault="00B80BFC" w:rsidP="00B80BFC">
      <w:pPr>
        <w:tabs>
          <w:tab w:val="left" w:pos="426"/>
          <w:tab w:val="right" w:pos="9498"/>
        </w:tabs>
        <w:wordWrap/>
        <w:spacing w:line="300" w:lineRule="exact"/>
        <w:jc w:val="left"/>
        <w:rPr>
          <w:rFonts w:eastAsia="新細明體"/>
        </w:rPr>
      </w:pPr>
    </w:p>
    <w:p w:rsidR="00B80BFC" w:rsidRPr="00295A52" w:rsidRDefault="00B80BFC" w:rsidP="00B80BFC">
      <w:pPr>
        <w:tabs>
          <w:tab w:val="left" w:pos="284"/>
          <w:tab w:val="right" w:pos="9498"/>
        </w:tabs>
        <w:wordWrap/>
        <w:spacing w:line="300" w:lineRule="exact"/>
        <w:jc w:val="left"/>
        <w:rPr>
          <w:rFonts w:eastAsia="新細明體"/>
        </w:rPr>
      </w:pPr>
      <w:r w:rsidRPr="00295A52">
        <w:rPr>
          <w:rFonts w:eastAsia="新細明體"/>
          <w:b/>
        </w:rPr>
        <w:t>Audit Trainee</w:t>
      </w:r>
      <w:r w:rsidRPr="00295A52">
        <w:rPr>
          <w:rFonts w:eastAsia="新細明體"/>
        </w:rPr>
        <w:tab/>
        <w:t>Mar 2011 - May 2012</w:t>
      </w:r>
    </w:p>
    <w:p w:rsidR="00B80BFC" w:rsidRPr="00295A52" w:rsidRDefault="00B80BFC" w:rsidP="00B80BFC">
      <w:pPr>
        <w:tabs>
          <w:tab w:val="left" w:pos="284"/>
          <w:tab w:val="right" w:pos="9498"/>
        </w:tabs>
        <w:wordWrap/>
        <w:spacing w:line="300" w:lineRule="exact"/>
        <w:jc w:val="left"/>
        <w:rPr>
          <w:rFonts w:eastAsia="新細明體"/>
          <w:u w:val="single"/>
        </w:rPr>
      </w:pPr>
      <w:r w:rsidRPr="00295A52">
        <w:rPr>
          <w:rFonts w:eastAsia="新細明體"/>
          <w:u w:val="single"/>
        </w:rPr>
        <w:t>Cheng &amp; Cheng Limited</w:t>
      </w:r>
    </w:p>
    <w:p w:rsidR="00B80BFC" w:rsidRPr="00295A52" w:rsidRDefault="00B80BFC" w:rsidP="00B80BFC">
      <w:pPr>
        <w:numPr>
          <w:ilvl w:val="0"/>
          <w:numId w:val="3"/>
        </w:numPr>
        <w:tabs>
          <w:tab w:val="left" w:pos="284"/>
          <w:tab w:val="right" w:pos="9498"/>
        </w:tabs>
        <w:wordWrap/>
        <w:spacing w:line="300" w:lineRule="exact"/>
        <w:jc w:val="left"/>
        <w:rPr>
          <w:rFonts w:eastAsia="新細明體"/>
        </w:rPr>
      </w:pPr>
      <w:r w:rsidRPr="00295A52">
        <w:rPr>
          <w:rFonts w:eastAsia="新細明體"/>
        </w:rPr>
        <w:t>Perfo</w:t>
      </w:r>
      <w:r w:rsidR="002A4F57" w:rsidRPr="00295A52">
        <w:rPr>
          <w:rFonts w:eastAsia="新細明體"/>
        </w:rPr>
        <w:t>rmed book-keeping duty by Excel</w:t>
      </w:r>
    </w:p>
    <w:p w:rsidR="00B80BFC" w:rsidRPr="00295A52" w:rsidRDefault="00B80BFC" w:rsidP="00B80BFC">
      <w:pPr>
        <w:numPr>
          <w:ilvl w:val="0"/>
          <w:numId w:val="3"/>
        </w:numPr>
        <w:tabs>
          <w:tab w:val="left" w:pos="284"/>
          <w:tab w:val="right" w:pos="9498"/>
        </w:tabs>
        <w:wordWrap/>
        <w:spacing w:line="300" w:lineRule="exact"/>
        <w:jc w:val="left"/>
        <w:rPr>
          <w:rFonts w:eastAsia="新細明體"/>
        </w:rPr>
      </w:pPr>
      <w:r w:rsidRPr="00295A52">
        <w:rPr>
          <w:rFonts w:eastAsia="新細明體"/>
        </w:rPr>
        <w:t>Performed full au</w:t>
      </w:r>
      <w:r w:rsidR="002A4F57" w:rsidRPr="00295A52">
        <w:rPr>
          <w:rFonts w:eastAsia="新細明體"/>
        </w:rPr>
        <w:t>dit and produced auditor report</w:t>
      </w:r>
    </w:p>
    <w:p w:rsidR="00B80BFC" w:rsidRPr="00295A52" w:rsidRDefault="00B80BFC" w:rsidP="00B80BFC">
      <w:pPr>
        <w:numPr>
          <w:ilvl w:val="0"/>
          <w:numId w:val="3"/>
        </w:numPr>
        <w:tabs>
          <w:tab w:val="left" w:pos="284"/>
          <w:tab w:val="right" w:pos="9498"/>
        </w:tabs>
        <w:wordWrap/>
        <w:spacing w:line="300" w:lineRule="exact"/>
        <w:jc w:val="left"/>
        <w:rPr>
          <w:rFonts w:eastAsia="新細明體"/>
        </w:rPr>
      </w:pPr>
      <w:r w:rsidRPr="00295A52">
        <w:rPr>
          <w:rFonts w:eastAsia="新細明體"/>
        </w:rPr>
        <w:t>Conducted accountanc</w:t>
      </w:r>
      <w:r w:rsidR="002A4F57" w:rsidRPr="00295A52">
        <w:rPr>
          <w:rFonts w:eastAsia="新細明體"/>
        </w:rPr>
        <w:t>y report of unlimited companies</w:t>
      </w:r>
    </w:p>
    <w:p w:rsidR="00B80BFC" w:rsidRPr="00295A52" w:rsidRDefault="00B80BFC" w:rsidP="00B80BFC">
      <w:pPr>
        <w:numPr>
          <w:ilvl w:val="0"/>
          <w:numId w:val="3"/>
        </w:numPr>
        <w:tabs>
          <w:tab w:val="left" w:pos="284"/>
          <w:tab w:val="right" w:pos="9498"/>
        </w:tabs>
        <w:wordWrap/>
        <w:spacing w:line="300" w:lineRule="exact"/>
        <w:jc w:val="left"/>
        <w:rPr>
          <w:rFonts w:eastAsia="新細明體"/>
        </w:rPr>
      </w:pPr>
      <w:r w:rsidRPr="00295A52">
        <w:rPr>
          <w:rFonts w:eastAsia="新細明體"/>
        </w:rPr>
        <w:t>Assisted in supervisor/man</w:t>
      </w:r>
      <w:r w:rsidR="002A4F57" w:rsidRPr="00295A52">
        <w:rPr>
          <w:rFonts w:eastAsia="新細明體"/>
        </w:rPr>
        <w:t>ager performing group audit</w:t>
      </w:r>
    </w:p>
    <w:p w:rsidR="00B80BFC" w:rsidRPr="00295A52" w:rsidRDefault="00B80BFC" w:rsidP="00B80BFC">
      <w:pPr>
        <w:numPr>
          <w:ilvl w:val="0"/>
          <w:numId w:val="3"/>
        </w:numPr>
        <w:tabs>
          <w:tab w:val="left" w:pos="284"/>
          <w:tab w:val="right" w:pos="9498"/>
        </w:tabs>
        <w:wordWrap/>
        <w:spacing w:line="300" w:lineRule="exact"/>
        <w:jc w:val="left"/>
        <w:rPr>
          <w:rFonts w:eastAsia="新細明體"/>
        </w:rPr>
      </w:pPr>
      <w:r w:rsidRPr="00295A52">
        <w:rPr>
          <w:rFonts w:eastAsia="新細明體"/>
        </w:rPr>
        <w:t>Replied tax issues raised by Inland Revenue Department</w:t>
      </w:r>
    </w:p>
    <w:p w:rsidR="00B80BFC" w:rsidRPr="00295A52" w:rsidRDefault="00B80BFC" w:rsidP="00B80BFC">
      <w:pPr>
        <w:tabs>
          <w:tab w:val="left" w:pos="284"/>
          <w:tab w:val="right" w:pos="9498"/>
        </w:tabs>
        <w:wordWrap/>
        <w:spacing w:line="300" w:lineRule="exact"/>
        <w:jc w:val="left"/>
        <w:rPr>
          <w:rFonts w:eastAsia="新細明體"/>
        </w:rPr>
      </w:pPr>
    </w:p>
    <w:p w:rsidR="00B80BFC" w:rsidRPr="00A304BE" w:rsidRDefault="00B80BFC" w:rsidP="00B80BFC">
      <w:pPr>
        <w:tabs>
          <w:tab w:val="left" w:pos="284"/>
          <w:tab w:val="right" w:pos="9498"/>
        </w:tabs>
        <w:wordWrap/>
        <w:jc w:val="left"/>
        <w:rPr>
          <w:rFonts w:eastAsia="新細明體"/>
          <w:b/>
          <w:sz w:val="24"/>
          <w:szCs w:val="24"/>
        </w:rPr>
      </w:pPr>
      <w:r w:rsidRPr="00A304BE">
        <w:rPr>
          <w:rFonts w:eastAsia="新細明體"/>
          <w:b/>
          <w:sz w:val="24"/>
          <w:szCs w:val="24"/>
        </w:rPr>
        <w:t>Education Background</w:t>
      </w:r>
    </w:p>
    <w:p w:rsidR="00295A52" w:rsidRDefault="00295A52" w:rsidP="00B80BFC">
      <w:pPr>
        <w:tabs>
          <w:tab w:val="right" w:pos="9356"/>
          <w:tab w:val="right" w:pos="9498"/>
          <w:tab w:val="left" w:pos="9639"/>
        </w:tabs>
        <w:wordWrap/>
        <w:jc w:val="left"/>
        <w:rPr>
          <w:rFonts w:eastAsia="新細明體"/>
          <w:b/>
        </w:rPr>
      </w:pPr>
    </w:p>
    <w:p w:rsidR="00B80BFC" w:rsidRPr="00295A52" w:rsidRDefault="00B80BFC" w:rsidP="00B80BFC">
      <w:pPr>
        <w:tabs>
          <w:tab w:val="right" w:pos="9356"/>
          <w:tab w:val="right" w:pos="9498"/>
          <w:tab w:val="left" w:pos="9639"/>
        </w:tabs>
        <w:wordWrap/>
        <w:jc w:val="left"/>
        <w:rPr>
          <w:rFonts w:eastAsia="新細明體"/>
        </w:rPr>
      </w:pPr>
      <w:r w:rsidRPr="00295A52">
        <w:rPr>
          <w:rFonts w:eastAsia="新細明體"/>
          <w:b/>
        </w:rPr>
        <w:t xml:space="preserve">Edinburgh Napier University  </w:t>
      </w:r>
      <w:r w:rsidRPr="00295A52">
        <w:rPr>
          <w:rFonts w:eastAsia="新細明體"/>
        </w:rPr>
        <w:tab/>
        <w:t>Sep 2009 - Jan 2011</w:t>
      </w:r>
    </w:p>
    <w:p w:rsidR="00B80BFC" w:rsidRPr="00295A52" w:rsidRDefault="00B80BFC" w:rsidP="00B80BFC">
      <w:pPr>
        <w:tabs>
          <w:tab w:val="left" w:pos="284"/>
          <w:tab w:val="right" w:pos="9356"/>
          <w:tab w:val="right" w:pos="9498"/>
          <w:tab w:val="left" w:pos="9639"/>
        </w:tabs>
        <w:wordWrap/>
        <w:ind w:left="284" w:hanging="284"/>
        <w:jc w:val="left"/>
        <w:rPr>
          <w:rFonts w:eastAsia="新細明體"/>
        </w:rPr>
      </w:pPr>
      <w:r w:rsidRPr="00295A52">
        <w:rPr>
          <w:rFonts w:eastAsia="新細明體"/>
        </w:rPr>
        <w:t>Bachelor of Art (Honours) in Accounting</w:t>
      </w:r>
    </w:p>
    <w:p w:rsidR="00B80BFC" w:rsidRPr="00295A52" w:rsidRDefault="00B80BFC" w:rsidP="00B80BFC">
      <w:pPr>
        <w:tabs>
          <w:tab w:val="left" w:pos="284"/>
          <w:tab w:val="right" w:pos="9356"/>
          <w:tab w:val="right" w:pos="9498"/>
          <w:tab w:val="left" w:pos="9639"/>
        </w:tabs>
        <w:wordWrap/>
        <w:ind w:left="284" w:hanging="284"/>
        <w:jc w:val="left"/>
        <w:rPr>
          <w:rFonts w:eastAsia="新細明體"/>
        </w:rPr>
      </w:pPr>
      <w:r w:rsidRPr="00295A52">
        <w:rPr>
          <w:rFonts w:eastAsia="新細明體"/>
          <w:b/>
        </w:rPr>
        <w:t>City University of Hong Kong</w:t>
      </w:r>
      <w:r w:rsidRPr="00295A52">
        <w:rPr>
          <w:rFonts w:eastAsia="新細明體"/>
        </w:rPr>
        <w:tab/>
        <w:t>Sep 2007 - Jun 2009</w:t>
      </w:r>
    </w:p>
    <w:p w:rsidR="00B80BFC" w:rsidRPr="00295A52" w:rsidRDefault="00B80BFC" w:rsidP="00B80BFC">
      <w:pPr>
        <w:tabs>
          <w:tab w:val="left" w:pos="284"/>
          <w:tab w:val="right" w:pos="9356"/>
          <w:tab w:val="right" w:pos="9498"/>
          <w:tab w:val="left" w:pos="9639"/>
        </w:tabs>
        <w:wordWrap/>
        <w:ind w:left="284" w:hanging="284"/>
        <w:jc w:val="left"/>
        <w:rPr>
          <w:rFonts w:eastAsia="新細明體"/>
        </w:rPr>
      </w:pPr>
      <w:r w:rsidRPr="00295A52">
        <w:rPr>
          <w:rFonts w:eastAsia="新細明體"/>
        </w:rPr>
        <w:t>Associate of Business Administration (Accountancy)</w:t>
      </w:r>
    </w:p>
    <w:p w:rsidR="00B80BFC" w:rsidRPr="00295A52" w:rsidRDefault="00B80BFC" w:rsidP="00B80BFC">
      <w:pPr>
        <w:tabs>
          <w:tab w:val="left" w:pos="284"/>
          <w:tab w:val="right" w:pos="9356"/>
          <w:tab w:val="right" w:pos="9498"/>
          <w:tab w:val="left" w:pos="9639"/>
        </w:tabs>
        <w:wordWrap/>
        <w:ind w:left="284" w:hanging="284"/>
        <w:jc w:val="left"/>
        <w:rPr>
          <w:rFonts w:eastAsia="新細明體"/>
        </w:rPr>
      </w:pPr>
    </w:p>
    <w:p w:rsidR="00B80BFC" w:rsidRPr="00295A52" w:rsidRDefault="00B80BFC" w:rsidP="00B80BFC">
      <w:pPr>
        <w:tabs>
          <w:tab w:val="left" w:pos="284"/>
          <w:tab w:val="right" w:pos="9214"/>
        </w:tabs>
        <w:wordWrap/>
        <w:jc w:val="left"/>
        <w:rPr>
          <w:rFonts w:eastAsia="新細明體"/>
          <w:b/>
        </w:rPr>
      </w:pPr>
      <w:r w:rsidRPr="00295A52">
        <w:rPr>
          <w:rFonts w:eastAsia="新細明體"/>
          <w:b/>
        </w:rPr>
        <w:t>Professional Qualification</w:t>
      </w:r>
    </w:p>
    <w:p w:rsidR="00B80BFC" w:rsidRPr="00295A52" w:rsidRDefault="005E2A1D" w:rsidP="00B80BFC">
      <w:pPr>
        <w:tabs>
          <w:tab w:val="left" w:pos="284"/>
          <w:tab w:val="left" w:pos="3969"/>
          <w:tab w:val="right" w:pos="9214"/>
        </w:tabs>
        <w:wordWrap/>
        <w:jc w:val="left"/>
        <w:rPr>
          <w:rFonts w:eastAsia="新細明體"/>
        </w:rPr>
      </w:pPr>
      <w:r w:rsidRPr="00295A52">
        <w:rPr>
          <w:rFonts w:eastAsia="新細明體"/>
        </w:rPr>
        <w:t>HKICPA</w:t>
      </w:r>
      <w:r w:rsidRPr="00295A52">
        <w:rPr>
          <w:rFonts w:eastAsia="新細明體"/>
        </w:rPr>
        <w:tab/>
        <w:t>QP Exam Module A - Passed</w:t>
      </w:r>
      <w:r w:rsidRPr="00295A52">
        <w:rPr>
          <w:rFonts w:eastAsia="新細明體"/>
        </w:rPr>
        <w:tab/>
        <w:t>Dec 2015</w:t>
      </w:r>
    </w:p>
    <w:p w:rsidR="00A16BEC" w:rsidRPr="00A16BEC" w:rsidRDefault="00A16BEC" w:rsidP="00A16BEC">
      <w:pPr>
        <w:tabs>
          <w:tab w:val="left" w:pos="284"/>
          <w:tab w:val="left" w:pos="3969"/>
          <w:tab w:val="right" w:pos="9214"/>
        </w:tabs>
        <w:wordWrap/>
        <w:jc w:val="left"/>
        <w:rPr>
          <w:rFonts w:eastAsia="SimSun"/>
          <w:lang w:eastAsia="zh-CN"/>
        </w:rPr>
      </w:pPr>
      <w:r w:rsidRPr="00295A52">
        <w:rPr>
          <w:rFonts w:eastAsia="新細明體"/>
        </w:rPr>
        <w:t>HKICPA</w:t>
      </w:r>
      <w:r w:rsidRPr="00295A52">
        <w:rPr>
          <w:rFonts w:eastAsia="新細明體"/>
        </w:rPr>
        <w:tab/>
        <w:t xml:space="preserve">QP Exam Module </w:t>
      </w:r>
      <w:r>
        <w:rPr>
          <w:rFonts w:eastAsia="SimSun" w:hint="eastAsia"/>
          <w:lang w:eastAsia="zh-CN"/>
        </w:rPr>
        <w:t>B</w:t>
      </w:r>
      <w:r w:rsidRPr="00295A52">
        <w:rPr>
          <w:rFonts w:eastAsia="新細明體"/>
        </w:rPr>
        <w:t xml:space="preserve"> - Passed</w:t>
      </w:r>
      <w:r w:rsidRPr="00295A52">
        <w:rPr>
          <w:rFonts w:eastAsia="新細明體"/>
        </w:rPr>
        <w:tab/>
      </w:r>
      <w:r>
        <w:rPr>
          <w:rFonts w:eastAsia="SimSun" w:hint="eastAsia"/>
          <w:lang w:eastAsia="zh-CN"/>
        </w:rPr>
        <w:t xml:space="preserve">Jun </w:t>
      </w:r>
      <w:r w:rsidRPr="00295A52">
        <w:rPr>
          <w:rFonts w:eastAsia="新細明體"/>
        </w:rPr>
        <w:t>201</w:t>
      </w:r>
      <w:r>
        <w:rPr>
          <w:rFonts w:eastAsia="SimSun" w:hint="eastAsia"/>
          <w:lang w:eastAsia="zh-CN"/>
        </w:rPr>
        <w:t>6</w:t>
      </w:r>
    </w:p>
    <w:p w:rsidR="005E2A1D" w:rsidRPr="00295A52" w:rsidRDefault="005E2A1D" w:rsidP="005E2A1D">
      <w:pPr>
        <w:tabs>
          <w:tab w:val="left" w:pos="284"/>
          <w:tab w:val="left" w:pos="3969"/>
          <w:tab w:val="right" w:pos="9214"/>
        </w:tabs>
        <w:wordWrap/>
        <w:jc w:val="left"/>
        <w:rPr>
          <w:rFonts w:eastAsia="新細明體"/>
        </w:rPr>
      </w:pPr>
      <w:r w:rsidRPr="00295A52">
        <w:rPr>
          <w:rFonts w:eastAsia="新細明體"/>
        </w:rPr>
        <w:t>HKICPA</w:t>
      </w:r>
      <w:r w:rsidRPr="00295A52">
        <w:rPr>
          <w:rFonts w:eastAsia="新細明體"/>
        </w:rPr>
        <w:tab/>
        <w:t>QP Exam Module C - Passed</w:t>
      </w:r>
      <w:r w:rsidRPr="00295A52">
        <w:rPr>
          <w:rFonts w:eastAsia="新細明體"/>
        </w:rPr>
        <w:tab/>
        <w:t>Jun 2012</w:t>
      </w:r>
    </w:p>
    <w:p w:rsidR="005E2A1D" w:rsidRPr="00295A52" w:rsidRDefault="005E2A1D" w:rsidP="005E2A1D">
      <w:pPr>
        <w:tabs>
          <w:tab w:val="left" w:pos="284"/>
          <w:tab w:val="left" w:pos="3969"/>
          <w:tab w:val="right" w:pos="9214"/>
        </w:tabs>
        <w:wordWrap/>
        <w:jc w:val="left"/>
        <w:rPr>
          <w:rFonts w:eastAsia="新細明體"/>
        </w:rPr>
      </w:pPr>
      <w:r w:rsidRPr="00295A52">
        <w:rPr>
          <w:rFonts w:eastAsia="新細明體"/>
        </w:rPr>
        <w:t>HKICPA</w:t>
      </w:r>
      <w:r w:rsidRPr="00295A52">
        <w:rPr>
          <w:rFonts w:eastAsia="新細明體"/>
        </w:rPr>
        <w:tab/>
        <w:t>QP Exam Module D - Passed</w:t>
      </w:r>
      <w:r w:rsidRPr="00295A52">
        <w:rPr>
          <w:rFonts w:eastAsia="新細明體"/>
        </w:rPr>
        <w:tab/>
        <w:t>Dec 2011</w:t>
      </w:r>
    </w:p>
    <w:p w:rsidR="00B80BFC" w:rsidRPr="00295A52" w:rsidRDefault="00B80BFC" w:rsidP="00B80BFC">
      <w:pPr>
        <w:tabs>
          <w:tab w:val="left" w:pos="284"/>
          <w:tab w:val="left" w:pos="3969"/>
          <w:tab w:val="right" w:pos="9214"/>
        </w:tabs>
        <w:wordWrap/>
        <w:jc w:val="left"/>
        <w:rPr>
          <w:rFonts w:eastAsia="新細明體"/>
        </w:rPr>
      </w:pPr>
      <w:r w:rsidRPr="00295A52">
        <w:rPr>
          <w:rFonts w:eastAsia="新細明體"/>
        </w:rPr>
        <w:tab/>
      </w:r>
      <w:r w:rsidRPr="00295A52">
        <w:rPr>
          <w:rFonts w:eastAsia="新細明體"/>
        </w:rPr>
        <w:tab/>
      </w:r>
    </w:p>
    <w:p w:rsidR="00B80BFC" w:rsidRPr="00A304BE" w:rsidRDefault="00B80BFC" w:rsidP="00B80BFC">
      <w:pPr>
        <w:tabs>
          <w:tab w:val="left" w:pos="284"/>
          <w:tab w:val="left" w:pos="3969"/>
          <w:tab w:val="right" w:pos="9214"/>
        </w:tabs>
        <w:wordWrap/>
        <w:jc w:val="left"/>
        <w:rPr>
          <w:rFonts w:eastAsia="新細明體"/>
          <w:b/>
          <w:sz w:val="24"/>
          <w:szCs w:val="24"/>
        </w:rPr>
      </w:pPr>
      <w:r w:rsidRPr="00A304BE">
        <w:rPr>
          <w:rFonts w:eastAsia="新細明體"/>
          <w:b/>
          <w:sz w:val="24"/>
          <w:szCs w:val="24"/>
        </w:rPr>
        <w:t xml:space="preserve">Computer Skills: </w:t>
      </w:r>
    </w:p>
    <w:p w:rsidR="00B80BFC" w:rsidRPr="00295A52" w:rsidRDefault="00B80BFC" w:rsidP="00B80BFC">
      <w:pPr>
        <w:tabs>
          <w:tab w:val="left" w:pos="284"/>
          <w:tab w:val="left" w:pos="3969"/>
          <w:tab w:val="right" w:pos="9214"/>
        </w:tabs>
        <w:wordWrap/>
        <w:jc w:val="left"/>
        <w:rPr>
          <w:rFonts w:eastAsia="新細明體"/>
        </w:rPr>
      </w:pPr>
      <w:r w:rsidRPr="00295A52">
        <w:rPr>
          <w:rFonts w:eastAsia="新細明體"/>
        </w:rPr>
        <w:t xml:space="preserve">Microsoft Office </w:t>
      </w:r>
      <w:r w:rsidRPr="00295A52">
        <w:rPr>
          <w:rFonts w:eastAsia="新細明體"/>
        </w:rPr>
        <w:tab/>
        <w:t xml:space="preserve">Word, Excel and PowerPoint </w:t>
      </w:r>
    </w:p>
    <w:p w:rsidR="00B80BFC" w:rsidRPr="00295A52" w:rsidRDefault="00B80BFC" w:rsidP="00B80BFC">
      <w:pPr>
        <w:tabs>
          <w:tab w:val="left" w:pos="284"/>
          <w:tab w:val="left" w:pos="3969"/>
          <w:tab w:val="right" w:pos="9214"/>
        </w:tabs>
        <w:wordWrap/>
        <w:jc w:val="left"/>
        <w:rPr>
          <w:rFonts w:eastAsia="新細明體"/>
        </w:rPr>
      </w:pPr>
      <w:r w:rsidRPr="00295A52">
        <w:rPr>
          <w:rFonts w:eastAsia="新細明體"/>
        </w:rPr>
        <w:t>Accounting Software</w:t>
      </w:r>
      <w:r w:rsidRPr="00295A52">
        <w:rPr>
          <w:rFonts w:eastAsia="新細明體"/>
        </w:rPr>
        <w:tab/>
        <w:t>MYOB, Peachtree</w:t>
      </w:r>
    </w:p>
    <w:p w:rsidR="00056735" w:rsidRPr="00295A52" w:rsidRDefault="001706F9" w:rsidP="00056735">
      <w:pPr>
        <w:tabs>
          <w:tab w:val="left" w:pos="284"/>
          <w:tab w:val="left" w:pos="3969"/>
          <w:tab w:val="right" w:pos="9214"/>
        </w:tabs>
        <w:wordWrap/>
        <w:jc w:val="left"/>
        <w:rPr>
          <w:rFonts w:eastAsia="新細明體"/>
        </w:rPr>
      </w:pPr>
      <w:r>
        <w:rPr>
          <w:rFonts w:eastAsia="新細明體"/>
        </w:rPr>
        <w:t>Fund Administration</w:t>
      </w:r>
      <w:bookmarkStart w:id="0" w:name="_GoBack"/>
      <w:bookmarkEnd w:id="0"/>
      <w:r>
        <w:rPr>
          <w:rFonts w:eastAsia="新細明體" w:hint="eastAsia"/>
        </w:rPr>
        <w:t xml:space="preserve"> </w:t>
      </w:r>
      <w:r w:rsidR="00056735" w:rsidRPr="00295A52">
        <w:rPr>
          <w:rFonts w:eastAsia="新細明體"/>
        </w:rPr>
        <w:t xml:space="preserve">System </w:t>
      </w:r>
      <w:r w:rsidR="00056735" w:rsidRPr="00295A52">
        <w:rPr>
          <w:rFonts w:eastAsia="新細明體"/>
        </w:rPr>
        <w:tab/>
        <w:t>PAXUS</w:t>
      </w:r>
    </w:p>
    <w:p w:rsidR="001706F9" w:rsidRDefault="001706F9" w:rsidP="00B80BFC">
      <w:pPr>
        <w:tabs>
          <w:tab w:val="left" w:pos="3969"/>
          <w:tab w:val="left" w:pos="4395"/>
          <w:tab w:val="right" w:pos="9214"/>
        </w:tabs>
        <w:wordWrap/>
        <w:jc w:val="left"/>
        <w:rPr>
          <w:rFonts w:eastAsia="新細明體"/>
        </w:rPr>
      </w:pPr>
    </w:p>
    <w:p w:rsidR="00B80BFC" w:rsidRDefault="00B80BFC" w:rsidP="00B80BFC">
      <w:pPr>
        <w:tabs>
          <w:tab w:val="left" w:pos="3969"/>
          <w:tab w:val="left" w:pos="4395"/>
          <w:tab w:val="right" w:pos="9214"/>
        </w:tabs>
        <w:wordWrap/>
        <w:jc w:val="left"/>
        <w:rPr>
          <w:rFonts w:eastAsia="SimSun" w:hint="eastAsia"/>
          <w:lang w:eastAsia="zh-CN"/>
        </w:rPr>
      </w:pPr>
      <w:r w:rsidRPr="00295A52">
        <w:rPr>
          <w:rFonts w:eastAsia="新細明體"/>
        </w:rPr>
        <w:t>Present Salary</w:t>
      </w:r>
      <w:r w:rsidRPr="00295A52">
        <w:rPr>
          <w:rFonts w:eastAsia="新細明體"/>
        </w:rPr>
        <w:tab/>
        <w:t>HK$</w:t>
      </w:r>
      <w:r w:rsidR="005E2A1D" w:rsidRPr="00295A52">
        <w:rPr>
          <w:rFonts w:eastAsia="新細明體"/>
        </w:rPr>
        <w:t>20,0</w:t>
      </w:r>
      <w:r w:rsidRPr="00295A52">
        <w:rPr>
          <w:rFonts w:eastAsia="新細明體"/>
        </w:rPr>
        <w:t xml:space="preserve">00 </w:t>
      </w:r>
    </w:p>
    <w:p w:rsidR="009821A6" w:rsidRPr="009821A6" w:rsidRDefault="009821A6" w:rsidP="00B80BFC">
      <w:pPr>
        <w:tabs>
          <w:tab w:val="left" w:pos="3969"/>
          <w:tab w:val="left" w:pos="4395"/>
          <w:tab w:val="right" w:pos="9214"/>
        </w:tabs>
        <w:wordWrap/>
        <w:jc w:val="left"/>
        <w:rPr>
          <w:rFonts w:eastAsia="SimSun" w:hint="eastAsia"/>
          <w:lang w:eastAsia="zh-CN"/>
        </w:rPr>
      </w:pPr>
    </w:p>
    <w:p w:rsidR="007F70D3" w:rsidRPr="009821A6" w:rsidRDefault="009821A6" w:rsidP="009821A6">
      <w:pPr>
        <w:tabs>
          <w:tab w:val="left" w:pos="3969"/>
          <w:tab w:val="left" w:pos="4395"/>
          <w:tab w:val="right" w:pos="9214"/>
        </w:tabs>
        <w:wordWrap/>
        <w:jc w:val="left"/>
        <w:rPr>
          <w:rFonts w:eastAsia="SimSun" w:hint="eastAsia"/>
          <w:lang w:eastAsia="zh-CN"/>
        </w:rPr>
      </w:pPr>
      <w:r w:rsidRPr="00295A52">
        <w:rPr>
          <w:rFonts w:eastAsia="新細明體"/>
        </w:rPr>
        <w:t>Availability</w:t>
      </w:r>
      <w:r>
        <w:rPr>
          <w:rFonts w:eastAsia="SimSun" w:hint="eastAsia"/>
          <w:lang w:eastAsia="zh-CN"/>
        </w:rPr>
        <w:t>:</w:t>
      </w:r>
      <w:r w:rsidRPr="00295A52">
        <w:rPr>
          <w:rFonts w:eastAsia="新細明體"/>
        </w:rPr>
        <w:tab/>
      </w:r>
      <w:r>
        <w:rPr>
          <w:rFonts w:eastAsia="SimSun" w:hint="eastAsia"/>
          <w:lang w:eastAsia="zh-CN"/>
        </w:rPr>
        <w:t>After 7 Dec 2016</w:t>
      </w:r>
    </w:p>
    <w:sectPr w:rsidR="007F70D3" w:rsidRPr="009821A6" w:rsidSect="00B80B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134" w:bottom="1440" w:left="1134" w:header="851" w:footer="720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280" w:rsidRDefault="00AB1280" w:rsidP="00B80BFC">
      <w:r>
        <w:separator/>
      </w:r>
    </w:p>
  </w:endnote>
  <w:endnote w:type="continuationSeparator" w:id="0">
    <w:p w:rsidR="00AB1280" w:rsidRDefault="00AB1280" w:rsidP="00B80B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F17" w:rsidRDefault="00317F1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F17" w:rsidRDefault="00317F17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F17" w:rsidRDefault="00317F1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280" w:rsidRDefault="00AB1280" w:rsidP="00B80BFC">
      <w:r>
        <w:separator/>
      </w:r>
    </w:p>
  </w:footnote>
  <w:footnote w:type="continuationSeparator" w:id="0">
    <w:p w:rsidR="00AB1280" w:rsidRDefault="00AB1280" w:rsidP="00B80B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F17" w:rsidRDefault="00317F1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F17" w:rsidRDefault="00317F17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BFC" w:rsidRDefault="00B80BFC" w:rsidP="00B80BFC">
    <w:pPr>
      <w:tabs>
        <w:tab w:val="center" w:pos="4153"/>
        <w:tab w:val="right" w:pos="8306"/>
      </w:tabs>
      <w:wordWrap/>
      <w:jc w:val="center"/>
      <w:rPr>
        <w:smallCaps/>
      </w:rPr>
    </w:pPr>
    <w:r>
      <w:rPr>
        <w:smallCaps/>
      </w:rPr>
      <w:t>KAN HOI TING</w:t>
    </w:r>
  </w:p>
  <w:p w:rsidR="00B80BFC" w:rsidRDefault="00B80BFC" w:rsidP="00B80BFC">
    <w:pPr>
      <w:tabs>
        <w:tab w:val="center" w:pos="4153"/>
        <w:tab w:val="right" w:pos="8306"/>
      </w:tabs>
      <w:wordWrap/>
      <w:jc w:val="center"/>
      <w:rPr>
        <w:smallCaps/>
      </w:rPr>
    </w:pPr>
    <w:r>
      <w:rPr>
        <w:smallCaps/>
      </w:rPr>
      <w:t>TEL: (852) 6231 6296</w:t>
    </w:r>
  </w:p>
  <w:p w:rsidR="00B80BFC" w:rsidRDefault="00B80BFC" w:rsidP="00B80BFC">
    <w:pPr>
      <w:tabs>
        <w:tab w:val="center" w:pos="4153"/>
        <w:tab w:val="right" w:pos="8306"/>
      </w:tabs>
      <w:wordWrap/>
      <w:jc w:val="center"/>
      <w:rPr>
        <w:smallCaps/>
      </w:rPr>
    </w:pPr>
    <w:r>
      <w:rPr>
        <w:smallCaps/>
      </w:rPr>
      <w:t xml:space="preserve">EMAIL: </w:t>
    </w:r>
    <w:hyperlink r:id="rId1" w:history="1">
      <w:r>
        <w:rPr>
          <w:rFonts w:eastAsia="新細明體"/>
          <w:color w:val="0000FF"/>
          <w:u w:val="single"/>
        </w:rPr>
        <w:t>JOYCEKANHOI@GMAIL.COM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46296"/>
    <w:multiLevelType w:val="singleLevel"/>
    <w:tmpl w:val="274ABFB4"/>
    <w:lvl w:ilvl="0">
      <w:numFmt w:val="bullet"/>
      <w:lvlText w:val=""/>
      <w:lvlJc w:val="left"/>
      <w:pPr>
        <w:ind w:left="480" w:hanging="480"/>
      </w:pPr>
      <w:rPr>
        <w:rFonts w:ascii="Wingdings" w:eastAsia="Wingdings" w:hAnsi="Wingdings" w:hint="default"/>
        <w:sz w:val="24"/>
      </w:rPr>
    </w:lvl>
  </w:abstractNum>
  <w:abstractNum w:abstractNumId="1">
    <w:nsid w:val="5C946297"/>
    <w:multiLevelType w:val="singleLevel"/>
    <w:tmpl w:val="F120FFA4"/>
    <w:lvl w:ilvl="0">
      <w:numFmt w:val="bullet"/>
      <w:lvlText w:val=""/>
      <w:lvlJc w:val="left"/>
      <w:pPr>
        <w:ind w:left="480" w:hanging="480"/>
      </w:pPr>
      <w:rPr>
        <w:rFonts w:ascii="Wingdings" w:eastAsia="Wingdings" w:hAnsi="Wingdings" w:hint="default"/>
        <w:sz w:val="24"/>
      </w:rPr>
    </w:lvl>
  </w:abstractNum>
  <w:abstractNum w:abstractNumId="2">
    <w:nsid w:val="5C946298"/>
    <w:multiLevelType w:val="singleLevel"/>
    <w:tmpl w:val="F9F23BB4"/>
    <w:lvl w:ilvl="0">
      <w:numFmt w:val="bullet"/>
      <w:lvlText w:val=""/>
      <w:lvlJc w:val="left"/>
      <w:pPr>
        <w:ind w:left="480" w:hanging="480"/>
      </w:pPr>
      <w:rPr>
        <w:rFonts w:ascii="Wingdings" w:eastAsia="Wingdings" w:hAnsi="Wingdings" w:hint="default"/>
        <w:sz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BFC"/>
    <w:rsid w:val="00056735"/>
    <w:rsid w:val="00123C2B"/>
    <w:rsid w:val="00163B06"/>
    <w:rsid w:val="001706F9"/>
    <w:rsid w:val="00295A52"/>
    <w:rsid w:val="002A4F57"/>
    <w:rsid w:val="00317F17"/>
    <w:rsid w:val="00327727"/>
    <w:rsid w:val="003735E2"/>
    <w:rsid w:val="00373BEE"/>
    <w:rsid w:val="003F2443"/>
    <w:rsid w:val="00527839"/>
    <w:rsid w:val="005E2A1D"/>
    <w:rsid w:val="00663AF0"/>
    <w:rsid w:val="007F2186"/>
    <w:rsid w:val="007F70D3"/>
    <w:rsid w:val="00830F2B"/>
    <w:rsid w:val="00872438"/>
    <w:rsid w:val="009821A6"/>
    <w:rsid w:val="009E6414"/>
    <w:rsid w:val="00A07BF8"/>
    <w:rsid w:val="00A16BEC"/>
    <w:rsid w:val="00A20D9F"/>
    <w:rsid w:val="00A304BE"/>
    <w:rsid w:val="00AA4127"/>
    <w:rsid w:val="00AB1280"/>
    <w:rsid w:val="00B57DD5"/>
    <w:rsid w:val="00B80BFC"/>
    <w:rsid w:val="00C265B3"/>
    <w:rsid w:val="00CC32E8"/>
    <w:rsid w:val="00D673CA"/>
    <w:rsid w:val="00D765EA"/>
    <w:rsid w:val="00DC6135"/>
    <w:rsid w:val="00E16115"/>
    <w:rsid w:val="00E60638"/>
    <w:rsid w:val="00EF1D57"/>
    <w:rsid w:val="00F80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BFC"/>
    <w:pPr>
      <w:widowControl w:val="0"/>
      <w:wordWrap w:val="0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BFC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B80BFC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5">
    <w:name w:val="footer"/>
    <w:basedOn w:val="a"/>
    <w:link w:val="a6"/>
    <w:uiPriority w:val="99"/>
    <w:unhideWhenUsed/>
    <w:rsid w:val="00B80BFC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B80BFC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7">
    <w:name w:val="List Paragraph"/>
    <w:basedOn w:val="a"/>
    <w:uiPriority w:val="34"/>
    <w:qFormat/>
    <w:rsid w:val="00A20D9F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8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OYCEKANHO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Kan</dc:creator>
  <cp:lastModifiedBy>mick</cp:lastModifiedBy>
  <cp:revision>4</cp:revision>
  <dcterms:created xsi:type="dcterms:W3CDTF">2016-11-09T08:56:00Z</dcterms:created>
  <dcterms:modified xsi:type="dcterms:W3CDTF">2016-11-09T09:28:00Z</dcterms:modified>
</cp:coreProperties>
</file>