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8F" w:rsidRPr="00C5040B" w:rsidRDefault="00A95EF7" w:rsidP="000D1C8F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工作经历</w:t>
      </w:r>
      <w:r w:rsidR="000D1C8F" w:rsidRPr="00C5040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</w:t>
      </w:r>
    </w:p>
    <w:p w:rsidR="000D1C8F" w:rsidRDefault="000D1C8F" w:rsidP="000D1C8F">
      <w:pPr>
        <w:spacing w:after="0" w:line="120" w:lineRule="auto"/>
        <w:rPr>
          <w:rFonts w:ascii="Arial Narrow" w:hAnsi="Arial Narrow" w:cs="Arial"/>
          <w:b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D7F40" w:rsidRDefault="00BD7F40" w:rsidP="000D1C8F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C2060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C2060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7818E3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331CD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至今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 w:rsidR="004D1103">
        <w:rPr>
          <w:rFonts w:ascii="Arial Narrow" w:hAnsi="Arial Narrow" w:cs="Arial Narrow" w:hint="eastAsia"/>
          <w:b/>
          <w:bCs/>
        </w:rPr>
        <w:tab/>
      </w:r>
      <w:r w:rsidR="007C7864" w:rsidRPr="007C7864">
        <w:rPr>
          <w:rFonts w:ascii="Arial" w:hAnsi="Arial" w:cs="Arial" w:hint="eastAsia"/>
          <w:bCs/>
          <w:sz w:val="20"/>
          <w:szCs w:val="20"/>
        </w:rPr>
        <w:t>稳实</w:t>
      </w:r>
      <w:r w:rsidR="008423EE">
        <w:rPr>
          <w:rFonts w:ascii="Arial" w:hAnsi="Arial" w:cs="Arial" w:hint="eastAsia"/>
          <w:bCs/>
          <w:sz w:val="20"/>
          <w:szCs w:val="20"/>
        </w:rPr>
        <w:t>开阳</w:t>
      </w:r>
      <w:r w:rsidR="007C7864">
        <w:rPr>
          <w:rFonts w:ascii="Arial" w:hAnsi="Arial" w:cs="Arial" w:hint="eastAsia"/>
          <w:bCs/>
          <w:sz w:val="20"/>
          <w:szCs w:val="20"/>
        </w:rPr>
        <w:t>投资基金</w:t>
      </w:r>
      <w:r w:rsidR="007C7864">
        <w:rPr>
          <w:rFonts w:ascii="Arial" w:hAnsi="Arial" w:cs="Arial" w:hint="eastAsia"/>
          <w:bCs/>
          <w:sz w:val="20"/>
          <w:szCs w:val="20"/>
        </w:rPr>
        <w:tab/>
        <w:t xml:space="preserve">  </w:t>
      </w:r>
      <w:r w:rsidR="00F330DB">
        <w:rPr>
          <w:rFonts w:ascii="Arial" w:hAnsi="Arial" w:cs="Arial" w:hint="eastAsia"/>
          <w:bCs/>
          <w:sz w:val="20"/>
          <w:szCs w:val="20"/>
        </w:rPr>
        <w:t>私募基金</w:t>
      </w:r>
      <w:r w:rsidR="00F330DB">
        <w:rPr>
          <w:rFonts w:ascii="Arial" w:hAnsi="Arial" w:cs="Arial" w:hint="eastAsia"/>
          <w:bCs/>
          <w:sz w:val="20"/>
          <w:szCs w:val="20"/>
        </w:rPr>
        <w:t xml:space="preserve"> </w:t>
      </w:r>
      <w:r w:rsidR="008423EE">
        <w:rPr>
          <w:rFonts w:ascii="Arial" w:hAnsi="Arial" w:cs="Arial" w:hint="eastAsia"/>
          <w:bCs/>
          <w:sz w:val="20"/>
          <w:szCs w:val="20"/>
        </w:rPr>
        <w:t xml:space="preserve">   </w:t>
      </w:r>
      <w:r w:rsidR="00F330DB">
        <w:rPr>
          <w:rFonts w:ascii="Arial" w:hAnsi="Arial" w:cs="Arial" w:hint="eastAsia"/>
          <w:bCs/>
          <w:sz w:val="20"/>
          <w:szCs w:val="20"/>
        </w:rPr>
        <w:t xml:space="preserve">   </w:t>
      </w:r>
      <w:r w:rsidR="007C7864">
        <w:rPr>
          <w:rFonts w:ascii="Arial" w:hAnsi="Arial" w:cs="Arial" w:hint="eastAsia"/>
          <w:bCs/>
          <w:sz w:val="20"/>
          <w:szCs w:val="20"/>
        </w:rPr>
        <w:t xml:space="preserve">            </w:t>
      </w:r>
      <w:r w:rsidR="00007273">
        <w:rPr>
          <w:rFonts w:ascii="Arial" w:hAnsi="Arial" w:cs="Arial" w:hint="eastAsia"/>
          <w:bCs/>
          <w:sz w:val="20"/>
          <w:szCs w:val="20"/>
        </w:rPr>
        <w:t>分析师</w:t>
      </w:r>
      <w:r w:rsidR="008423EE">
        <w:rPr>
          <w:rFonts w:ascii="Arial" w:hAnsi="Arial" w:cs="Arial" w:hint="eastAsia"/>
          <w:bCs/>
          <w:sz w:val="20"/>
          <w:szCs w:val="20"/>
        </w:rPr>
        <w:t>（</w:t>
      </w:r>
      <w:r w:rsidR="00007273">
        <w:rPr>
          <w:rFonts w:ascii="Arial" w:hAnsi="Arial" w:cs="Arial" w:hint="eastAsia"/>
          <w:bCs/>
          <w:sz w:val="20"/>
          <w:szCs w:val="20"/>
        </w:rPr>
        <w:t>覆盖消费、汽车行业、</w:t>
      </w:r>
      <w:r w:rsidR="00FB6477">
        <w:rPr>
          <w:rFonts w:ascii="Arial" w:hAnsi="Arial" w:cs="Arial" w:hint="eastAsia"/>
          <w:bCs/>
          <w:sz w:val="20"/>
          <w:szCs w:val="20"/>
        </w:rPr>
        <w:t>组合管理</w:t>
      </w:r>
      <w:r w:rsidR="008423EE">
        <w:rPr>
          <w:rFonts w:ascii="Arial" w:hAnsi="Arial" w:cs="Arial" w:hint="eastAsia"/>
          <w:bCs/>
          <w:sz w:val="20"/>
          <w:szCs w:val="20"/>
        </w:rPr>
        <w:t>）</w:t>
      </w:r>
    </w:p>
    <w:p w:rsidR="000D1C8F" w:rsidRPr="00097EF5" w:rsidRDefault="000D1C8F" w:rsidP="000D1C8F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 w:rsidR="00A95EF7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05</w:t>
      </w:r>
      <w:r w:rsidR="00517C5D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17C5D"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</w:t>
      </w:r>
      <w:r w:rsidR="00FD1EBD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D1EBD"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FD1EBD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FD1EBD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FD1EBD"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C2060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 w:rsidR="008423EE">
        <w:rPr>
          <w:rFonts w:ascii="Arial" w:hAnsi="Arial" w:cs="Arial" w:hint="eastAsia"/>
          <w:bCs/>
          <w:sz w:val="20"/>
          <w:szCs w:val="20"/>
        </w:rPr>
        <w:t>澳大利亚</w:t>
      </w:r>
      <w:proofErr w:type="gramStart"/>
      <w:r w:rsidR="008423EE">
        <w:rPr>
          <w:rFonts w:ascii="Arial" w:hAnsi="Arial" w:cs="Arial" w:hint="eastAsia"/>
          <w:bCs/>
          <w:sz w:val="20"/>
          <w:szCs w:val="20"/>
        </w:rPr>
        <w:t>昆蓬</w:t>
      </w:r>
      <w:r w:rsidR="007C7864">
        <w:rPr>
          <w:rFonts w:ascii="Arial" w:hAnsi="Arial" w:cs="Arial" w:hint="eastAsia"/>
          <w:bCs/>
          <w:sz w:val="20"/>
          <w:szCs w:val="20"/>
        </w:rPr>
        <w:t>投资</w:t>
      </w:r>
      <w:proofErr w:type="gramEnd"/>
      <w:r w:rsidR="007C7864">
        <w:rPr>
          <w:rFonts w:ascii="Arial" w:hAnsi="Arial" w:cs="Arial" w:hint="eastAsia"/>
          <w:bCs/>
          <w:sz w:val="20"/>
          <w:szCs w:val="20"/>
        </w:rPr>
        <w:t>基金</w:t>
      </w:r>
      <w:r w:rsidR="007C7864">
        <w:rPr>
          <w:rFonts w:ascii="Arial" w:hAnsi="Arial" w:cs="Arial" w:hint="eastAsia"/>
          <w:bCs/>
          <w:sz w:val="20"/>
          <w:szCs w:val="20"/>
        </w:rPr>
        <w:tab/>
        <w:t xml:space="preserve">  </w:t>
      </w:r>
      <w:r w:rsidR="007C7864">
        <w:rPr>
          <w:rFonts w:ascii="Arial" w:hAnsi="Arial" w:cs="Arial" w:hint="eastAsia"/>
          <w:bCs/>
          <w:sz w:val="20"/>
          <w:szCs w:val="20"/>
        </w:rPr>
        <w:t>亚洲</w:t>
      </w:r>
      <w:r w:rsidR="008423EE">
        <w:rPr>
          <w:rFonts w:ascii="Arial" w:hAnsi="Arial" w:cs="Arial" w:hint="eastAsia"/>
          <w:bCs/>
          <w:sz w:val="20"/>
          <w:szCs w:val="20"/>
        </w:rPr>
        <w:t>对冲基金</w:t>
      </w:r>
      <w:r w:rsidR="007C7864">
        <w:rPr>
          <w:rFonts w:ascii="Arial" w:hAnsi="Arial" w:cs="Arial" w:hint="eastAsia"/>
          <w:bCs/>
          <w:sz w:val="20"/>
          <w:szCs w:val="20"/>
        </w:rPr>
        <w:t xml:space="preserve">    </w:t>
      </w:r>
      <w:r w:rsidR="00007273">
        <w:rPr>
          <w:rFonts w:ascii="Arial" w:hAnsi="Arial" w:cs="Arial" w:hint="eastAsia"/>
          <w:bCs/>
          <w:sz w:val="20"/>
          <w:szCs w:val="20"/>
        </w:rPr>
        <w:tab/>
      </w:r>
      <w:r w:rsidR="00544EE3">
        <w:rPr>
          <w:rFonts w:ascii="Arial" w:hAnsi="Arial" w:cs="Arial" w:hint="eastAsia"/>
          <w:bCs/>
          <w:sz w:val="20"/>
          <w:szCs w:val="20"/>
        </w:rPr>
        <w:t>分析师</w:t>
      </w:r>
      <w:r w:rsidR="008423EE">
        <w:rPr>
          <w:rFonts w:ascii="Arial" w:hAnsi="Arial" w:cs="Arial" w:hint="eastAsia"/>
          <w:bCs/>
          <w:sz w:val="20"/>
          <w:szCs w:val="20"/>
        </w:rPr>
        <w:t>（</w:t>
      </w:r>
      <w:r w:rsidR="00FD4BAB">
        <w:rPr>
          <w:rFonts w:ascii="Arial" w:hAnsi="Arial" w:cs="Arial" w:hint="eastAsia"/>
          <w:bCs/>
          <w:sz w:val="20"/>
          <w:szCs w:val="20"/>
        </w:rPr>
        <w:t>覆盖</w:t>
      </w:r>
      <w:r w:rsidR="008423EE">
        <w:rPr>
          <w:rFonts w:ascii="Arial" w:hAnsi="Arial" w:cs="Arial" w:hint="eastAsia"/>
          <w:bCs/>
          <w:sz w:val="20"/>
          <w:szCs w:val="20"/>
        </w:rPr>
        <w:t>消费、汽车、</w:t>
      </w:r>
      <w:r w:rsidR="00007273">
        <w:rPr>
          <w:rFonts w:ascii="Arial" w:hAnsi="Arial" w:cs="Arial" w:hint="eastAsia"/>
          <w:bCs/>
          <w:sz w:val="20"/>
          <w:szCs w:val="20"/>
        </w:rPr>
        <w:t>部分</w:t>
      </w:r>
      <w:r w:rsidR="008423EE">
        <w:rPr>
          <w:rFonts w:ascii="Arial" w:hAnsi="Arial" w:cs="Arial" w:hint="eastAsia"/>
          <w:bCs/>
          <w:sz w:val="20"/>
          <w:szCs w:val="20"/>
        </w:rPr>
        <w:t>医药</w:t>
      </w:r>
      <w:r w:rsidR="007C7864">
        <w:rPr>
          <w:rFonts w:ascii="Arial" w:hAnsi="Arial" w:cs="Arial" w:hint="eastAsia"/>
          <w:bCs/>
          <w:sz w:val="20"/>
          <w:szCs w:val="20"/>
        </w:rPr>
        <w:t>股票</w:t>
      </w:r>
      <w:r w:rsidR="008423EE">
        <w:rPr>
          <w:rFonts w:ascii="Arial" w:hAnsi="Arial" w:cs="Arial" w:hint="eastAsia"/>
          <w:bCs/>
          <w:sz w:val="20"/>
          <w:szCs w:val="20"/>
        </w:rPr>
        <w:t>）</w:t>
      </w:r>
    </w:p>
    <w:p w:rsidR="008423EE" w:rsidRPr="00097EF5" w:rsidRDefault="008423EE" w:rsidP="008423EE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2007. 05 — 2011. 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 w:rsidRPr="00FD266F">
        <w:rPr>
          <w:rFonts w:ascii="Arial" w:hAnsi="Arial" w:cs="Arial" w:hint="eastAsia"/>
          <w:bCs/>
          <w:sz w:val="20"/>
          <w:szCs w:val="20"/>
        </w:rPr>
        <w:t>花旗环球金融亚洲有限公司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 w:rsidR="007C7864">
        <w:rPr>
          <w:rFonts w:ascii="Arial" w:hAnsi="Arial" w:cs="Arial" w:hint="eastAsia"/>
          <w:bCs/>
          <w:sz w:val="20"/>
          <w:szCs w:val="20"/>
        </w:rPr>
        <w:t xml:space="preserve">  </w:t>
      </w:r>
      <w:r w:rsidRPr="00FD266F">
        <w:rPr>
          <w:rFonts w:ascii="Arial" w:hAnsi="Arial" w:cs="Arial" w:hint="eastAsia"/>
          <w:bCs/>
          <w:sz w:val="20"/>
          <w:szCs w:val="20"/>
        </w:rPr>
        <w:t>中国</w:t>
      </w:r>
      <w:r>
        <w:rPr>
          <w:rFonts w:ascii="Arial" w:hAnsi="Arial" w:cs="Arial" w:hint="eastAsia"/>
          <w:bCs/>
          <w:sz w:val="20"/>
          <w:szCs w:val="20"/>
        </w:rPr>
        <w:t>证券研究</w:t>
      </w:r>
      <w:r w:rsidR="00F330DB">
        <w:rPr>
          <w:rFonts w:ascii="Arial" w:hAnsi="Arial" w:cs="Arial" w:hint="eastAsia"/>
          <w:bCs/>
          <w:sz w:val="20"/>
          <w:szCs w:val="20"/>
        </w:rPr>
        <w:t>部</w:t>
      </w:r>
      <w:r w:rsidR="007C7864">
        <w:rPr>
          <w:rFonts w:ascii="Arial" w:hAnsi="Arial" w:cs="Arial" w:hint="eastAsia"/>
          <w:bCs/>
          <w:sz w:val="20"/>
          <w:szCs w:val="20"/>
        </w:rPr>
        <w:t xml:space="preserve">  </w:t>
      </w:r>
      <w:r>
        <w:rPr>
          <w:rFonts w:ascii="Arial" w:hAnsi="Arial" w:cs="Arial" w:hint="eastAsia"/>
          <w:bCs/>
          <w:sz w:val="20"/>
          <w:szCs w:val="20"/>
        </w:rPr>
        <w:t>证券分析师（</w:t>
      </w:r>
      <w:r w:rsidRPr="00FD266F">
        <w:rPr>
          <w:rFonts w:ascii="Arial" w:hAnsi="Arial" w:cs="Arial" w:hint="eastAsia"/>
          <w:bCs/>
          <w:sz w:val="20"/>
          <w:szCs w:val="20"/>
        </w:rPr>
        <w:t>驻香港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7C7864">
        <w:rPr>
          <w:rFonts w:ascii="Arial" w:hAnsi="Arial" w:cs="Arial" w:hint="eastAsia"/>
          <w:bCs/>
          <w:sz w:val="20"/>
          <w:szCs w:val="20"/>
        </w:rPr>
        <w:t>覆盖</w:t>
      </w:r>
      <w:r>
        <w:rPr>
          <w:rFonts w:ascii="Arial" w:hAnsi="Arial" w:cs="Arial" w:hint="eastAsia"/>
          <w:bCs/>
          <w:sz w:val="20"/>
          <w:szCs w:val="20"/>
        </w:rPr>
        <w:t>消费、汽车</w:t>
      </w:r>
      <w:r w:rsidR="007C7864">
        <w:rPr>
          <w:rFonts w:ascii="Arial" w:hAnsi="Arial" w:cs="Arial" w:hint="eastAsia"/>
          <w:bCs/>
          <w:sz w:val="20"/>
          <w:szCs w:val="20"/>
        </w:rPr>
        <w:t>行业</w:t>
      </w:r>
      <w:r>
        <w:rPr>
          <w:rFonts w:ascii="Arial" w:hAnsi="Arial" w:cs="Arial" w:hint="eastAsia"/>
          <w:bCs/>
          <w:sz w:val="20"/>
          <w:szCs w:val="20"/>
        </w:rPr>
        <w:t>）</w:t>
      </w:r>
    </w:p>
    <w:p w:rsidR="000D1C8F" w:rsidRPr="008423EE" w:rsidRDefault="008423EE" w:rsidP="000D1C8F">
      <w:pPr>
        <w:spacing w:after="0"/>
        <w:rPr>
          <w:rFonts w:ascii="Arial" w:hAnsi="Arial" w:cs="Arial"/>
          <w:bCs/>
          <w:sz w:val="20"/>
          <w:szCs w:val="20"/>
        </w:rPr>
      </w:pPr>
      <w:r w:rsidRPr="00B84C33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2004. 08 — 2007. 05</w:t>
      </w:r>
      <w:r w:rsidRPr="008423EE">
        <w:rPr>
          <w:rFonts w:ascii="Arial Narrow" w:hAnsi="Arial Narrow" w:cs="Arial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</w:t>
      </w:r>
      <w:r w:rsidRPr="002B4B89">
        <w:rPr>
          <w:rFonts w:ascii="Arial" w:hAnsi="Arial" w:cs="Arial" w:hint="eastAsia"/>
          <w:bCs/>
          <w:sz w:val="20"/>
          <w:szCs w:val="20"/>
        </w:rPr>
        <w:t>普华永道中天会计师事务所有限公司</w:t>
      </w:r>
      <w:r>
        <w:rPr>
          <w:rFonts w:ascii="Arial" w:hAnsi="Arial" w:cs="Arial" w:hint="eastAsia"/>
          <w:bCs/>
          <w:sz w:val="20"/>
          <w:szCs w:val="20"/>
        </w:rPr>
        <w:t xml:space="preserve">              </w:t>
      </w:r>
      <w:r w:rsidR="00F330DB"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高级审计师（</w:t>
      </w:r>
      <w:r w:rsidR="00FD4BAB">
        <w:rPr>
          <w:rFonts w:ascii="Arial" w:hAnsi="Arial" w:cs="Arial" w:hint="eastAsia"/>
          <w:bCs/>
          <w:sz w:val="20"/>
          <w:szCs w:val="20"/>
        </w:rPr>
        <w:t>审计</w:t>
      </w:r>
      <w:r>
        <w:rPr>
          <w:rFonts w:ascii="Arial" w:hAnsi="Arial" w:cs="Arial" w:hint="eastAsia"/>
          <w:bCs/>
          <w:sz w:val="20"/>
          <w:szCs w:val="20"/>
        </w:rPr>
        <w:t>企业年报</w:t>
      </w:r>
      <w:r w:rsidR="00F330DB">
        <w:rPr>
          <w:rFonts w:ascii="Arial" w:hAnsi="Arial" w:cs="Arial" w:hint="eastAsia"/>
          <w:bCs/>
          <w:sz w:val="20"/>
          <w:szCs w:val="20"/>
        </w:rPr>
        <w:t>、</w:t>
      </w:r>
      <w:r w:rsidR="00F330DB">
        <w:rPr>
          <w:rFonts w:ascii="Arial" w:hAnsi="Arial" w:cs="Arial" w:hint="eastAsia"/>
          <w:bCs/>
          <w:sz w:val="20"/>
          <w:szCs w:val="20"/>
        </w:rPr>
        <w:t>IPO</w:t>
      </w:r>
      <w:r>
        <w:rPr>
          <w:rFonts w:ascii="Arial" w:hAnsi="Arial" w:cs="Arial" w:hint="eastAsia"/>
          <w:bCs/>
          <w:sz w:val="20"/>
          <w:szCs w:val="20"/>
        </w:rPr>
        <w:t>及</w:t>
      </w:r>
      <w:r w:rsidR="00F330DB">
        <w:rPr>
          <w:rFonts w:ascii="Arial" w:hAnsi="Arial" w:cs="Arial" w:hint="eastAsia"/>
          <w:bCs/>
          <w:sz w:val="20"/>
          <w:szCs w:val="20"/>
        </w:rPr>
        <w:t>内</w:t>
      </w:r>
      <w:r w:rsidR="00FD4BAB">
        <w:rPr>
          <w:rFonts w:ascii="Arial" w:hAnsi="Arial" w:cs="Arial" w:hint="eastAsia"/>
          <w:bCs/>
          <w:sz w:val="20"/>
          <w:szCs w:val="20"/>
        </w:rPr>
        <w:t>部控制</w:t>
      </w:r>
      <w:r>
        <w:rPr>
          <w:rFonts w:ascii="Arial" w:hAnsi="Arial" w:cs="Arial" w:hint="eastAsia"/>
          <w:bCs/>
          <w:sz w:val="20"/>
          <w:szCs w:val="20"/>
        </w:rPr>
        <w:t>）</w:t>
      </w:r>
    </w:p>
    <w:p w:rsidR="008423EE" w:rsidRPr="00FD4BAB" w:rsidRDefault="008423EE" w:rsidP="000D1C8F">
      <w:pPr>
        <w:spacing w:after="0"/>
        <w:rPr>
          <w:rFonts w:ascii="Arial Narrow" w:eastAsia="宋体" w:hAnsi="Arial Narrow" w:cs="Arial"/>
          <w:b/>
          <w:kern w:val="2"/>
          <w:sz w:val="24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B1C" w:rsidRDefault="000C4A61" w:rsidP="000C4A61">
      <w:pPr>
        <w:pStyle w:val="3"/>
        <w:tabs>
          <w:tab w:val="clear" w:pos="2160"/>
          <w:tab w:val="left" w:pos="1919"/>
        </w:tabs>
        <w:rPr>
          <w:rFonts w:eastAsiaTheme="minorEastAsia"/>
          <w:b w:val="0"/>
          <w:bCs/>
          <w:kern w:val="0"/>
          <w:sz w:val="20"/>
          <w:szCs w:val="20"/>
          <w:shd w:val="clear" w:color="auto" w:fill="auto"/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应聘优势</w:t>
      </w:r>
      <w:r w:rsidRPr="00C5040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</w:t>
      </w:r>
    </w:p>
    <w:p w:rsidR="000C4A61" w:rsidRPr="000C4A61" w:rsidRDefault="000C4A61" w:rsidP="000C4A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73C03">
        <w:rPr>
          <w:rFonts w:hint="eastAsia"/>
        </w:rPr>
        <w:t>从事过财务审计、证券投资卖方</w:t>
      </w:r>
      <w:r w:rsidR="00073C03">
        <w:rPr>
          <w:rFonts w:hint="eastAsia"/>
        </w:rPr>
        <w:t>/</w:t>
      </w:r>
      <w:r w:rsidR="00073C03">
        <w:rPr>
          <w:rFonts w:hint="eastAsia"/>
        </w:rPr>
        <w:t>买方工作，基本功扎实，经验丰富，爱好证券投资</w:t>
      </w:r>
    </w:p>
    <w:p w:rsidR="006F12A4" w:rsidRPr="00C5040B" w:rsidRDefault="00FD4BAB" w:rsidP="006F12A4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过往</w:t>
      </w:r>
      <w:r w:rsidR="00806DA1"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业</w:t>
      </w:r>
      <w:r w:rsidR="006F12A4"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绩</w:t>
      </w:r>
      <w:r w:rsidR="006F12A4" w:rsidRPr="00C5040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</w:t>
      </w:r>
    </w:p>
    <w:p w:rsidR="006F12A4" w:rsidRDefault="006F12A4" w:rsidP="006F12A4">
      <w:pPr>
        <w:spacing w:after="0" w:line="120" w:lineRule="auto"/>
        <w:rPr>
          <w:rFonts w:ascii="Arial Narrow" w:hAnsi="Arial Narrow" w:cs="Arial"/>
          <w:b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44EE3" w:rsidRDefault="006F12A4" w:rsidP="00F330DB">
      <w:pPr>
        <w:spacing w:after="0"/>
        <w:rPr>
          <w:rFonts w:ascii="Arial" w:hAnsi="Arial" w:cs="Arial"/>
          <w:bCs/>
          <w:sz w:val="20"/>
          <w:szCs w:val="20"/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对冲基金期间</w:t>
      </w:r>
      <w:r w:rsidR="006208D4">
        <w:rPr>
          <w:rFonts w:ascii="Arial" w:hAnsi="Arial" w:cs="Arial" w:hint="eastAsia"/>
          <w:bCs/>
          <w:sz w:val="20"/>
          <w:szCs w:val="20"/>
        </w:rPr>
        <w:t xml:space="preserve">              </w:t>
      </w:r>
      <w:r w:rsidR="000C4A61">
        <w:rPr>
          <w:rFonts w:ascii="Arial" w:hAnsi="Arial" w:cs="Arial" w:hint="eastAsia"/>
          <w:bCs/>
          <w:sz w:val="20"/>
          <w:szCs w:val="20"/>
        </w:rPr>
        <w:tab/>
      </w:r>
      <w:r w:rsidR="00544EE3">
        <w:rPr>
          <w:rFonts w:ascii="Arial" w:hAnsi="Arial" w:cs="Arial" w:hint="eastAsia"/>
          <w:bCs/>
          <w:sz w:val="20"/>
          <w:szCs w:val="20"/>
        </w:rPr>
        <w:t>2011</w:t>
      </w:r>
      <w:r w:rsidR="00544EE3">
        <w:rPr>
          <w:rFonts w:ascii="Arial" w:hAnsi="Arial" w:cs="Arial" w:hint="eastAsia"/>
          <w:bCs/>
          <w:sz w:val="20"/>
          <w:szCs w:val="20"/>
        </w:rPr>
        <w:t>以来组合投资回报均跑赢市场平均回报；</w:t>
      </w:r>
      <w:r w:rsidR="00E86C3C">
        <w:rPr>
          <w:rFonts w:ascii="Arial" w:hAnsi="Arial" w:cs="Arial" w:hint="eastAsia"/>
          <w:bCs/>
          <w:sz w:val="20"/>
          <w:szCs w:val="20"/>
        </w:rPr>
        <w:t>成功做多</w:t>
      </w:r>
      <w:r w:rsidR="00F330DB">
        <w:rPr>
          <w:rFonts w:ascii="Arial" w:hAnsi="Arial" w:cs="Arial" w:hint="eastAsia"/>
          <w:bCs/>
          <w:sz w:val="20"/>
          <w:szCs w:val="20"/>
        </w:rPr>
        <w:t>港股</w:t>
      </w:r>
      <w:r w:rsidR="00E86C3C">
        <w:rPr>
          <w:rFonts w:ascii="Arial" w:hAnsi="Arial" w:cs="Arial" w:hint="eastAsia"/>
          <w:bCs/>
          <w:sz w:val="20"/>
          <w:szCs w:val="20"/>
        </w:rPr>
        <w:t>复旦张江</w:t>
      </w:r>
      <w:r w:rsidR="00E86C3C" w:rsidRPr="00E86C3C">
        <w:rPr>
          <w:rFonts w:ascii="Arial" w:hAnsi="Arial" w:cs="Arial" w:hint="eastAsia"/>
          <w:bCs/>
          <w:sz w:val="20"/>
          <w:szCs w:val="20"/>
        </w:rPr>
        <w:t>(</w:t>
      </w:r>
      <w:r w:rsidR="00E86C3C" w:rsidRPr="00E86C3C">
        <w:rPr>
          <w:rFonts w:ascii="Arial" w:hAnsi="Arial" w:cs="Arial" w:hint="eastAsia"/>
          <w:bCs/>
          <w:sz w:val="20"/>
          <w:szCs w:val="20"/>
        </w:rPr>
        <w:t>收益率</w:t>
      </w:r>
      <w:r w:rsidR="00E86C3C" w:rsidRPr="00E86C3C">
        <w:rPr>
          <w:rFonts w:ascii="Arial" w:hAnsi="Arial" w:cs="Arial"/>
          <w:bCs/>
          <w:sz w:val="20"/>
          <w:szCs w:val="20"/>
        </w:rPr>
        <w:t>+</w:t>
      </w:r>
      <w:r w:rsidR="00E86C3C">
        <w:rPr>
          <w:rFonts w:ascii="Arial" w:hAnsi="Arial" w:cs="Arial" w:hint="eastAsia"/>
          <w:bCs/>
          <w:sz w:val="20"/>
          <w:szCs w:val="20"/>
        </w:rPr>
        <w:t>191</w:t>
      </w:r>
      <w:r w:rsidR="00E86C3C" w:rsidRPr="00E86C3C">
        <w:rPr>
          <w:rFonts w:ascii="Arial" w:hAnsi="Arial" w:cs="Arial"/>
          <w:bCs/>
          <w:sz w:val="20"/>
          <w:szCs w:val="20"/>
        </w:rPr>
        <w:t>%)</w:t>
      </w:r>
    </w:p>
    <w:p w:rsidR="008423EE" w:rsidRPr="008423EE" w:rsidRDefault="00F330DB" w:rsidP="00F330DB">
      <w:pPr>
        <w:spacing w:after="0"/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A</w:t>
      </w:r>
      <w:r>
        <w:rPr>
          <w:rFonts w:ascii="Arial" w:hAnsi="Arial" w:cs="Arial" w:hint="eastAsia"/>
          <w:bCs/>
          <w:sz w:val="20"/>
          <w:szCs w:val="20"/>
        </w:rPr>
        <w:t>股</w:t>
      </w:r>
      <w:r w:rsidR="00E86C3C">
        <w:rPr>
          <w:rFonts w:ascii="Arial" w:hAnsi="Arial" w:cs="Arial" w:hint="eastAsia"/>
          <w:bCs/>
          <w:sz w:val="20"/>
          <w:szCs w:val="20"/>
        </w:rPr>
        <w:t>万达信息</w:t>
      </w:r>
      <w:r w:rsidR="00E86C3C" w:rsidRPr="00E86C3C">
        <w:rPr>
          <w:rFonts w:ascii="Arial" w:hAnsi="Arial" w:cs="Arial" w:hint="eastAsia"/>
          <w:bCs/>
          <w:sz w:val="20"/>
          <w:szCs w:val="20"/>
        </w:rPr>
        <w:t>(</w:t>
      </w:r>
      <w:r w:rsidR="00E86C3C" w:rsidRPr="00E86C3C">
        <w:rPr>
          <w:rFonts w:ascii="Arial" w:hAnsi="Arial" w:cs="Arial" w:hint="eastAsia"/>
          <w:bCs/>
          <w:sz w:val="20"/>
          <w:szCs w:val="20"/>
        </w:rPr>
        <w:t>收益率</w:t>
      </w:r>
      <w:r w:rsidR="00E86C3C" w:rsidRPr="00E86C3C">
        <w:rPr>
          <w:rFonts w:ascii="Arial" w:hAnsi="Arial" w:cs="Arial"/>
          <w:bCs/>
          <w:sz w:val="20"/>
          <w:szCs w:val="20"/>
        </w:rPr>
        <w:t>+</w:t>
      </w:r>
      <w:r w:rsidR="00E86C3C">
        <w:rPr>
          <w:rFonts w:ascii="Arial" w:hAnsi="Arial" w:cs="Arial" w:hint="eastAsia"/>
          <w:bCs/>
          <w:sz w:val="20"/>
          <w:szCs w:val="20"/>
        </w:rPr>
        <w:t>733</w:t>
      </w:r>
      <w:r w:rsidR="00E86C3C" w:rsidRPr="00E86C3C">
        <w:rPr>
          <w:rFonts w:ascii="Arial" w:hAnsi="Arial" w:cs="Arial"/>
          <w:bCs/>
          <w:sz w:val="20"/>
          <w:szCs w:val="20"/>
        </w:rPr>
        <w:t>%)</w:t>
      </w:r>
      <w:r w:rsidR="00E86C3C">
        <w:rPr>
          <w:rFonts w:ascii="Arial" w:hAnsi="Arial" w:cs="Arial" w:hint="eastAsia"/>
          <w:bCs/>
          <w:sz w:val="20"/>
          <w:szCs w:val="20"/>
        </w:rPr>
        <w:t>等</w:t>
      </w:r>
      <w:r>
        <w:rPr>
          <w:rFonts w:ascii="Arial" w:hAnsi="Arial" w:cs="Arial" w:hint="eastAsia"/>
          <w:bCs/>
          <w:sz w:val="20"/>
          <w:szCs w:val="20"/>
        </w:rPr>
        <w:t>股票</w:t>
      </w:r>
      <w:r w:rsidR="00E86C3C">
        <w:rPr>
          <w:rFonts w:ascii="Arial" w:hAnsi="Arial" w:cs="Arial" w:hint="eastAsia"/>
          <w:bCs/>
          <w:sz w:val="20"/>
          <w:szCs w:val="20"/>
        </w:rPr>
        <w:t>；</w:t>
      </w:r>
      <w:r w:rsidR="002C5E42">
        <w:rPr>
          <w:rFonts w:ascii="Arial" w:hAnsi="Arial" w:cs="Arial" w:hint="eastAsia"/>
          <w:bCs/>
          <w:sz w:val="20"/>
          <w:szCs w:val="20"/>
        </w:rPr>
        <w:t>做</w:t>
      </w:r>
      <w:proofErr w:type="gramStart"/>
      <w:r w:rsidR="002C5E42">
        <w:rPr>
          <w:rFonts w:ascii="Arial" w:hAnsi="Arial" w:cs="Arial" w:hint="eastAsia"/>
          <w:bCs/>
          <w:sz w:val="20"/>
          <w:szCs w:val="20"/>
        </w:rPr>
        <w:t>空</w:t>
      </w:r>
      <w:r>
        <w:rPr>
          <w:rFonts w:ascii="Arial" w:hAnsi="Arial" w:cs="Arial" w:hint="eastAsia"/>
          <w:bCs/>
          <w:sz w:val="20"/>
          <w:szCs w:val="20"/>
        </w:rPr>
        <w:t>港股</w:t>
      </w:r>
      <w:r w:rsidR="002C5E42">
        <w:rPr>
          <w:rFonts w:ascii="Arial" w:hAnsi="Arial" w:cs="Arial" w:hint="eastAsia"/>
          <w:bCs/>
          <w:sz w:val="20"/>
          <w:szCs w:val="20"/>
        </w:rPr>
        <w:t>国美</w:t>
      </w:r>
      <w:proofErr w:type="gramEnd"/>
      <w:r w:rsidR="002C5E42">
        <w:rPr>
          <w:rFonts w:ascii="Arial" w:hAnsi="Arial" w:cs="Arial" w:hint="eastAsia"/>
          <w:bCs/>
          <w:sz w:val="20"/>
          <w:szCs w:val="20"/>
        </w:rPr>
        <w:t>电器</w:t>
      </w:r>
      <w:r w:rsidR="002C5E42">
        <w:rPr>
          <w:rFonts w:ascii="Arial" w:hAnsi="Arial" w:cs="Arial" w:hint="eastAsia"/>
          <w:bCs/>
          <w:sz w:val="20"/>
          <w:szCs w:val="20"/>
        </w:rPr>
        <w:t>(</w:t>
      </w:r>
      <w:r w:rsidR="002C5E42">
        <w:rPr>
          <w:rFonts w:ascii="Arial" w:hAnsi="Arial" w:cs="Arial" w:hint="eastAsia"/>
          <w:bCs/>
          <w:sz w:val="20"/>
          <w:szCs w:val="20"/>
        </w:rPr>
        <w:t>收益率</w:t>
      </w:r>
      <w:r w:rsidR="00E86C3C">
        <w:rPr>
          <w:rFonts w:ascii="Arial" w:hAnsi="Arial" w:cs="Arial" w:hint="eastAsia"/>
          <w:bCs/>
          <w:sz w:val="20"/>
          <w:szCs w:val="20"/>
        </w:rPr>
        <w:t>+</w:t>
      </w:r>
      <w:r w:rsidR="002C5E42">
        <w:rPr>
          <w:rFonts w:ascii="Arial" w:hAnsi="Arial" w:cs="Arial" w:hint="eastAsia"/>
          <w:bCs/>
          <w:sz w:val="20"/>
          <w:szCs w:val="20"/>
        </w:rPr>
        <w:t>83%)</w:t>
      </w:r>
      <w:r w:rsidR="00E86C3C">
        <w:rPr>
          <w:rFonts w:ascii="Arial" w:hAnsi="Arial" w:cs="Arial" w:hint="eastAsia"/>
          <w:bCs/>
          <w:sz w:val="20"/>
          <w:szCs w:val="20"/>
        </w:rPr>
        <w:t>、</w:t>
      </w:r>
      <w:r w:rsidR="00544EE3">
        <w:rPr>
          <w:rFonts w:ascii="Arial" w:hAnsi="Arial" w:cs="Arial" w:hint="eastAsia"/>
          <w:bCs/>
          <w:sz w:val="20"/>
          <w:szCs w:val="20"/>
        </w:rPr>
        <w:t>东风汽车</w:t>
      </w:r>
      <w:r w:rsidR="00E86C3C">
        <w:rPr>
          <w:rFonts w:ascii="Arial" w:hAnsi="Arial" w:cs="Arial" w:hint="eastAsia"/>
          <w:bCs/>
          <w:sz w:val="20"/>
          <w:szCs w:val="20"/>
        </w:rPr>
        <w:t>等；</w:t>
      </w:r>
      <w:r w:rsidR="00E86C3C">
        <w:rPr>
          <w:rFonts w:ascii="Arial" w:hAnsi="Arial" w:cs="Arial" w:hint="eastAsia"/>
          <w:bCs/>
          <w:sz w:val="20"/>
          <w:szCs w:val="20"/>
        </w:rPr>
        <w:t xml:space="preserve"> </w:t>
      </w:r>
    </w:p>
    <w:p w:rsidR="002C5E42" w:rsidRDefault="006F12A4" w:rsidP="000D1C8F">
      <w:pPr>
        <w:spacing w:after="0"/>
        <w:rPr>
          <w:rFonts w:ascii="Arial" w:hAnsi="Arial" w:cs="Arial"/>
          <w:bCs/>
          <w:sz w:val="20"/>
          <w:szCs w:val="20"/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投行工作期间</w:t>
      </w:r>
      <w:r w:rsidR="002C5E42">
        <w:rPr>
          <w:rFonts w:ascii="Arial" w:hAnsi="Arial" w:cs="Arial" w:hint="eastAsia"/>
          <w:bCs/>
          <w:sz w:val="20"/>
          <w:szCs w:val="20"/>
        </w:rPr>
        <w:tab/>
      </w:r>
      <w:r w:rsidR="002C5E42">
        <w:rPr>
          <w:rFonts w:ascii="Arial" w:hAnsi="Arial" w:cs="Arial" w:hint="eastAsia"/>
          <w:bCs/>
          <w:sz w:val="20"/>
          <w:szCs w:val="20"/>
        </w:rPr>
        <w:tab/>
      </w:r>
      <w:r w:rsidR="006D7A66">
        <w:rPr>
          <w:rFonts w:ascii="Arial" w:hAnsi="Arial" w:cs="Arial" w:hint="eastAsia"/>
          <w:bCs/>
          <w:sz w:val="20"/>
          <w:szCs w:val="20"/>
        </w:rPr>
        <w:t>被《机构投资者》杂志评为亚洲最佳汽车分析师之一；</w:t>
      </w:r>
      <w:r w:rsidR="00872014">
        <w:rPr>
          <w:rFonts w:ascii="Arial" w:hAnsi="Arial" w:cs="Arial" w:hint="eastAsia"/>
          <w:bCs/>
          <w:sz w:val="20"/>
          <w:szCs w:val="20"/>
        </w:rPr>
        <w:t>帮助</w:t>
      </w:r>
      <w:r w:rsidR="006D7A66">
        <w:rPr>
          <w:rFonts w:ascii="Arial" w:hAnsi="Arial" w:cs="Arial" w:hint="eastAsia"/>
          <w:bCs/>
          <w:sz w:val="20"/>
          <w:szCs w:val="20"/>
        </w:rPr>
        <w:t>现代牧业</w:t>
      </w:r>
      <w:r w:rsidR="006D7A66">
        <w:rPr>
          <w:rFonts w:ascii="Arial" w:hAnsi="Arial" w:cs="Arial" w:hint="eastAsia"/>
          <w:bCs/>
          <w:sz w:val="20"/>
          <w:szCs w:val="20"/>
        </w:rPr>
        <w:t>(1117.HK)</w:t>
      </w:r>
      <w:r w:rsidR="00872014">
        <w:rPr>
          <w:rFonts w:ascii="Arial" w:hAnsi="Arial" w:cs="Arial" w:hint="eastAsia"/>
          <w:bCs/>
          <w:sz w:val="20"/>
          <w:szCs w:val="20"/>
        </w:rPr>
        <w:t>成功</w:t>
      </w:r>
      <w:r w:rsidR="006D7A66">
        <w:rPr>
          <w:rFonts w:ascii="Arial" w:hAnsi="Arial" w:cs="Arial" w:hint="eastAsia"/>
          <w:bCs/>
          <w:sz w:val="20"/>
          <w:szCs w:val="20"/>
        </w:rPr>
        <w:t>上市；</w:t>
      </w:r>
    </w:p>
    <w:p w:rsidR="002C5E42" w:rsidRPr="002C5E42" w:rsidRDefault="006D0E84" w:rsidP="002C5E42">
      <w:pPr>
        <w:spacing w:after="0"/>
        <w:ind w:left="1440"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为海外</w:t>
      </w:r>
      <w:r w:rsidR="00583B2A">
        <w:rPr>
          <w:rFonts w:ascii="Arial" w:hAnsi="Arial" w:cs="Arial" w:hint="eastAsia"/>
          <w:bCs/>
          <w:sz w:val="20"/>
          <w:szCs w:val="20"/>
        </w:rPr>
        <w:t>机构投资者</w:t>
      </w:r>
      <w:r w:rsidR="00544EE3">
        <w:rPr>
          <w:rFonts w:ascii="Arial" w:hAnsi="Arial" w:cs="Arial" w:hint="eastAsia"/>
          <w:bCs/>
          <w:sz w:val="20"/>
          <w:szCs w:val="20"/>
        </w:rPr>
        <w:t>成功</w:t>
      </w:r>
      <w:r w:rsidR="002C5E42">
        <w:rPr>
          <w:rFonts w:ascii="Arial" w:hAnsi="Arial" w:cs="Arial" w:hint="eastAsia"/>
          <w:bCs/>
          <w:sz w:val="20"/>
          <w:szCs w:val="20"/>
        </w:rPr>
        <w:t>推介长城汽车、华晨汽车、青岛啤酒、银泰百货、国美电器等</w:t>
      </w:r>
      <w:r>
        <w:rPr>
          <w:rFonts w:ascii="Arial" w:hAnsi="Arial" w:cs="Arial" w:hint="eastAsia"/>
          <w:bCs/>
          <w:sz w:val="20"/>
          <w:szCs w:val="20"/>
        </w:rPr>
        <w:t>标的</w:t>
      </w:r>
      <w:r w:rsidR="00583B2A">
        <w:rPr>
          <w:rFonts w:ascii="Arial" w:hAnsi="Arial" w:cs="Arial" w:hint="eastAsia"/>
          <w:bCs/>
          <w:sz w:val="20"/>
          <w:szCs w:val="20"/>
        </w:rPr>
        <w:t>；</w:t>
      </w:r>
    </w:p>
    <w:p w:rsidR="008423EE" w:rsidRPr="006F12A4" w:rsidRDefault="006F12A4" w:rsidP="000D1C8F">
      <w:pPr>
        <w:spacing w:after="0"/>
        <w:rPr>
          <w:rFonts w:ascii="Arial" w:hAnsi="Arial" w:cs="Arial"/>
          <w:bCs/>
          <w:sz w:val="20"/>
          <w:szCs w:val="20"/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审计工作</w:t>
      </w:r>
      <w:proofErr w:type="gramStart"/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期间</w:t>
      </w:r>
      <w:r w:rsidR="00F330DB">
        <w:rPr>
          <w:rFonts w:ascii="Arial" w:hAnsi="Arial" w:cs="Arial" w:hint="eastAsia"/>
          <w:bCs/>
          <w:sz w:val="20"/>
          <w:szCs w:val="20"/>
        </w:rPr>
        <w:tab/>
      </w:r>
      <w:proofErr w:type="gramEnd"/>
      <w:r w:rsidR="00F330DB">
        <w:rPr>
          <w:rFonts w:ascii="Arial" w:hAnsi="Arial" w:cs="Arial" w:hint="eastAsia"/>
          <w:bCs/>
          <w:sz w:val="20"/>
          <w:szCs w:val="20"/>
        </w:rPr>
        <w:t xml:space="preserve">             </w:t>
      </w:r>
      <w:r w:rsidR="00F330DB">
        <w:rPr>
          <w:rFonts w:ascii="Arial" w:hAnsi="Arial" w:cs="Arial" w:hint="eastAsia"/>
          <w:bCs/>
          <w:sz w:val="20"/>
          <w:szCs w:val="20"/>
        </w:rPr>
        <w:t>审计覆盖</w:t>
      </w:r>
      <w:r w:rsidR="007C7864">
        <w:rPr>
          <w:rFonts w:ascii="Arial" w:hAnsi="Arial" w:cs="Arial" w:hint="eastAsia"/>
          <w:bCs/>
          <w:sz w:val="20"/>
          <w:szCs w:val="20"/>
        </w:rPr>
        <w:t>制造业、服务业各</w:t>
      </w:r>
      <w:r w:rsidR="00F330DB">
        <w:rPr>
          <w:rFonts w:ascii="Arial" w:hAnsi="Arial" w:cs="Arial" w:hint="eastAsia"/>
          <w:bCs/>
          <w:sz w:val="20"/>
          <w:szCs w:val="20"/>
        </w:rPr>
        <w:t>类</w:t>
      </w:r>
      <w:r w:rsidR="007C7864">
        <w:rPr>
          <w:rFonts w:ascii="Arial" w:hAnsi="Arial" w:cs="Arial" w:hint="eastAsia"/>
          <w:bCs/>
          <w:sz w:val="20"/>
          <w:szCs w:val="20"/>
        </w:rPr>
        <w:t>所有制公司</w:t>
      </w:r>
      <w:r w:rsidR="00F330DB">
        <w:rPr>
          <w:rFonts w:ascii="Arial" w:hAnsi="Arial" w:cs="Arial" w:hint="eastAsia"/>
          <w:bCs/>
          <w:sz w:val="20"/>
          <w:szCs w:val="20"/>
        </w:rPr>
        <w:t>；</w:t>
      </w:r>
      <w:r w:rsidR="00DF5E7E">
        <w:rPr>
          <w:rFonts w:ascii="Arial" w:hAnsi="Arial" w:cs="Arial" w:hint="eastAsia"/>
          <w:bCs/>
          <w:sz w:val="20"/>
          <w:szCs w:val="20"/>
        </w:rPr>
        <w:t>成功</w:t>
      </w:r>
      <w:r w:rsidR="00F330DB">
        <w:rPr>
          <w:rFonts w:ascii="Arial" w:hAnsi="Arial" w:cs="Arial" w:hint="eastAsia"/>
          <w:bCs/>
          <w:sz w:val="20"/>
          <w:szCs w:val="20"/>
        </w:rPr>
        <w:t>领导团队</w:t>
      </w:r>
      <w:r w:rsidR="00DF5E7E">
        <w:rPr>
          <w:rFonts w:ascii="Arial" w:hAnsi="Arial" w:cs="Arial" w:hint="eastAsia"/>
          <w:bCs/>
          <w:sz w:val="20"/>
          <w:szCs w:val="20"/>
        </w:rPr>
        <w:t>发现某上市公司的财务造假行为。</w:t>
      </w:r>
      <w:r w:rsidR="00F330DB">
        <w:rPr>
          <w:rFonts w:ascii="Arial" w:hAnsi="Arial" w:cs="Arial" w:hint="eastAsia"/>
          <w:bCs/>
          <w:sz w:val="20"/>
          <w:szCs w:val="20"/>
        </w:rPr>
        <w:t xml:space="preserve"> </w:t>
      </w:r>
    </w:p>
    <w:p w:rsidR="008423EE" w:rsidRPr="00F330DB" w:rsidRDefault="008423EE" w:rsidP="000D1C8F">
      <w:pPr>
        <w:spacing w:after="0"/>
        <w:rPr>
          <w:rFonts w:ascii="Arial" w:hAnsi="Arial" w:cs="Arial"/>
          <w:bCs/>
          <w:sz w:val="20"/>
          <w:szCs w:val="20"/>
        </w:rPr>
      </w:pPr>
    </w:p>
    <w:p w:rsidR="008423EE" w:rsidRDefault="009F2371" w:rsidP="009F2371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工作职责</w:t>
      </w:r>
      <w:r w:rsidRPr="00C5040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</w:p>
    <w:p w:rsidR="009F2371" w:rsidRPr="009F2371" w:rsidRDefault="009F2371" w:rsidP="009F2371">
      <w:pPr>
        <w:spacing w:after="0" w:line="120" w:lineRule="auto"/>
        <w:rPr>
          <w:rFonts w:ascii="Arial Narrow" w:hAnsi="Arial Narrow" w:cs="Arial"/>
          <w:b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D1C8F" w:rsidRPr="007056DF" w:rsidRDefault="009F2371" w:rsidP="009F2371">
      <w:pPr>
        <w:rPr>
          <w:rFonts w:ascii="Arial" w:hAnsi="Arial" w:cs="Arial"/>
          <w:bCs/>
          <w:sz w:val="20"/>
          <w:szCs w:val="20"/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对冲基金期间</w:t>
      </w:r>
      <w:r>
        <w:rPr>
          <w:rFonts w:ascii="Arial" w:hAnsi="Arial" w:cs="Arial" w:hint="eastAsia"/>
          <w:bCs/>
          <w:sz w:val="20"/>
          <w:szCs w:val="20"/>
        </w:rPr>
        <w:t xml:space="preserve">   </w:t>
      </w:r>
      <w:r>
        <w:rPr>
          <w:rFonts w:ascii="Arial" w:hAnsi="Arial" w:cs="Arial" w:hint="eastAsia"/>
          <w:bCs/>
          <w:sz w:val="20"/>
          <w:szCs w:val="20"/>
        </w:rPr>
        <w:tab/>
      </w:r>
      <w:r w:rsidR="00A331CD">
        <w:rPr>
          <w:rFonts w:ascii="Arial" w:hAnsi="Arial" w:cs="Arial" w:hint="eastAsia"/>
          <w:bCs/>
          <w:i/>
          <w:sz w:val="20"/>
          <w:szCs w:val="20"/>
        </w:rPr>
        <w:t>对冲基金工作期间负责投资研究</w:t>
      </w:r>
      <w:r w:rsidR="00872014">
        <w:rPr>
          <w:rFonts w:ascii="Arial" w:hAnsi="Arial" w:cs="Arial" w:hint="eastAsia"/>
          <w:bCs/>
          <w:i/>
          <w:sz w:val="20"/>
          <w:szCs w:val="20"/>
        </w:rPr>
        <w:t>，投资组合管理</w:t>
      </w:r>
      <w:r w:rsidR="00DA415A">
        <w:rPr>
          <w:rFonts w:ascii="Arial" w:hAnsi="Arial" w:cs="Arial" w:hint="eastAsia"/>
          <w:bCs/>
          <w:i/>
          <w:sz w:val="20"/>
          <w:szCs w:val="20"/>
        </w:rPr>
        <w:t>，投资者关系维护</w:t>
      </w:r>
    </w:p>
    <w:p w:rsidR="000D1C8F" w:rsidRPr="00FE43CF" w:rsidRDefault="00FD266F" w:rsidP="000D1C8F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 w:hint="eastAsia"/>
          <w:bCs/>
          <w:i/>
          <w:sz w:val="20"/>
          <w:szCs w:val="20"/>
        </w:rPr>
        <w:t>工作</w:t>
      </w:r>
      <w:r w:rsidR="007056DF">
        <w:rPr>
          <w:rFonts w:ascii="Arial" w:hAnsi="Arial" w:cs="Arial" w:hint="eastAsia"/>
          <w:bCs/>
          <w:i/>
          <w:sz w:val="20"/>
          <w:szCs w:val="20"/>
        </w:rPr>
        <w:t>职责</w:t>
      </w:r>
      <w:r w:rsidR="000D1C8F" w:rsidRPr="00FE43CF">
        <w:rPr>
          <w:rFonts w:ascii="Arial" w:hAnsi="Arial" w:cs="Arial"/>
          <w:bCs/>
          <w:i/>
          <w:sz w:val="20"/>
          <w:szCs w:val="20"/>
        </w:rPr>
        <w:t>:</w:t>
      </w:r>
    </w:p>
    <w:p w:rsidR="00FB6477" w:rsidRDefault="00FB6477" w:rsidP="00FB6477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通过对覆盖行业的基本面研究，准确把握行业趋势脉络</w:t>
      </w:r>
    </w:p>
    <w:p w:rsidR="00504418" w:rsidRDefault="00723232" w:rsidP="000D1C8F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寻找</w:t>
      </w:r>
      <w:r w:rsidR="00504418">
        <w:rPr>
          <w:rFonts w:ascii="Arial" w:hAnsi="Arial" w:cs="Arial" w:hint="eastAsia"/>
          <w:bCs/>
          <w:sz w:val="20"/>
          <w:szCs w:val="20"/>
        </w:rPr>
        <w:t>中期内具有</w:t>
      </w:r>
      <w:r>
        <w:rPr>
          <w:rFonts w:ascii="Arial" w:hAnsi="Arial" w:cs="Arial" w:hint="eastAsia"/>
          <w:bCs/>
          <w:sz w:val="20"/>
          <w:szCs w:val="20"/>
        </w:rPr>
        <w:t>持续</w:t>
      </w:r>
      <w:r w:rsidR="00504418">
        <w:rPr>
          <w:rFonts w:ascii="Arial" w:hAnsi="Arial" w:cs="Arial" w:hint="eastAsia"/>
          <w:bCs/>
          <w:sz w:val="20"/>
          <w:szCs w:val="20"/>
        </w:rPr>
        <w:t>增长潜力或具有结构性</w:t>
      </w:r>
      <w:r>
        <w:rPr>
          <w:rFonts w:ascii="Arial" w:hAnsi="Arial" w:cs="Arial" w:hint="eastAsia"/>
          <w:bCs/>
          <w:sz w:val="20"/>
          <w:szCs w:val="20"/>
        </w:rPr>
        <w:t>经营</w:t>
      </w:r>
      <w:r w:rsidR="00504418">
        <w:rPr>
          <w:rFonts w:ascii="Arial" w:hAnsi="Arial" w:cs="Arial" w:hint="eastAsia"/>
          <w:bCs/>
          <w:sz w:val="20"/>
          <w:szCs w:val="20"/>
        </w:rPr>
        <w:t>问题的公司</w:t>
      </w:r>
      <w:r>
        <w:rPr>
          <w:rFonts w:ascii="Arial" w:hAnsi="Arial" w:cs="Arial" w:hint="eastAsia"/>
          <w:bCs/>
          <w:sz w:val="20"/>
          <w:szCs w:val="20"/>
        </w:rPr>
        <w:t>，以做</w:t>
      </w:r>
      <w:r w:rsidR="00504418">
        <w:rPr>
          <w:rFonts w:ascii="Arial" w:hAnsi="Arial" w:cs="Arial" w:hint="eastAsia"/>
          <w:bCs/>
          <w:sz w:val="20"/>
          <w:szCs w:val="20"/>
        </w:rPr>
        <w:t>多</w:t>
      </w:r>
      <w:r>
        <w:rPr>
          <w:rFonts w:ascii="Arial" w:hAnsi="Arial" w:cs="Arial" w:hint="eastAsia"/>
          <w:bCs/>
          <w:sz w:val="20"/>
          <w:szCs w:val="20"/>
        </w:rPr>
        <w:t>头或</w:t>
      </w:r>
      <w:r w:rsidR="000A3481">
        <w:rPr>
          <w:rFonts w:ascii="Arial" w:hAnsi="Arial" w:cs="Arial" w:hint="eastAsia"/>
          <w:bCs/>
          <w:sz w:val="20"/>
          <w:szCs w:val="20"/>
        </w:rPr>
        <w:t>空</w:t>
      </w:r>
      <w:r>
        <w:rPr>
          <w:rFonts w:ascii="Arial" w:hAnsi="Arial" w:cs="Arial" w:hint="eastAsia"/>
          <w:bCs/>
          <w:sz w:val="20"/>
          <w:szCs w:val="20"/>
        </w:rPr>
        <w:t>头投资</w:t>
      </w:r>
    </w:p>
    <w:p w:rsidR="00504418" w:rsidRDefault="00504418" w:rsidP="00BE328D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对</w:t>
      </w:r>
      <w:r w:rsidR="00723232">
        <w:rPr>
          <w:rFonts w:ascii="Arial" w:hAnsi="Arial" w:cs="Arial" w:hint="eastAsia"/>
          <w:bCs/>
          <w:sz w:val="20"/>
          <w:szCs w:val="20"/>
        </w:rPr>
        <w:t>上述</w:t>
      </w:r>
      <w:r>
        <w:rPr>
          <w:rFonts w:ascii="Arial" w:hAnsi="Arial" w:cs="Arial" w:hint="eastAsia"/>
          <w:bCs/>
          <w:sz w:val="20"/>
          <w:szCs w:val="20"/>
        </w:rPr>
        <w:t>重点公司进行横</w:t>
      </w:r>
      <w:r w:rsidR="00723232">
        <w:rPr>
          <w:rFonts w:ascii="Arial" w:hAnsi="Arial" w:cs="Arial" w:hint="eastAsia"/>
          <w:bCs/>
          <w:sz w:val="20"/>
          <w:szCs w:val="20"/>
        </w:rPr>
        <w:t>向和</w:t>
      </w:r>
      <w:r w:rsidR="00BE328D">
        <w:rPr>
          <w:rFonts w:ascii="Arial" w:hAnsi="Arial" w:cs="Arial" w:hint="eastAsia"/>
          <w:bCs/>
          <w:sz w:val="20"/>
          <w:szCs w:val="20"/>
        </w:rPr>
        <w:t>纵向</w:t>
      </w:r>
      <w:r>
        <w:rPr>
          <w:rFonts w:ascii="Arial" w:hAnsi="Arial" w:cs="Arial" w:hint="eastAsia"/>
          <w:bCs/>
          <w:sz w:val="20"/>
          <w:szCs w:val="20"/>
        </w:rPr>
        <w:t>比较</w:t>
      </w:r>
      <w:r w:rsidR="005334CB">
        <w:rPr>
          <w:rFonts w:ascii="Arial" w:hAnsi="Arial" w:cs="Arial" w:hint="eastAsia"/>
          <w:bCs/>
          <w:sz w:val="20"/>
          <w:szCs w:val="20"/>
        </w:rPr>
        <w:t>，</w:t>
      </w:r>
      <w:proofErr w:type="gramStart"/>
      <w:r w:rsidR="00723232">
        <w:rPr>
          <w:rFonts w:ascii="Arial" w:hAnsi="Arial" w:cs="Arial" w:hint="eastAsia"/>
          <w:bCs/>
          <w:sz w:val="20"/>
          <w:szCs w:val="20"/>
        </w:rPr>
        <w:t>研</w:t>
      </w:r>
      <w:proofErr w:type="gramEnd"/>
      <w:r w:rsidR="00723232">
        <w:rPr>
          <w:rFonts w:ascii="Arial" w:hAnsi="Arial" w:cs="Arial" w:hint="eastAsia"/>
          <w:bCs/>
          <w:sz w:val="20"/>
          <w:szCs w:val="20"/>
        </w:rPr>
        <w:t>判</w:t>
      </w:r>
      <w:r w:rsidR="00BE328D">
        <w:rPr>
          <w:rFonts w:ascii="Arial" w:hAnsi="Arial" w:cs="Arial" w:hint="eastAsia"/>
          <w:bCs/>
          <w:sz w:val="20"/>
          <w:szCs w:val="20"/>
        </w:rPr>
        <w:t>公司</w:t>
      </w:r>
      <w:r w:rsidR="00723232">
        <w:rPr>
          <w:rFonts w:ascii="Arial" w:hAnsi="Arial" w:cs="Arial" w:hint="eastAsia"/>
          <w:bCs/>
          <w:sz w:val="20"/>
          <w:szCs w:val="20"/>
        </w:rPr>
        <w:t>的行业地位，及公司</w:t>
      </w:r>
      <w:r w:rsidRPr="00BE328D">
        <w:rPr>
          <w:rFonts w:ascii="Arial" w:hAnsi="Arial" w:cs="Arial" w:hint="eastAsia"/>
          <w:bCs/>
          <w:sz w:val="20"/>
          <w:szCs w:val="20"/>
        </w:rPr>
        <w:t>管制</w:t>
      </w:r>
      <w:r w:rsidR="00BE328D">
        <w:rPr>
          <w:rFonts w:ascii="Arial" w:hAnsi="Arial" w:cs="Arial" w:hint="eastAsia"/>
          <w:bCs/>
          <w:sz w:val="20"/>
          <w:szCs w:val="20"/>
        </w:rPr>
        <w:t>风险</w:t>
      </w:r>
    </w:p>
    <w:p w:rsidR="00BE328D" w:rsidRDefault="00BE328D" w:rsidP="00BE328D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通过公司拜访、（电话）会议</w:t>
      </w:r>
      <w:r w:rsidR="00723232">
        <w:rPr>
          <w:rFonts w:ascii="Arial" w:hAnsi="Arial" w:cs="Arial" w:hint="eastAsia"/>
          <w:bCs/>
          <w:sz w:val="20"/>
          <w:szCs w:val="20"/>
        </w:rPr>
        <w:t>、社交</w:t>
      </w:r>
      <w:r>
        <w:rPr>
          <w:rFonts w:ascii="Arial" w:hAnsi="Arial" w:cs="Arial" w:hint="eastAsia"/>
          <w:bCs/>
          <w:sz w:val="20"/>
          <w:szCs w:val="20"/>
        </w:rPr>
        <w:t>等</w:t>
      </w:r>
      <w:r w:rsidR="00723232">
        <w:rPr>
          <w:rFonts w:ascii="Arial" w:hAnsi="Arial" w:cs="Arial" w:hint="eastAsia"/>
          <w:bCs/>
          <w:sz w:val="20"/>
          <w:szCs w:val="20"/>
        </w:rPr>
        <w:t>方式</w:t>
      </w:r>
      <w:r>
        <w:rPr>
          <w:rFonts w:ascii="Arial" w:hAnsi="Arial" w:cs="Arial" w:hint="eastAsia"/>
          <w:bCs/>
          <w:sz w:val="20"/>
          <w:szCs w:val="20"/>
        </w:rPr>
        <w:t>与公司</w:t>
      </w:r>
      <w:r w:rsidR="00723232">
        <w:rPr>
          <w:rFonts w:ascii="Arial" w:hAnsi="Arial" w:cs="Arial" w:hint="eastAsia"/>
          <w:bCs/>
          <w:sz w:val="20"/>
          <w:szCs w:val="20"/>
        </w:rPr>
        <w:t>各级管理者</w:t>
      </w:r>
      <w:r>
        <w:rPr>
          <w:rFonts w:ascii="Arial" w:hAnsi="Arial" w:cs="Arial" w:hint="eastAsia"/>
          <w:bCs/>
          <w:sz w:val="20"/>
          <w:szCs w:val="20"/>
        </w:rPr>
        <w:t>沟通</w:t>
      </w:r>
      <w:r w:rsidR="00723232">
        <w:rPr>
          <w:rFonts w:ascii="Arial" w:hAnsi="Arial" w:cs="Arial" w:hint="eastAsia"/>
          <w:bCs/>
          <w:sz w:val="20"/>
          <w:szCs w:val="20"/>
        </w:rPr>
        <w:t>，交叉验证</w:t>
      </w:r>
      <w:r>
        <w:rPr>
          <w:rFonts w:ascii="Arial" w:hAnsi="Arial" w:cs="Arial" w:hint="eastAsia"/>
          <w:bCs/>
          <w:sz w:val="20"/>
          <w:szCs w:val="20"/>
        </w:rPr>
        <w:t>，提高研究确信度（避免只从投资者关系经理、财务总监</w:t>
      </w:r>
      <w:r w:rsidR="00723232">
        <w:rPr>
          <w:rFonts w:ascii="Arial" w:hAnsi="Arial" w:cs="Arial" w:hint="eastAsia"/>
          <w:bCs/>
          <w:sz w:val="20"/>
          <w:szCs w:val="20"/>
        </w:rPr>
        <w:t>、卖方</w:t>
      </w:r>
      <w:r>
        <w:rPr>
          <w:rFonts w:ascii="Arial" w:hAnsi="Arial" w:cs="Arial" w:hint="eastAsia"/>
          <w:bCs/>
          <w:sz w:val="20"/>
          <w:szCs w:val="20"/>
        </w:rPr>
        <w:t>等渠道片面了解公司）</w:t>
      </w:r>
    </w:p>
    <w:p w:rsidR="0026200A" w:rsidRDefault="0026200A" w:rsidP="00BE328D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财务建模</w:t>
      </w:r>
      <w:r w:rsidR="00BD1DB4">
        <w:rPr>
          <w:rFonts w:ascii="Arial" w:hAnsi="Arial" w:cs="Arial" w:hint="eastAsia"/>
          <w:bCs/>
          <w:sz w:val="20"/>
          <w:szCs w:val="20"/>
        </w:rPr>
        <w:t>、</w:t>
      </w:r>
      <w:r w:rsidR="00065924">
        <w:rPr>
          <w:rFonts w:ascii="Arial" w:hAnsi="Arial" w:cs="Arial" w:hint="eastAsia"/>
          <w:bCs/>
          <w:sz w:val="20"/>
          <w:szCs w:val="20"/>
        </w:rPr>
        <w:t>分析</w:t>
      </w:r>
      <w:r>
        <w:rPr>
          <w:rFonts w:ascii="Arial" w:hAnsi="Arial" w:cs="Arial" w:hint="eastAsia"/>
          <w:bCs/>
          <w:sz w:val="20"/>
          <w:szCs w:val="20"/>
        </w:rPr>
        <w:t>预测、股票估值、行业数据库</w:t>
      </w:r>
      <w:r w:rsidR="001C3F98">
        <w:rPr>
          <w:rFonts w:ascii="Arial" w:hAnsi="Arial" w:cs="Arial" w:hint="eastAsia"/>
          <w:bCs/>
          <w:sz w:val="20"/>
          <w:szCs w:val="20"/>
        </w:rPr>
        <w:t>（</w:t>
      </w:r>
      <w:r w:rsidR="001C3F98">
        <w:rPr>
          <w:rFonts w:ascii="Arial" w:hAnsi="Arial" w:cs="Arial" w:hint="eastAsia"/>
          <w:bCs/>
          <w:sz w:val="20"/>
          <w:szCs w:val="20"/>
        </w:rPr>
        <w:t>90</w:t>
      </w:r>
      <w:r w:rsidR="001C3F98">
        <w:rPr>
          <w:rFonts w:ascii="Arial" w:hAnsi="Arial" w:cs="Arial" w:hint="eastAsia"/>
          <w:bCs/>
          <w:sz w:val="20"/>
          <w:szCs w:val="20"/>
        </w:rPr>
        <w:t>年代</w:t>
      </w:r>
      <w:r w:rsidR="00A26C8D">
        <w:rPr>
          <w:rFonts w:ascii="Arial" w:hAnsi="Arial" w:cs="Arial" w:hint="eastAsia"/>
          <w:bCs/>
          <w:sz w:val="20"/>
          <w:szCs w:val="20"/>
        </w:rPr>
        <w:t>起</w:t>
      </w:r>
      <w:r w:rsidR="001C3F98">
        <w:rPr>
          <w:rFonts w:ascii="Arial" w:hAnsi="Arial" w:cs="Arial" w:hint="eastAsia"/>
          <w:bCs/>
          <w:sz w:val="20"/>
          <w:szCs w:val="20"/>
        </w:rPr>
        <w:t>）</w:t>
      </w:r>
      <w:r>
        <w:rPr>
          <w:rFonts w:ascii="Arial" w:hAnsi="Arial" w:cs="Arial" w:hint="eastAsia"/>
          <w:bCs/>
          <w:sz w:val="20"/>
          <w:szCs w:val="20"/>
        </w:rPr>
        <w:t>的整理与分析</w:t>
      </w:r>
    </w:p>
    <w:p w:rsidR="0026200A" w:rsidRDefault="0026200A" w:rsidP="00BE328D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维持</w:t>
      </w:r>
      <w:r w:rsidR="00DE688F">
        <w:rPr>
          <w:rFonts w:ascii="Arial" w:hAnsi="Arial" w:cs="Arial" w:hint="eastAsia"/>
          <w:bCs/>
          <w:sz w:val="20"/>
          <w:szCs w:val="20"/>
        </w:rPr>
        <w:t>对</w:t>
      </w:r>
      <w:r w:rsidR="00486624">
        <w:rPr>
          <w:rFonts w:ascii="Arial" w:hAnsi="Arial" w:cs="Arial" w:hint="eastAsia"/>
          <w:bCs/>
          <w:sz w:val="20"/>
          <w:szCs w:val="20"/>
        </w:rPr>
        <w:t>组合</w:t>
      </w:r>
      <w:r>
        <w:rPr>
          <w:rFonts w:ascii="Arial" w:hAnsi="Arial" w:cs="Arial" w:hint="eastAsia"/>
          <w:bCs/>
          <w:sz w:val="20"/>
          <w:szCs w:val="20"/>
        </w:rPr>
        <w:t>股票的持续关注，</w:t>
      </w:r>
      <w:r w:rsidR="00486624">
        <w:rPr>
          <w:rFonts w:ascii="Arial" w:hAnsi="Arial" w:cs="Arial" w:hint="eastAsia"/>
          <w:bCs/>
          <w:sz w:val="20"/>
          <w:szCs w:val="20"/>
        </w:rPr>
        <w:t>研读公告</w:t>
      </w:r>
      <w:r>
        <w:rPr>
          <w:rFonts w:ascii="Arial" w:hAnsi="Arial" w:cs="Arial" w:hint="eastAsia"/>
          <w:bCs/>
          <w:sz w:val="20"/>
          <w:szCs w:val="20"/>
        </w:rPr>
        <w:t>，</w:t>
      </w:r>
      <w:r w:rsidR="00486624">
        <w:rPr>
          <w:rFonts w:ascii="Arial" w:hAnsi="Arial" w:cs="Arial" w:hint="eastAsia"/>
          <w:bCs/>
          <w:sz w:val="20"/>
          <w:szCs w:val="20"/>
        </w:rPr>
        <w:t>与管理层建立</w:t>
      </w:r>
      <w:r>
        <w:rPr>
          <w:rFonts w:ascii="Arial" w:hAnsi="Arial" w:cs="Arial" w:hint="eastAsia"/>
          <w:bCs/>
          <w:sz w:val="20"/>
          <w:szCs w:val="20"/>
        </w:rPr>
        <w:t>非正式人际关系</w:t>
      </w:r>
    </w:p>
    <w:p w:rsidR="0026200A" w:rsidRDefault="0026200A" w:rsidP="00BE328D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通过各种渠道对现有股票池中的公司进行</w:t>
      </w:r>
      <w:r w:rsidR="00486624">
        <w:rPr>
          <w:rFonts w:ascii="Arial" w:hAnsi="Arial" w:cs="Arial" w:hint="eastAsia"/>
          <w:bCs/>
          <w:sz w:val="20"/>
          <w:szCs w:val="20"/>
        </w:rPr>
        <w:t>全面</w:t>
      </w:r>
      <w:r w:rsidR="00736E06">
        <w:rPr>
          <w:rFonts w:ascii="Arial" w:hAnsi="Arial" w:cs="Arial" w:hint="eastAsia"/>
          <w:bCs/>
          <w:sz w:val="20"/>
          <w:szCs w:val="20"/>
        </w:rPr>
        <w:t>细致</w:t>
      </w:r>
      <w:r>
        <w:rPr>
          <w:rFonts w:ascii="Arial" w:hAnsi="Arial" w:cs="Arial" w:hint="eastAsia"/>
          <w:bCs/>
          <w:sz w:val="20"/>
          <w:szCs w:val="20"/>
        </w:rPr>
        <w:t>的尽职调查</w:t>
      </w:r>
      <w:r w:rsidR="00486624">
        <w:rPr>
          <w:rFonts w:ascii="Arial" w:hAnsi="Arial" w:cs="Arial" w:hint="eastAsia"/>
          <w:bCs/>
          <w:sz w:val="20"/>
          <w:szCs w:val="20"/>
        </w:rPr>
        <w:t>，交叉验证观点</w:t>
      </w:r>
    </w:p>
    <w:p w:rsidR="00DA20D0" w:rsidRDefault="00DA20D0" w:rsidP="00BE328D">
      <w:pPr>
        <w:pStyle w:val="a4"/>
        <w:numPr>
          <w:ilvl w:val="0"/>
          <w:numId w:val="2"/>
        </w:numPr>
        <w:spacing w:after="0"/>
        <w:rPr>
          <w:rFonts w:ascii="Arial" w:hAnsi="Arial" w:cs="Arial" w:hint="eastAsia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每天早会或不定期</w:t>
      </w:r>
      <w:r w:rsidRPr="00DA20D0">
        <w:rPr>
          <w:rFonts w:ascii="Arial" w:hAnsi="Arial" w:cs="Arial" w:hint="eastAsia"/>
          <w:bCs/>
          <w:sz w:val="20"/>
          <w:szCs w:val="20"/>
        </w:rPr>
        <w:t>向投资委员会</w:t>
      </w:r>
      <w:r w:rsidR="00F825FA">
        <w:rPr>
          <w:rFonts w:ascii="Arial" w:hAnsi="Arial" w:cs="Arial" w:hint="eastAsia"/>
          <w:bCs/>
          <w:sz w:val="20"/>
          <w:szCs w:val="20"/>
        </w:rPr>
        <w:t>（书面）</w:t>
      </w:r>
      <w:r w:rsidRPr="00DA20D0">
        <w:rPr>
          <w:rFonts w:ascii="Arial" w:hAnsi="Arial" w:cs="Arial" w:hint="eastAsia"/>
          <w:bCs/>
          <w:sz w:val="20"/>
          <w:szCs w:val="20"/>
        </w:rPr>
        <w:t>汇报行业</w:t>
      </w:r>
      <w:r w:rsidR="006519AC">
        <w:rPr>
          <w:rFonts w:ascii="Arial" w:hAnsi="Arial" w:cs="Arial" w:hint="eastAsia"/>
          <w:bCs/>
          <w:sz w:val="20"/>
          <w:szCs w:val="20"/>
        </w:rPr>
        <w:t>、</w:t>
      </w:r>
      <w:r w:rsidRPr="00DA20D0">
        <w:rPr>
          <w:rFonts w:ascii="Arial" w:hAnsi="Arial" w:cs="Arial" w:hint="eastAsia"/>
          <w:bCs/>
          <w:sz w:val="20"/>
          <w:szCs w:val="20"/>
        </w:rPr>
        <w:t>公司基本面的研究成果</w:t>
      </w:r>
    </w:p>
    <w:p w:rsidR="00B57480" w:rsidRDefault="00B57480" w:rsidP="00B5748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投资组合管理，获取风险调整后的稳健投资回报</w:t>
      </w:r>
    </w:p>
    <w:p w:rsidR="00B57480" w:rsidRDefault="00B57480" w:rsidP="00B5748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与基金（买方）和投行（卖方）同事保持交流沟通，维护良好的投资生态圈</w:t>
      </w:r>
    </w:p>
    <w:p w:rsidR="000D1C8F" w:rsidRDefault="000D1C8F" w:rsidP="000958CB">
      <w:pPr>
        <w:spacing w:after="0"/>
        <w:ind w:left="2520"/>
        <w:rPr>
          <w:rFonts w:ascii="Arial" w:hAnsi="Arial" w:cs="Arial"/>
          <w:bCs/>
          <w:i/>
          <w:sz w:val="20"/>
          <w:szCs w:val="20"/>
        </w:rPr>
      </w:pPr>
    </w:p>
    <w:p w:rsidR="000D1C8F" w:rsidRPr="00845E35" w:rsidRDefault="006E1C27" w:rsidP="000D1C8F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845E35">
        <w:rPr>
          <w:rFonts w:ascii="Arial" w:hAnsi="Arial" w:cs="Arial" w:hint="eastAsia"/>
          <w:bCs/>
          <w:i/>
          <w:sz w:val="20"/>
          <w:szCs w:val="20"/>
        </w:rPr>
        <w:t>部分</w:t>
      </w:r>
      <w:r w:rsidR="004B7C97" w:rsidRPr="00845E35">
        <w:rPr>
          <w:rFonts w:ascii="Arial" w:hAnsi="Arial" w:cs="Arial" w:hint="eastAsia"/>
          <w:bCs/>
          <w:i/>
          <w:sz w:val="20"/>
          <w:szCs w:val="20"/>
        </w:rPr>
        <w:t>覆盖上市公司</w:t>
      </w:r>
      <w:r w:rsidR="000D1C8F" w:rsidRPr="00845E35">
        <w:rPr>
          <w:rFonts w:ascii="Arial" w:hAnsi="Arial" w:cs="Arial"/>
          <w:bCs/>
          <w:i/>
          <w:sz w:val="20"/>
          <w:szCs w:val="20"/>
        </w:rPr>
        <w:t>:</w:t>
      </w:r>
    </w:p>
    <w:p w:rsidR="000D1C8F" w:rsidRPr="00887855" w:rsidRDefault="00BD7F40" w:rsidP="000D1C8F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国美电器</w:t>
      </w:r>
      <w:r w:rsidRPr="00887855">
        <w:rPr>
          <w:rFonts w:ascii="Arial" w:hAnsi="Arial" w:cs="Arial"/>
          <w:bCs/>
          <w:sz w:val="20"/>
          <w:szCs w:val="20"/>
        </w:rPr>
        <w:t xml:space="preserve"> (493.HK)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Pr="0088785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苏宁电器</w:t>
      </w:r>
      <w:r w:rsidRPr="00887855">
        <w:rPr>
          <w:rFonts w:ascii="Arial" w:hAnsi="Arial" w:cs="Arial"/>
          <w:bCs/>
          <w:sz w:val="20"/>
          <w:szCs w:val="20"/>
        </w:rPr>
        <w:t xml:space="preserve"> (002024.CH)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Pr="0088785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贵州茅台（</w:t>
      </w:r>
      <w:r>
        <w:rPr>
          <w:rFonts w:ascii="Arial" w:hAnsi="Arial" w:cs="Arial" w:hint="eastAsia"/>
          <w:bCs/>
          <w:sz w:val="20"/>
          <w:szCs w:val="20"/>
        </w:rPr>
        <w:t>600519.CH</w:t>
      </w:r>
      <w:r>
        <w:rPr>
          <w:rFonts w:ascii="Arial" w:hAnsi="Arial" w:cs="Arial" w:hint="eastAsia"/>
          <w:bCs/>
          <w:sz w:val="20"/>
          <w:szCs w:val="20"/>
        </w:rPr>
        <w:t>）、青岛啤酒</w:t>
      </w:r>
      <w:r w:rsidRPr="00887855">
        <w:rPr>
          <w:rFonts w:ascii="Arial" w:hAnsi="Arial" w:cs="Arial"/>
          <w:bCs/>
          <w:sz w:val="20"/>
          <w:szCs w:val="20"/>
        </w:rPr>
        <w:t xml:space="preserve"> (168.HK/600600.CH)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Pr="0088785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金鹰百货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87855">
        <w:rPr>
          <w:rFonts w:ascii="Arial" w:hAnsi="Arial" w:cs="Arial"/>
          <w:bCs/>
          <w:sz w:val="20"/>
          <w:szCs w:val="20"/>
        </w:rPr>
        <w:t>(3308.HK)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Pr="0088785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银泰百货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87855">
        <w:rPr>
          <w:rFonts w:ascii="Arial" w:hAnsi="Arial" w:cs="Arial"/>
          <w:bCs/>
          <w:sz w:val="20"/>
          <w:szCs w:val="20"/>
        </w:rPr>
        <w:t>(1833.HK)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Pr="0088785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高鑫零售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87855">
        <w:rPr>
          <w:rFonts w:ascii="Arial" w:hAnsi="Arial" w:cs="Arial"/>
          <w:bCs/>
          <w:sz w:val="20"/>
          <w:szCs w:val="20"/>
        </w:rPr>
        <w:t>(6808.HK)</w:t>
      </w:r>
      <w:r>
        <w:rPr>
          <w:rFonts w:ascii="Arial" w:hAnsi="Arial" w:cs="Arial" w:hint="eastAsia"/>
          <w:bCs/>
          <w:sz w:val="20"/>
          <w:szCs w:val="20"/>
        </w:rPr>
        <w:t>、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蒙牛乳业</w:t>
      </w:r>
      <w:r w:rsidRPr="00887855">
        <w:rPr>
          <w:rFonts w:ascii="Arial" w:hAnsi="Arial" w:cs="Arial"/>
          <w:bCs/>
          <w:sz w:val="20"/>
          <w:szCs w:val="20"/>
        </w:rPr>
        <w:t xml:space="preserve"> (2319.HK)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987FAC">
        <w:rPr>
          <w:rFonts w:ascii="Arial" w:hAnsi="Arial" w:cs="Arial" w:hint="eastAsia"/>
          <w:bCs/>
          <w:sz w:val="20"/>
          <w:szCs w:val="20"/>
        </w:rPr>
        <w:t>东风汽车</w:t>
      </w:r>
      <w:r w:rsidR="000D1C8F">
        <w:rPr>
          <w:rFonts w:ascii="Arial" w:hAnsi="Arial" w:cs="Arial"/>
          <w:bCs/>
          <w:sz w:val="20"/>
          <w:szCs w:val="20"/>
        </w:rPr>
        <w:t xml:space="preserve"> (489.HK)</w:t>
      </w:r>
      <w:r w:rsidR="00987FAC">
        <w:rPr>
          <w:rFonts w:ascii="Arial" w:hAnsi="Arial" w:cs="Arial" w:hint="eastAsia"/>
          <w:bCs/>
          <w:sz w:val="20"/>
          <w:szCs w:val="20"/>
        </w:rPr>
        <w:t>、</w:t>
      </w:r>
      <w:r w:rsidR="000D1C8F">
        <w:rPr>
          <w:rFonts w:ascii="Arial" w:hAnsi="Arial" w:cs="Arial"/>
          <w:bCs/>
          <w:sz w:val="20"/>
          <w:szCs w:val="20"/>
        </w:rPr>
        <w:t xml:space="preserve"> </w:t>
      </w:r>
      <w:r w:rsidR="00987FAC">
        <w:rPr>
          <w:rFonts w:ascii="Arial" w:hAnsi="Arial" w:cs="Arial" w:hint="eastAsia"/>
          <w:bCs/>
          <w:sz w:val="20"/>
          <w:szCs w:val="20"/>
        </w:rPr>
        <w:t>华晨汽车</w:t>
      </w:r>
      <w:r w:rsidR="00987FAC">
        <w:rPr>
          <w:rFonts w:ascii="Arial" w:hAnsi="Arial" w:cs="Arial"/>
          <w:bCs/>
          <w:sz w:val="20"/>
          <w:szCs w:val="20"/>
        </w:rPr>
        <w:t xml:space="preserve"> (1114.HK)</w:t>
      </w:r>
      <w:r w:rsidR="00987FAC">
        <w:rPr>
          <w:rFonts w:ascii="Arial" w:hAnsi="Arial" w:cs="Arial" w:hint="eastAsia"/>
          <w:bCs/>
          <w:sz w:val="20"/>
          <w:szCs w:val="20"/>
        </w:rPr>
        <w:t>、</w:t>
      </w:r>
      <w:r w:rsidR="000D1C8F" w:rsidRPr="00887855">
        <w:rPr>
          <w:rFonts w:ascii="Arial" w:hAnsi="Arial" w:cs="Arial"/>
          <w:bCs/>
          <w:sz w:val="20"/>
          <w:szCs w:val="20"/>
        </w:rPr>
        <w:t xml:space="preserve"> </w:t>
      </w:r>
      <w:r w:rsidR="00987FAC">
        <w:rPr>
          <w:rFonts w:ascii="Arial" w:hAnsi="Arial" w:cs="Arial" w:hint="eastAsia"/>
          <w:bCs/>
          <w:sz w:val="20"/>
          <w:szCs w:val="20"/>
        </w:rPr>
        <w:t>宝信汽车</w:t>
      </w:r>
      <w:r w:rsidR="00987FAC">
        <w:rPr>
          <w:rFonts w:ascii="Arial" w:hAnsi="Arial" w:cs="Arial"/>
          <w:bCs/>
          <w:sz w:val="20"/>
          <w:szCs w:val="20"/>
        </w:rPr>
        <w:t xml:space="preserve"> (1293.HK)</w:t>
      </w:r>
      <w:r w:rsidR="00987FAC">
        <w:rPr>
          <w:rFonts w:ascii="Arial" w:hAnsi="Arial" w:cs="Arial" w:hint="eastAsia"/>
          <w:bCs/>
          <w:sz w:val="20"/>
          <w:szCs w:val="20"/>
        </w:rPr>
        <w:t>、广州汽车</w:t>
      </w:r>
      <w:r w:rsidR="00987FAC">
        <w:rPr>
          <w:rFonts w:ascii="Arial" w:hAnsi="Arial" w:cs="Arial"/>
          <w:bCs/>
          <w:sz w:val="20"/>
          <w:szCs w:val="20"/>
        </w:rPr>
        <w:t xml:space="preserve"> (2238.HK)</w:t>
      </w:r>
      <w:r w:rsidR="00987FAC">
        <w:rPr>
          <w:rFonts w:ascii="Arial" w:hAnsi="Arial" w:cs="Arial" w:hint="eastAsia"/>
          <w:bCs/>
          <w:sz w:val="20"/>
          <w:szCs w:val="20"/>
        </w:rPr>
        <w:t>、</w:t>
      </w:r>
      <w:r w:rsidR="008C6D95">
        <w:rPr>
          <w:rFonts w:ascii="Arial" w:hAnsi="Arial" w:cs="Arial" w:hint="eastAsia"/>
          <w:bCs/>
          <w:sz w:val="20"/>
          <w:szCs w:val="20"/>
        </w:rPr>
        <w:t>比亚迪</w:t>
      </w:r>
      <w:r w:rsidR="00987FAC">
        <w:rPr>
          <w:rFonts w:ascii="Arial" w:hAnsi="Arial" w:cs="Arial"/>
          <w:bCs/>
          <w:sz w:val="20"/>
          <w:szCs w:val="20"/>
        </w:rPr>
        <w:t xml:space="preserve"> (1121.HK)</w:t>
      </w:r>
      <w:r w:rsidR="00987FAC">
        <w:rPr>
          <w:rFonts w:ascii="Arial" w:hAnsi="Arial" w:cs="Arial" w:hint="eastAsia"/>
          <w:bCs/>
          <w:sz w:val="20"/>
          <w:szCs w:val="20"/>
        </w:rPr>
        <w:t>、</w:t>
      </w:r>
      <w:r w:rsidR="000D1C8F">
        <w:rPr>
          <w:rFonts w:ascii="Arial" w:hAnsi="Arial" w:cs="Arial"/>
          <w:bCs/>
          <w:sz w:val="20"/>
          <w:szCs w:val="20"/>
        </w:rPr>
        <w:t xml:space="preserve"> </w:t>
      </w:r>
      <w:r w:rsidR="008C6D95">
        <w:rPr>
          <w:rFonts w:ascii="Arial" w:hAnsi="Arial" w:cs="Arial" w:hint="eastAsia"/>
          <w:bCs/>
          <w:sz w:val="20"/>
          <w:szCs w:val="20"/>
        </w:rPr>
        <w:t>吉利</w:t>
      </w:r>
      <w:r w:rsidR="000D1C8F" w:rsidRPr="00887855">
        <w:rPr>
          <w:rFonts w:ascii="Arial" w:hAnsi="Arial" w:cs="Arial"/>
          <w:bCs/>
          <w:sz w:val="20"/>
          <w:szCs w:val="20"/>
        </w:rPr>
        <w:t>(175.HK)</w:t>
      </w:r>
      <w:r w:rsidR="00987FAC">
        <w:rPr>
          <w:rFonts w:ascii="Arial" w:hAnsi="Arial" w:cs="Arial" w:hint="eastAsia"/>
          <w:bCs/>
          <w:sz w:val="20"/>
          <w:szCs w:val="20"/>
        </w:rPr>
        <w:t>、中国重汽</w:t>
      </w:r>
      <w:r w:rsidR="000D1C8F" w:rsidRPr="00887855">
        <w:rPr>
          <w:rFonts w:ascii="Arial" w:hAnsi="Arial" w:cs="Arial"/>
          <w:bCs/>
          <w:sz w:val="20"/>
          <w:szCs w:val="20"/>
        </w:rPr>
        <w:t>(3808.HK)</w:t>
      </w:r>
      <w:r w:rsidR="006E1C27">
        <w:rPr>
          <w:rFonts w:ascii="Arial" w:hAnsi="Arial" w:cs="Arial" w:hint="eastAsia"/>
          <w:bCs/>
          <w:sz w:val="20"/>
          <w:szCs w:val="20"/>
        </w:rPr>
        <w:t>、长城汽车</w:t>
      </w:r>
      <w:r w:rsidR="006E1C27">
        <w:rPr>
          <w:rFonts w:ascii="Arial" w:hAnsi="Arial" w:cs="Arial"/>
          <w:bCs/>
          <w:sz w:val="20"/>
          <w:szCs w:val="20"/>
        </w:rPr>
        <w:t>(</w:t>
      </w:r>
      <w:r w:rsidR="006E1C27">
        <w:rPr>
          <w:rFonts w:ascii="Arial" w:hAnsi="Arial" w:cs="Arial" w:hint="eastAsia"/>
          <w:bCs/>
          <w:sz w:val="20"/>
          <w:szCs w:val="20"/>
        </w:rPr>
        <w:t>2333.HK</w:t>
      </w:r>
      <w:r w:rsidR="000D1C8F" w:rsidRPr="00887855">
        <w:rPr>
          <w:rFonts w:ascii="Arial" w:hAnsi="Arial" w:cs="Arial"/>
          <w:bCs/>
          <w:sz w:val="20"/>
          <w:szCs w:val="20"/>
        </w:rPr>
        <w:t xml:space="preserve"> </w:t>
      </w:r>
      <w:r w:rsidR="006E1C27">
        <w:rPr>
          <w:rFonts w:ascii="Arial" w:hAnsi="Arial" w:cs="Arial"/>
          <w:bCs/>
          <w:sz w:val="20"/>
          <w:szCs w:val="20"/>
        </w:rPr>
        <w:t>)</w:t>
      </w:r>
      <w:r w:rsidR="00987FAC">
        <w:rPr>
          <w:rFonts w:ascii="Arial" w:hAnsi="Arial" w:cs="Arial" w:hint="eastAsia"/>
          <w:bCs/>
          <w:sz w:val="20"/>
          <w:szCs w:val="20"/>
        </w:rPr>
        <w:t>等。</w:t>
      </w:r>
    </w:p>
    <w:p w:rsidR="000D1C8F" w:rsidRPr="009F2371" w:rsidRDefault="009F2371" w:rsidP="000C4A61">
      <w:pPr>
        <w:rPr>
          <w:rFonts w:ascii="Arial" w:hAnsi="Arial" w:cs="Arial"/>
          <w:bCs/>
          <w:i/>
          <w:sz w:val="20"/>
          <w:szCs w:val="20"/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投行工作期间</w:t>
      </w:r>
      <w:r w:rsidR="000D1C8F" w:rsidRPr="00097EF5">
        <w:rPr>
          <w:rFonts w:ascii="Arial" w:hAnsi="Arial" w:cs="Arial"/>
          <w:bCs/>
          <w:sz w:val="20"/>
          <w:szCs w:val="20"/>
        </w:rPr>
        <w:tab/>
      </w:r>
      <w:r w:rsidR="000D1C8F" w:rsidRPr="00097EF5">
        <w:rPr>
          <w:rFonts w:ascii="Arial" w:hAnsi="Arial" w:cs="Arial"/>
          <w:bCs/>
          <w:sz w:val="20"/>
          <w:szCs w:val="20"/>
        </w:rPr>
        <w:tab/>
      </w:r>
      <w:r w:rsidR="00A331CD" w:rsidRPr="00A331CD">
        <w:rPr>
          <w:rFonts w:ascii="Arial" w:hAnsi="Arial" w:cs="Arial" w:hint="eastAsia"/>
          <w:bCs/>
          <w:i/>
          <w:sz w:val="20"/>
          <w:szCs w:val="20"/>
        </w:rPr>
        <w:t>投行工作期间</w:t>
      </w:r>
      <w:r w:rsidR="00A331CD">
        <w:rPr>
          <w:rFonts w:ascii="Arial" w:hAnsi="Arial" w:cs="Arial" w:hint="eastAsia"/>
          <w:bCs/>
          <w:i/>
          <w:sz w:val="20"/>
          <w:szCs w:val="20"/>
        </w:rPr>
        <w:t>负责基本面研究所</w:t>
      </w:r>
      <w:r w:rsidR="00FD266F" w:rsidRPr="009F2371">
        <w:rPr>
          <w:rFonts w:ascii="Arial" w:hAnsi="Arial" w:cs="Arial" w:hint="eastAsia"/>
          <w:bCs/>
          <w:i/>
          <w:sz w:val="20"/>
          <w:szCs w:val="20"/>
        </w:rPr>
        <w:t>行业覆盖</w:t>
      </w:r>
      <w:r w:rsidR="00FD266F" w:rsidRPr="009F2371">
        <w:rPr>
          <w:rFonts w:ascii="Arial" w:hAnsi="Arial" w:cs="Arial" w:hint="eastAsia"/>
          <w:bCs/>
          <w:i/>
          <w:sz w:val="20"/>
          <w:szCs w:val="20"/>
        </w:rPr>
        <w:t xml:space="preserve">:  </w:t>
      </w:r>
      <w:r w:rsidR="005435C4" w:rsidRPr="009F2371">
        <w:rPr>
          <w:rFonts w:ascii="Arial" w:hAnsi="Arial" w:cs="Arial" w:hint="eastAsia"/>
          <w:bCs/>
          <w:i/>
          <w:sz w:val="20"/>
          <w:szCs w:val="20"/>
        </w:rPr>
        <w:t>消费行业（</w:t>
      </w:r>
      <w:r w:rsidR="005435C4" w:rsidRPr="009F2371">
        <w:rPr>
          <w:rFonts w:ascii="Arial" w:hAnsi="Arial" w:cs="Arial" w:hint="eastAsia"/>
          <w:bCs/>
          <w:i/>
          <w:sz w:val="20"/>
          <w:szCs w:val="20"/>
        </w:rPr>
        <w:t xml:space="preserve"> </w:t>
      </w:r>
      <w:r w:rsidR="005435C4" w:rsidRPr="009F2371">
        <w:rPr>
          <w:rFonts w:ascii="Arial" w:hAnsi="Arial" w:cs="Arial" w:hint="eastAsia"/>
          <w:bCs/>
          <w:i/>
          <w:sz w:val="20"/>
          <w:szCs w:val="20"/>
        </w:rPr>
        <w:t>商业零售和食品饮料）、汽车行业</w:t>
      </w:r>
    </w:p>
    <w:p w:rsidR="000D1C8F" w:rsidRPr="00FE43CF" w:rsidRDefault="00FD266F" w:rsidP="000D1C8F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FD266F">
        <w:rPr>
          <w:rFonts w:ascii="Arial" w:hAnsi="Arial" w:cs="Arial" w:hint="eastAsia"/>
          <w:bCs/>
          <w:i/>
          <w:sz w:val="20"/>
          <w:szCs w:val="20"/>
        </w:rPr>
        <w:t>工作职责</w:t>
      </w:r>
      <w:r>
        <w:rPr>
          <w:rFonts w:ascii="Arial" w:hAnsi="Arial" w:cs="Arial" w:hint="eastAsia"/>
          <w:bCs/>
          <w:i/>
          <w:sz w:val="20"/>
          <w:szCs w:val="20"/>
        </w:rPr>
        <w:t>：</w:t>
      </w:r>
    </w:p>
    <w:p w:rsidR="008443FC" w:rsidRDefault="008443FC" w:rsidP="00EF09D5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对</w:t>
      </w:r>
      <w:r w:rsidR="00EF09D5">
        <w:rPr>
          <w:rFonts w:ascii="Arial" w:hAnsi="Arial" w:cs="Arial" w:hint="eastAsia"/>
          <w:bCs/>
          <w:sz w:val="20"/>
          <w:szCs w:val="20"/>
        </w:rPr>
        <w:t>宏观经济、</w:t>
      </w:r>
      <w:r>
        <w:rPr>
          <w:rFonts w:ascii="Arial" w:hAnsi="Arial" w:cs="Arial" w:hint="eastAsia"/>
          <w:bCs/>
          <w:sz w:val="20"/>
          <w:szCs w:val="20"/>
        </w:rPr>
        <w:t>覆盖的行业及相关上市公司进行基本面</w:t>
      </w:r>
      <w:r w:rsidR="00EF09D5">
        <w:rPr>
          <w:rFonts w:ascii="Arial" w:hAnsi="Arial" w:cs="Arial" w:hint="eastAsia"/>
          <w:bCs/>
          <w:sz w:val="20"/>
          <w:szCs w:val="20"/>
        </w:rPr>
        <w:t>的</w:t>
      </w:r>
      <w:r>
        <w:rPr>
          <w:rFonts w:ascii="Arial" w:hAnsi="Arial" w:cs="Arial" w:hint="eastAsia"/>
          <w:bCs/>
          <w:sz w:val="20"/>
          <w:szCs w:val="20"/>
        </w:rPr>
        <w:t>研究和分析</w:t>
      </w:r>
      <w:r w:rsidR="00EF09D5">
        <w:rPr>
          <w:rFonts w:ascii="Arial" w:hAnsi="Arial" w:cs="Arial" w:hint="eastAsia"/>
          <w:bCs/>
          <w:sz w:val="20"/>
          <w:szCs w:val="20"/>
        </w:rPr>
        <w:t>，了解行业发展</w:t>
      </w:r>
      <w:r w:rsidR="00EA5255">
        <w:rPr>
          <w:rFonts w:ascii="Arial" w:hAnsi="Arial" w:cs="Arial" w:hint="eastAsia"/>
          <w:bCs/>
          <w:sz w:val="20"/>
          <w:szCs w:val="20"/>
        </w:rPr>
        <w:t>趋势</w:t>
      </w:r>
      <w:r w:rsidR="00EF09D5">
        <w:rPr>
          <w:rFonts w:ascii="Arial" w:hAnsi="Arial" w:cs="Arial" w:hint="eastAsia"/>
          <w:bCs/>
          <w:sz w:val="20"/>
          <w:szCs w:val="20"/>
        </w:rPr>
        <w:t>、</w:t>
      </w:r>
      <w:r w:rsidR="00EF09D5" w:rsidRPr="00EF09D5">
        <w:rPr>
          <w:rFonts w:ascii="Arial" w:hAnsi="Arial" w:cs="Arial" w:hint="eastAsia"/>
          <w:bCs/>
          <w:sz w:val="20"/>
          <w:szCs w:val="20"/>
        </w:rPr>
        <w:t>风险</w:t>
      </w:r>
      <w:r w:rsidR="00EF09D5">
        <w:rPr>
          <w:rFonts w:ascii="Arial" w:hAnsi="Arial" w:cs="Arial" w:hint="eastAsia"/>
          <w:bCs/>
          <w:sz w:val="20"/>
          <w:szCs w:val="20"/>
        </w:rPr>
        <w:t>状况</w:t>
      </w:r>
      <w:r w:rsidR="00EA5255">
        <w:rPr>
          <w:rFonts w:ascii="Arial" w:hAnsi="Arial" w:cs="Arial" w:hint="eastAsia"/>
          <w:bCs/>
          <w:sz w:val="20"/>
          <w:szCs w:val="20"/>
        </w:rPr>
        <w:t>和</w:t>
      </w:r>
      <w:r w:rsidR="00EF09D5" w:rsidRPr="00EF09D5">
        <w:rPr>
          <w:rFonts w:ascii="Arial" w:hAnsi="Arial" w:cs="Arial" w:hint="eastAsia"/>
          <w:bCs/>
          <w:sz w:val="20"/>
          <w:szCs w:val="20"/>
        </w:rPr>
        <w:t>趋动因素</w:t>
      </w:r>
      <w:r w:rsidR="00EF09D5">
        <w:rPr>
          <w:rFonts w:ascii="Arial" w:hAnsi="Arial" w:cs="Arial" w:hint="eastAsia"/>
          <w:bCs/>
          <w:sz w:val="20"/>
          <w:szCs w:val="20"/>
        </w:rPr>
        <w:t>，建立</w:t>
      </w:r>
      <w:r w:rsidR="008D47FD">
        <w:rPr>
          <w:rFonts w:ascii="Arial" w:hAnsi="Arial" w:cs="Arial" w:hint="eastAsia"/>
          <w:bCs/>
          <w:sz w:val="20"/>
          <w:szCs w:val="20"/>
        </w:rPr>
        <w:t>和维护</w:t>
      </w:r>
      <w:r w:rsidR="00EF09D5" w:rsidRPr="00EF09D5">
        <w:rPr>
          <w:rFonts w:ascii="Arial" w:hAnsi="Arial" w:cs="Arial" w:hint="eastAsia"/>
          <w:bCs/>
          <w:sz w:val="20"/>
          <w:szCs w:val="20"/>
        </w:rPr>
        <w:t>行业</w:t>
      </w:r>
      <w:r w:rsidR="00EF09D5">
        <w:rPr>
          <w:rFonts w:ascii="Arial" w:hAnsi="Arial" w:cs="Arial" w:hint="eastAsia"/>
          <w:bCs/>
          <w:sz w:val="20"/>
          <w:szCs w:val="20"/>
        </w:rPr>
        <w:t>研究</w:t>
      </w:r>
      <w:r w:rsidR="00EF09D5" w:rsidRPr="00EF09D5">
        <w:rPr>
          <w:rFonts w:ascii="Arial" w:hAnsi="Arial" w:cs="Arial" w:hint="eastAsia"/>
          <w:bCs/>
          <w:sz w:val="20"/>
          <w:szCs w:val="20"/>
        </w:rPr>
        <w:t>数据库，撰写行业策略报告</w:t>
      </w:r>
    </w:p>
    <w:p w:rsidR="008443FC" w:rsidRDefault="00EF09D5" w:rsidP="00EF09D5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分析行业内上市公司的经营状况、财务表现及发展前景，</w:t>
      </w:r>
      <w:r w:rsidRPr="00EF09D5">
        <w:rPr>
          <w:rFonts w:ascii="Arial" w:hAnsi="Arial" w:cs="Arial" w:hint="eastAsia"/>
          <w:bCs/>
          <w:sz w:val="20"/>
          <w:szCs w:val="20"/>
        </w:rPr>
        <w:t>建立财务预测</w:t>
      </w:r>
      <w:r w:rsidR="002B1828">
        <w:rPr>
          <w:rFonts w:ascii="Arial" w:hAnsi="Arial" w:cs="Arial" w:hint="eastAsia"/>
          <w:bCs/>
          <w:sz w:val="20"/>
          <w:szCs w:val="20"/>
        </w:rPr>
        <w:t>和</w:t>
      </w:r>
      <w:r>
        <w:rPr>
          <w:rFonts w:ascii="Arial" w:hAnsi="Arial" w:cs="Arial" w:hint="eastAsia"/>
          <w:bCs/>
          <w:sz w:val="20"/>
          <w:szCs w:val="20"/>
        </w:rPr>
        <w:t>估值模型</w:t>
      </w:r>
    </w:p>
    <w:p w:rsidR="00FA7AFC" w:rsidRDefault="00FA7AFC" w:rsidP="00FA7AFC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关注消费行业和汽车行业的</w:t>
      </w:r>
      <w:r w:rsidR="00E2402D">
        <w:rPr>
          <w:rFonts w:ascii="Arial" w:hAnsi="Arial" w:cs="Arial" w:hint="eastAsia"/>
          <w:bCs/>
          <w:sz w:val="20"/>
          <w:szCs w:val="20"/>
        </w:rPr>
        <w:t>A</w:t>
      </w:r>
      <w:r>
        <w:rPr>
          <w:rFonts w:ascii="Arial" w:hAnsi="Arial" w:cs="Arial" w:hint="eastAsia"/>
          <w:bCs/>
          <w:sz w:val="20"/>
          <w:szCs w:val="20"/>
        </w:rPr>
        <w:t>股上市公司，对比分析其基本面及</w:t>
      </w:r>
      <w:r w:rsidR="000143AA">
        <w:rPr>
          <w:rFonts w:ascii="Arial" w:hAnsi="Arial" w:cs="Arial" w:hint="eastAsia"/>
          <w:bCs/>
          <w:sz w:val="20"/>
          <w:szCs w:val="20"/>
        </w:rPr>
        <w:t>估值表现</w:t>
      </w:r>
    </w:p>
    <w:p w:rsidR="00EA5255" w:rsidRDefault="00EA5255" w:rsidP="00EF09D5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EA5255">
        <w:rPr>
          <w:rFonts w:ascii="Arial" w:hAnsi="Arial" w:cs="Arial" w:hint="eastAsia"/>
          <w:bCs/>
          <w:sz w:val="20"/>
          <w:szCs w:val="20"/>
        </w:rPr>
        <w:t>为</w:t>
      </w:r>
      <w:r w:rsidR="00EF09D5" w:rsidRPr="00EA5255">
        <w:rPr>
          <w:rFonts w:ascii="Arial" w:hAnsi="Arial" w:cs="Arial" w:hint="eastAsia"/>
          <w:bCs/>
          <w:sz w:val="20"/>
          <w:szCs w:val="20"/>
        </w:rPr>
        <w:t>机构投资者</w:t>
      </w:r>
      <w:r w:rsidRPr="00EA5255">
        <w:rPr>
          <w:rFonts w:ascii="Arial" w:hAnsi="Arial" w:cs="Arial" w:hint="eastAsia"/>
          <w:bCs/>
          <w:sz w:val="20"/>
          <w:szCs w:val="20"/>
        </w:rPr>
        <w:t>服务，</w:t>
      </w:r>
      <w:r>
        <w:rPr>
          <w:rFonts w:ascii="Arial" w:hAnsi="Arial" w:cs="Arial" w:hint="eastAsia"/>
          <w:bCs/>
          <w:sz w:val="20"/>
          <w:szCs w:val="20"/>
        </w:rPr>
        <w:t>分享研究成果，提供</w:t>
      </w:r>
      <w:r w:rsidR="00EF09D5" w:rsidRPr="00EA5255">
        <w:rPr>
          <w:rFonts w:ascii="Arial" w:hAnsi="Arial" w:cs="Arial" w:hint="eastAsia"/>
          <w:bCs/>
          <w:sz w:val="20"/>
          <w:szCs w:val="20"/>
        </w:rPr>
        <w:t>股票配置建议</w:t>
      </w:r>
      <w:r>
        <w:rPr>
          <w:rFonts w:ascii="Arial" w:hAnsi="Arial" w:cs="Arial" w:hint="eastAsia"/>
          <w:bCs/>
          <w:sz w:val="20"/>
          <w:szCs w:val="20"/>
        </w:rPr>
        <w:t>，解答</w:t>
      </w:r>
      <w:r w:rsidRPr="00EA5255">
        <w:rPr>
          <w:rFonts w:ascii="Arial" w:hAnsi="Arial" w:cs="Arial" w:hint="eastAsia"/>
          <w:bCs/>
          <w:sz w:val="20"/>
          <w:szCs w:val="20"/>
        </w:rPr>
        <w:t>疑问和</w:t>
      </w:r>
      <w:r>
        <w:rPr>
          <w:rFonts w:ascii="Arial" w:hAnsi="Arial" w:cs="Arial" w:hint="eastAsia"/>
          <w:bCs/>
          <w:sz w:val="20"/>
          <w:szCs w:val="20"/>
        </w:rPr>
        <w:t>安排拜访会议</w:t>
      </w:r>
    </w:p>
    <w:p w:rsidR="00EF09D5" w:rsidRPr="00EA5255" w:rsidRDefault="00FA7AFC" w:rsidP="00EF09D5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EA5255">
        <w:rPr>
          <w:rFonts w:ascii="Arial" w:hAnsi="Arial" w:cs="Arial" w:hint="eastAsia"/>
          <w:bCs/>
          <w:sz w:val="20"/>
          <w:szCs w:val="20"/>
        </w:rPr>
        <w:t>与上市公司保持</w:t>
      </w:r>
      <w:r w:rsidR="00EA5255">
        <w:rPr>
          <w:rFonts w:ascii="Arial" w:hAnsi="Arial" w:cs="Arial" w:hint="eastAsia"/>
          <w:bCs/>
          <w:sz w:val="20"/>
          <w:szCs w:val="20"/>
        </w:rPr>
        <w:t>良</w:t>
      </w:r>
      <w:r w:rsidRPr="00EA5255">
        <w:rPr>
          <w:rFonts w:ascii="Arial" w:hAnsi="Arial" w:cs="Arial" w:hint="eastAsia"/>
          <w:bCs/>
          <w:sz w:val="20"/>
          <w:szCs w:val="20"/>
        </w:rPr>
        <w:t>好沟通，</w:t>
      </w:r>
      <w:r w:rsidR="00EF09D5" w:rsidRPr="00EA5255">
        <w:rPr>
          <w:rFonts w:ascii="Arial" w:hAnsi="Arial" w:cs="Arial" w:hint="eastAsia"/>
          <w:bCs/>
          <w:sz w:val="20"/>
          <w:szCs w:val="20"/>
        </w:rPr>
        <w:t>与</w:t>
      </w:r>
      <w:r w:rsidRPr="00EA5255">
        <w:rPr>
          <w:rFonts w:ascii="Arial" w:hAnsi="Arial" w:cs="Arial" w:hint="eastAsia"/>
          <w:bCs/>
          <w:sz w:val="20"/>
          <w:szCs w:val="20"/>
        </w:rPr>
        <w:t>行业</w:t>
      </w:r>
      <w:r w:rsidR="00EF09D5" w:rsidRPr="00EA5255">
        <w:rPr>
          <w:rFonts w:ascii="Arial" w:hAnsi="Arial" w:cs="Arial" w:hint="eastAsia"/>
          <w:bCs/>
          <w:sz w:val="20"/>
          <w:szCs w:val="20"/>
        </w:rPr>
        <w:t>专家、</w:t>
      </w:r>
      <w:r w:rsidRPr="00EA5255">
        <w:rPr>
          <w:rFonts w:ascii="Arial" w:hAnsi="Arial" w:cs="Arial" w:hint="eastAsia"/>
          <w:bCs/>
          <w:sz w:val="20"/>
          <w:szCs w:val="20"/>
        </w:rPr>
        <w:t>上下游、竞争对手</w:t>
      </w:r>
      <w:r w:rsidR="00E2402D" w:rsidRPr="00EA5255">
        <w:rPr>
          <w:rFonts w:ascii="Arial" w:hAnsi="Arial" w:cs="Arial" w:hint="eastAsia"/>
          <w:bCs/>
          <w:sz w:val="20"/>
          <w:szCs w:val="20"/>
        </w:rPr>
        <w:t>等联系，交叉验证观点</w:t>
      </w:r>
    </w:p>
    <w:p w:rsidR="00FA7AFC" w:rsidRDefault="00FA7AFC" w:rsidP="00FA7AFC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FA7AFC">
        <w:rPr>
          <w:rFonts w:ascii="Arial" w:hAnsi="Arial" w:cs="Arial" w:hint="eastAsia"/>
          <w:bCs/>
          <w:sz w:val="20"/>
          <w:szCs w:val="20"/>
        </w:rPr>
        <w:t>参与公司</w:t>
      </w:r>
      <w:r w:rsidRPr="00FA7AFC">
        <w:rPr>
          <w:rFonts w:ascii="Arial" w:hAnsi="Arial" w:cs="Arial" w:hint="eastAsia"/>
          <w:bCs/>
          <w:sz w:val="20"/>
          <w:szCs w:val="20"/>
        </w:rPr>
        <w:t>IPO</w:t>
      </w:r>
      <w:r w:rsidRPr="00FA7AFC">
        <w:rPr>
          <w:rFonts w:ascii="Arial" w:hAnsi="Arial" w:cs="Arial" w:hint="eastAsia"/>
          <w:bCs/>
          <w:sz w:val="20"/>
          <w:szCs w:val="20"/>
        </w:rPr>
        <w:t>的估值</w:t>
      </w:r>
      <w:r w:rsidR="00EA5255">
        <w:rPr>
          <w:rFonts w:ascii="Arial" w:hAnsi="Arial" w:cs="Arial" w:hint="eastAsia"/>
          <w:bCs/>
          <w:sz w:val="20"/>
          <w:szCs w:val="20"/>
        </w:rPr>
        <w:t>工作</w:t>
      </w:r>
      <w:r>
        <w:rPr>
          <w:rFonts w:ascii="Arial" w:hAnsi="Arial" w:cs="Arial" w:hint="eastAsia"/>
          <w:bCs/>
          <w:sz w:val="20"/>
          <w:szCs w:val="20"/>
        </w:rPr>
        <w:t>、撰写</w:t>
      </w:r>
      <w:r w:rsidR="00EA5255">
        <w:rPr>
          <w:rFonts w:ascii="Arial" w:hAnsi="Arial" w:cs="Arial" w:hint="eastAsia"/>
          <w:bCs/>
          <w:sz w:val="20"/>
          <w:szCs w:val="20"/>
        </w:rPr>
        <w:t>IPO</w:t>
      </w:r>
      <w:r>
        <w:rPr>
          <w:rFonts w:ascii="Arial" w:hAnsi="Arial" w:cs="Arial" w:hint="eastAsia"/>
          <w:bCs/>
          <w:sz w:val="20"/>
          <w:szCs w:val="20"/>
        </w:rPr>
        <w:t>报告</w:t>
      </w:r>
      <w:r w:rsidRPr="00FA7AFC">
        <w:rPr>
          <w:rFonts w:ascii="Arial" w:hAnsi="Arial" w:cs="Arial" w:hint="eastAsia"/>
          <w:bCs/>
          <w:sz w:val="20"/>
          <w:szCs w:val="20"/>
        </w:rPr>
        <w:t>并向潜在的投资者推介</w:t>
      </w:r>
    </w:p>
    <w:p w:rsidR="00C65AE3" w:rsidRDefault="00C65AE3" w:rsidP="000958CB">
      <w:pPr>
        <w:spacing w:after="0"/>
        <w:ind w:left="2520"/>
        <w:rPr>
          <w:rFonts w:ascii="Arial" w:hAnsi="Arial" w:cs="Arial"/>
          <w:bCs/>
          <w:i/>
          <w:sz w:val="20"/>
          <w:szCs w:val="20"/>
        </w:rPr>
      </w:pPr>
    </w:p>
    <w:p w:rsidR="00C65AE3" w:rsidRPr="00887855" w:rsidRDefault="009F2371" w:rsidP="00C65AE3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845E35">
        <w:rPr>
          <w:rFonts w:ascii="Arial" w:hAnsi="Arial" w:cs="Arial" w:hint="eastAsia"/>
          <w:bCs/>
          <w:i/>
          <w:sz w:val="20"/>
          <w:szCs w:val="20"/>
        </w:rPr>
        <w:t>部分</w:t>
      </w:r>
      <w:r w:rsidR="002B4B89" w:rsidRPr="002B4B89">
        <w:rPr>
          <w:rFonts w:ascii="Arial" w:hAnsi="Arial" w:cs="Arial" w:hint="eastAsia"/>
          <w:bCs/>
          <w:i/>
          <w:sz w:val="20"/>
          <w:szCs w:val="20"/>
        </w:rPr>
        <w:t>覆盖上市公司</w:t>
      </w:r>
      <w:r w:rsidR="00C65AE3" w:rsidRPr="00887855">
        <w:rPr>
          <w:rFonts w:ascii="Arial" w:hAnsi="Arial" w:cs="Arial"/>
          <w:bCs/>
          <w:i/>
          <w:sz w:val="20"/>
          <w:szCs w:val="20"/>
        </w:rPr>
        <w:t>:</w:t>
      </w:r>
    </w:p>
    <w:p w:rsidR="00C65AE3" w:rsidRPr="00887855" w:rsidRDefault="00BE4F31" w:rsidP="00C65AE3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东风汽车</w:t>
      </w:r>
      <w:r>
        <w:rPr>
          <w:rFonts w:ascii="Arial" w:hAnsi="Arial" w:cs="Arial"/>
          <w:bCs/>
          <w:sz w:val="20"/>
          <w:szCs w:val="20"/>
        </w:rPr>
        <w:t xml:space="preserve"> (489.HK)</w:t>
      </w:r>
      <w:r>
        <w:rPr>
          <w:rFonts w:ascii="Arial" w:hAnsi="Arial" w:cs="Arial" w:hint="eastAsia"/>
          <w:bCs/>
          <w:sz w:val="20"/>
          <w:szCs w:val="20"/>
        </w:rPr>
        <w:t>、华晨汽车</w:t>
      </w:r>
      <w:r>
        <w:rPr>
          <w:rFonts w:ascii="Arial" w:hAnsi="Arial" w:cs="Arial"/>
          <w:bCs/>
          <w:sz w:val="20"/>
          <w:szCs w:val="20"/>
        </w:rPr>
        <w:t xml:space="preserve"> (1114.HK)</w:t>
      </w:r>
      <w:r>
        <w:rPr>
          <w:rFonts w:ascii="Arial" w:hAnsi="Arial" w:cs="Arial" w:hint="eastAsia"/>
          <w:bCs/>
          <w:sz w:val="20"/>
          <w:szCs w:val="20"/>
        </w:rPr>
        <w:t>、国美电器</w:t>
      </w:r>
      <w:r>
        <w:rPr>
          <w:rFonts w:ascii="Arial" w:hAnsi="Arial" w:cs="Arial"/>
          <w:bCs/>
          <w:sz w:val="20"/>
          <w:szCs w:val="20"/>
        </w:rPr>
        <w:t xml:space="preserve"> (493.HK)</w:t>
      </w:r>
      <w:r>
        <w:rPr>
          <w:rFonts w:ascii="Arial" w:hAnsi="Arial" w:cs="Arial" w:hint="eastAsia"/>
          <w:bCs/>
          <w:sz w:val="20"/>
          <w:szCs w:val="20"/>
        </w:rPr>
        <w:t>、苏宁电器</w:t>
      </w:r>
      <w:r>
        <w:rPr>
          <w:rFonts w:ascii="Arial" w:hAnsi="Arial" w:cs="Arial"/>
          <w:bCs/>
          <w:sz w:val="20"/>
          <w:szCs w:val="20"/>
        </w:rPr>
        <w:t xml:space="preserve"> (002024.CH)</w:t>
      </w:r>
      <w:r>
        <w:rPr>
          <w:rFonts w:ascii="Arial" w:hAnsi="Arial" w:cs="Arial" w:hint="eastAsia"/>
          <w:bCs/>
          <w:sz w:val="20"/>
          <w:szCs w:val="20"/>
        </w:rPr>
        <w:t>、金鹰百货</w:t>
      </w:r>
      <w:r w:rsidR="00C65A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(3308.HK)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5A0793"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银泰百货</w:t>
      </w:r>
      <w:r w:rsidR="00C65AE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(1833.HK)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5A0793"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蒙牛乳业</w:t>
      </w:r>
      <w:r>
        <w:rPr>
          <w:rFonts w:ascii="Arial" w:hAnsi="Arial" w:cs="Arial"/>
          <w:bCs/>
          <w:sz w:val="20"/>
          <w:szCs w:val="20"/>
        </w:rPr>
        <w:t>(2319.HK)</w:t>
      </w:r>
      <w:r>
        <w:rPr>
          <w:rFonts w:ascii="Arial" w:hAnsi="Arial" w:cs="Arial" w:hint="eastAsia"/>
          <w:bCs/>
          <w:sz w:val="20"/>
          <w:szCs w:val="20"/>
        </w:rPr>
        <w:t>、现代牧业</w:t>
      </w:r>
      <w:r>
        <w:rPr>
          <w:rFonts w:ascii="Arial" w:hAnsi="Arial" w:cs="Arial"/>
          <w:bCs/>
          <w:sz w:val="20"/>
          <w:szCs w:val="20"/>
        </w:rPr>
        <w:t>(1117.HK)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E2402D">
        <w:rPr>
          <w:rFonts w:ascii="Arial" w:hAnsi="Arial" w:cs="Arial" w:hint="eastAsia"/>
          <w:bCs/>
          <w:sz w:val="20"/>
          <w:szCs w:val="20"/>
        </w:rPr>
        <w:t>雨润食品</w:t>
      </w:r>
      <w:r w:rsidR="00E2402D">
        <w:rPr>
          <w:rFonts w:ascii="Arial" w:hAnsi="Arial" w:cs="Arial"/>
          <w:bCs/>
          <w:sz w:val="20"/>
          <w:szCs w:val="20"/>
        </w:rPr>
        <w:t>(</w:t>
      </w:r>
      <w:r w:rsidR="00E2402D">
        <w:rPr>
          <w:rFonts w:ascii="Arial" w:hAnsi="Arial" w:cs="Arial" w:hint="eastAsia"/>
          <w:bCs/>
          <w:sz w:val="20"/>
          <w:szCs w:val="20"/>
        </w:rPr>
        <w:t>1068</w:t>
      </w:r>
      <w:r w:rsidR="00E2402D">
        <w:rPr>
          <w:rFonts w:ascii="Arial" w:hAnsi="Arial" w:cs="Arial"/>
          <w:bCs/>
          <w:sz w:val="20"/>
          <w:szCs w:val="20"/>
        </w:rPr>
        <w:t>.HK)</w:t>
      </w:r>
      <w:r w:rsidR="00E2402D">
        <w:rPr>
          <w:rFonts w:ascii="Arial" w:hAnsi="Arial" w:cs="Arial" w:hint="eastAsia"/>
          <w:bCs/>
          <w:sz w:val="20"/>
          <w:szCs w:val="20"/>
        </w:rPr>
        <w:t>、</w:t>
      </w:r>
      <w:r>
        <w:rPr>
          <w:rFonts w:ascii="Arial" w:hAnsi="Arial" w:cs="Arial" w:hint="eastAsia"/>
          <w:bCs/>
          <w:sz w:val="20"/>
          <w:szCs w:val="20"/>
        </w:rPr>
        <w:t>神冠控股</w:t>
      </w:r>
      <w:r>
        <w:rPr>
          <w:rFonts w:ascii="Arial" w:hAnsi="Arial" w:cs="Arial"/>
          <w:bCs/>
          <w:sz w:val="20"/>
          <w:szCs w:val="20"/>
        </w:rPr>
        <w:t>(829.HK)</w:t>
      </w:r>
      <w:r>
        <w:rPr>
          <w:rFonts w:ascii="Arial" w:hAnsi="Arial" w:cs="Arial" w:hint="eastAsia"/>
          <w:bCs/>
          <w:sz w:val="20"/>
          <w:szCs w:val="20"/>
        </w:rPr>
        <w:t>、</w:t>
      </w:r>
      <w:r w:rsidR="005A0793">
        <w:rPr>
          <w:rFonts w:ascii="Arial" w:hAnsi="Arial" w:cs="Arial" w:hint="eastAsia"/>
          <w:bCs/>
          <w:sz w:val="20"/>
          <w:szCs w:val="20"/>
        </w:rPr>
        <w:t>青岛啤酒</w:t>
      </w:r>
      <w:r w:rsidR="005A0793" w:rsidRPr="00887855">
        <w:rPr>
          <w:rFonts w:ascii="Arial" w:hAnsi="Arial" w:cs="Arial"/>
          <w:bCs/>
          <w:sz w:val="20"/>
          <w:szCs w:val="20"/>
        </w:rPr>
        <w:t xml:space="preserve"> (168.HK/600600.CH</w:t>
      </w:r>
      <w:r w:rsidR="005A0793">
        <w:rPr>
          <w:rFonts w:ascii="Arial" w:hAnsi="Arial" w:cs="Arial"/>
          <w:bCs/>
          <w:sz w:val="20"/>
          <w:szCs w:val="20"/>
        </w:rPr>
        <w:t>)</w:t>
      </w:r>
      <w:r w:rsidR="005A0793">
        <w:rPr>
          <w:rFonts w:ascii="Arial" w:hAnsi="Arial" w:cs="Arial" w:hint="eastAsia"/>
          <w:bCs/>
          <w:sz w:val="20"/>
          <w:szCs w:val="20"/>
        </w:rPr>
        <w:t>、康师傅</w:t>
      </w:r>
      <w:r w:rsidR="005A0793">
        <w:rPr>
          <w:rFonts w:ascii="Arial" w:hAnsi="Arial" w:cs="Arial"/>
          <w:bCs/>
          <w:sz w:val="20"/>
          <w:szCs w:val="20"/>
        </w:rPr>
        <w:t>(</w:t>
      </w:r>
      <w:r w:rsidR="005A0793">
        <w:rPr>
          <w:rFonts w:ascii="Arial" w:hAnsi="Arial" w:cs="Arial" w:hint="eastAsia"/>
          <w:bCs/>
          <w:sz w:val="20"/>
          <w:szCs w:val="20"/>
        </w:rPr>
        <w:t>322</w:t>
      </w:r>
      <w:r w:rsidR="005A0793">
        <w:rPr>
          <w:rFonts w:ascii="Arial" w:hAnsi="Arial" w:cs="Arial"/>
          <w:bCs/>
          <w:sz w:val="20"/>
          <w:szCs w:val="20"/>
        </w:rPr>
        <w:t>.HK)</w:t>
      </w:r>
      <w:r w:rsidR="005A0793">
        <w:rPr>
          <w:rFonts w:ascii="Arial" w:hAnsi="Arial" w:cs="Arial" w:hint="eastAsia"/>
          <w:bCs/>
          <w:sz w:val="20"/>
          <w:szCs w:val="20"/>
        </w:rPr>
        <w:t>、</w:t>
      </w:r>
      <w:r>
        <w:rPr>
          <w:rFonts w:ascii="Arial" w:hAnsi="Arial" w:cs="Arial" w:hint="eastAsia"/>
          <w:bCs/>
          <w:sz w:val="20"/>
          <w:szCs w:val="20"/>
        </w:rPr>
        <w:t>潍柴动力</w:t>
      </w:r>
      <w:r>
        <w:rPr>
          <w:rFonts w:ascii="Arial" w:hAnsi="Arial" w:cs="Arial"/>
          <w:bCs/>
          <w:sz w:val="20"/>
          <w:szCs w:val="20"/>
        </w:rPr>
        <w:t xml:space="preserve"> (2338.HK)</w:t>
      </w:r>
      <w:r>
        <w:rPr>
          <w:rFonts w:ascii="Arial" w:hAnsi="Arial" w:cs="Arial" w:hint="eastAsia"/>
          <w:bCs/>
          <w:sz w:val="20"/>
          <w:szCs w:val="20"/>
        </w:rPr>
        <w:t>、中国重汽</w:t>
      </w:r>
      <w:r w:rsidR="00C65AE3" w:rsidRPr="00887855">
        <w:rPr>
          <w:rFonts w:ascii="Arial" w:hAnsi="Arial" w:cs="Arial"/>
          <w:bCs/>
          <w:sz w:val="20"/>
          <w:szCs w:val="20"/>
        </w:rPr>
        <w:t xml:space="preserve"> (3808.HK)</w:t>
      </w:r>
      <w:r w:rsidR="005A0793">
        <w:rPr>
          <w:rFonts w:ascii="Arial" w:hAnsi="Arial" w:cs="Arial" w:hint="eastAsia"/>
          <w:bCs/>
          <w:sz w:val="20"/>
          <w:szCs w:val="20"/>
        </w:rPr>
        <w:t>、兴达国际</w:t>
      </w:r>
      <w:r w:rsidR="005A0793">
        <w:rPr>
          <w:rFonts w:ascii="Arial" w:hAnsi="Arial" w:cs="Arial"/>
          <w:bCs/>
          <w:sz w:val="20"/>
          <w:szCs w:val="20"/>
        </w:rPr>
        <w:t xml:space="preserve"> (</w:t>
      </w:r>
      <w:r w:rsidR="005A0793">
        <w:rPr>
          <w:rFonts w:ascii="Arial" w:hAnsi="Arial" w:cs="Arial" w:hint="eastAsia"/>
          <w:bCs/>
          <w:sz w:val="20"/>
          <w:szCs w:val="20"/>
        </w:rPr>
        <w:t>1899</w:t>
      </w:r>
      <w:r w:rsidR="005A0793">
        <w:rPr>
          <w:rFonts w:ascii="Arial" w:hAnsi="Arial" w:cs="Arial"/>
          <w:bCs/>
          <w:sz w:val="20"/>
          <w:szCs w:val="20"/>
        </w:rPr>
        <w:t>.HK)</w:t>
      </w:r>
      <w:r w:rsidR="005A0793">
        <w:rPr>
          <w:rFonts w:ascii="Arial" w:hAnsi="Arial" w:cs="Arial" w:hint="eastAsia"/>
          <w:bCs/>
          <w:sz w:val="20"/>
          <w:szCs w:val="20"/>
        </w:rPr>
        <w:t>等</w:t>
      </w:r>
      <w:r w:rsidR="00C65AE3" w:rsidRPr="00887855">
        <w:rPr>
          <w:rFonts w:ascii="Arial" w:hAnsi="Arial" w:cs="Arial"/>
          <w:bCs/>
          <w:sz w:val="20"/>
          <w:szCs w:val="20"/>
        </w:rPr>
        <w:t xml:space="preserve"> </w:t>
      </w:r>
    </w:p>
    <w:p w:rsidR="00C65AE3" w:rsidRDefault="009F2371" w:rsidP="009F2371">
      <w:pPr>
        <w:spacing w:after="0"/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12A4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审计工作期间</w:t>
      </w:r>
    </w:p>
    <w:p w:rsidR="009F2371" w:rsidRPr="009F2371" w:rsidRDefault="009F2371" w:rsidP="009F2371">
      <w:pPr>
        <w:spacing w:after="0"/>
        <w:ind w:left="2160"/>
        <w:rPr>
          <w:rFonts w:ascii="Arial" w:hAnsi="Arial" w:cs="Arial"/>
          <w:bCs/>
          <w:i/>
          <w:sz w:val="20"/>
          <w:szCs w:val="20"/>
        </w:rPr>
      </w:pPr>
      <w:r w:rsidRPr="009F2371">
        <w:rPr>
          <w:rFonts w:ascii="Arial" w:hAnsi="Arial" w:cs="Arial" w:hint="eastAsia"/>
          <w:bCs/>
          <w:i/>
          <w:sz w:val="20"/>
          <w:szCs w:val="20"/>
        </w:rPr>
        <w:t>行业覆盖</w:t>
      </w:r>
      <w:r w:rsidRPr="009F2371">
        <w:rPr>
          <w:rFonts w:ascii="Arial" w:hAnsi="Arial" w:cs="Arial" w:hint="eastAsia"/>
          <w:bCs/>
          <w:i/>
          <w:sz w:val="20"/>
          <w:szCs w:val="20"/>
        </w:rPr>
        <w:t xml:space="preserve">:  </w:t>
      </w:r>
      <w:r w:rsidRPr="009F2371">
        <w:rPr>
          <w:rFonts w:ascii="Arial" w:hAnsi="Arial" w:cs="Arial" w:hint="eastAsia"/>
          <w:bCs/>
          <w:i/>
          <w:sz w:val="20"/>
          <w:szCs w:val="20"/>
        </w:rPr>
        <w:t>外资、合资、国有、民营、上市公司等</w:t>
      </w:r>
      <w:r w:rsidR="00A331CD">
        <w:rPr>
          <w:rFonts w:ascii="Arial" w:hAnsi="Arial" w:cs="Arial" w:hint="eastAsia"/>
          <w:bCs/>
          <w:i/>
          <w:sz w:val="20"/>
          <w:szCs w:val="20"/>
        </w:rPr>
        <w:t>大中小型</w:t>
      </w:r>
      <w:r w:rsidRPr="009F2371">
        <w:rPr>
          <w:rFonts w:ascii="Arial" w:hAnsi="Arial" w:cs="Arial" w:hint="eastAsia"/>
          <w:bCs/>
          <w:i/>
          <w:sz w:val="20"/>
          <w:szCs w:val="20"/>
        </w:rPr>
        <w:t>公司的年报</w:t>
      </w:r>
      <w:r w:rsidR="00A331CD">
        <w:rPr>
          <w:rFonts w:ascii="Arial" w:hAnsi="Arial" w:cs="Arial" w:hint="eastAsia"/>
          <w:bCs/>
          <w:i/>
          <w:sz w:val="20"/>
          <w:szCs w:val="20"/>
        </w:rPr>
        <w:t>，</w:t>
      </w:r>
      <w:r w:rsidR="00A331CD">
        <w:rPr>
          <w:rFonts w:ascii="Arial" w:hAnsi="Arial" w:cs="Arial" w:hint="eastAsia"/>
          <w:bCs/>
          <w:i/>
          <w:sz w:val="20"/>
          <w:szCs w:val="20"/>
        </w:rPr>
        <w:t>IPO</w:t>
      </w:r>
      <w:r w:rsidRPr="009F2371">
        <w:rPr>
          <w:rFonts w:ascii="Arial" w:hAnsi="Arial" w:cs="Arial" w:hint="eastAsia"/>
          <w:bCs/>
          <w:i/>
          <w:sz w:val="20"/>
          <w:szCs w:val="20"/>
        </w:rPr>
        <w:t>及</w:t>
      </w:r>
      <w:r w:rsidR="00A331CD">
        <w:rPr>
          <w:rFonts w:ascii="Arial" w:hAnsi="Arial" w:cs="Arial" w:hint="eastAsia"/>
          <w:bCs/>
          <w:i/>
          <w:sz w:val="20"/>
          <w:szCs w:val="20"/>
        </w:rPr>
        <w:t>内控</w:t>
      </w:r>
      <w:r w:rsidRPr="009F2371">
        <w:rPr>
          <w:rFonts w:ascii="Arial" w:hAnsi="Arial" w:cs="Arial" w:hint="eastAsia"/>
          <w:bCs/>
          <w:i/>
          <w:sz w:val="20"/>
          <w:szCs w:val="20"/>
        </w:rPr>
        <w:t>审计</w:t>
      </w:r>
    </w:p>
    <w:p w:rsidR="009F2371" w:rsidRPr="009F2371" w:rsidRDefault="009F2371" w:rsidP="009F2371">
      <w:pPr>
        <w:spacing w:after="0"/>
        <w:ind w:left="1440" w:firstLine="720"/>
        <w:rPr>
          <w:rFonts w:ascii="Arial" w:hAnsi="Arial" w:cs="Arial"/>
          <w:i/>
          <w:iCs/>
          <w:sz w:val="18"/>
          <w:szCs w:val="20"/>
        </w:rPr>
      </w:pPr>
    </w:p>
    <w:p w:rsidR="00C65AE3" w:rsidRPr="00FE43CF" w:rsidRDefault="002B4B89" w:rsidP="00C65AE3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2B4B89">
        <w:rPr>
          <w:rFonts w:ascii="Arial" w:hAnsi="Arial" w:cs="Arial" w:hint="eastAsia"/>
          <w:bCs/>
          <w:i/>
          <w:sz w:val="20"/>
          <w:szCs w:val="20"/>
        </w:rPr>
        <w:t>工作职责</w:t>
      </w:r>
      <w:r w:rsidR="00C65AE3" w:rsidRPr="00FE43CF">
        <w:rPr>
          <w:rFonts w:ascii="Arial" w:hAnsi="Arial" w:cs="Arial"/>
          <w:bCs/>
          <w:i/>
          <w:sz w:val="20"/>
          <w:szCs w:val="20"/>
        </w:rPr>
        <w:t>:</w:t>
      </w:r>
    </w:p>
    <w:p w:rsidR="002B4B89" w:rsidRDefault="002B4B89" w:rsidP="002B4B89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2B4B89">
        <w:rPr>
          <w:rFonts w:ascii="Arial" w:hAnsi="Arial" w:cs="Arial" w:hint="eastAsia"/>
          <w:bCs/>
          <w:sz w:val="20"/>
          <w:szCs w:val="20"/>
        </w:rPr>
        <w:t>带领团队</w:t>
      </w:r>
      <w:r>
        <w:rPr>
          <w:rFonts w:ascii="Arial" w:hAnsi="Arial" w:cs="Arial" w:hint="eastAsia"/>
          <w:bCs/>
          <w:sz w:val="20"/>
          <w:szCs w:val="20"/>
        </w:rPr>
        <w:t>依照会计准则对</w:t>
      </w:r>
      <w:r w:rsidRPr="002B4B89">
        <w:rPr>
          <w:rFonts w:ascii="Arial" w:hAnsi="Arial" w:cs="Arial" w:hint="eastAsia"/>
          <w:bCs/>
          <w:sz w:val="20"/>
          <w:szCs w:val="20"/>
        </w:rPr>
        <w:t>公司的年报</w:t>
      </w:r>
      <w:r w:rsidR="00EA5255">
        <w:rPr>
          <w:rFonts w:ascii="Arial" w:hAnsi="Arial" w:cs="Arial" w:hint="eastAsia"/>
          <w:bCs/>
          <w:sz w:val="20"/>
          <w:szCs w:val="20"/>
        </w:rPr>
        <w:t>季报</w:t>
      </w:r>
      <w:r w:rsidRPr="002B4B89">
        <w:rPr>
          <w:rFonts w:ascii="Arial" w:hAnsi="Arial" w:cs="Arial" w:hint="eastAsia"/>
          <w:bCs/>
          <w:sz w:val="20"/>
          <w:szCs w:val="20"/>
        </w:rPr>
        <w:t>、内部</w:t>
      </w:r>
      <w:proofErr w:type="gramStart"/>
      <w:r>
        <w:rPr>
          <w:rFonts w:ascii="Arial" w:hAnsi="Arial" w:cs="Arial" w:hint="eastAsia"/>
          <w:bCs/>
          <w:sz w:val="20"/>
          <w:szCs w:val="20"/>
        </w:rPr>
        <w:t>风控</w:t>
      </w:r>
      <w:r w:rsidR="00EA5255">
        <w:rPr>
          <w:rFonts w:ascii="Arial" w:hAnsi="Arial" w:cs="Arial" w:hint="eastAsia"/>
          <w:bCs/>
          <w:sz w:val="20"/>
          <w:szCs w:val="20"/>
        </w:rPr>
        <w:t>或</w:t>
      </w:r>
      <w:proofErr w:type="gramEnd"/>
      <w:r>
        <w:rPr>
          <w:rFonts w:ascii="Arial" w:hAnsi="Arial" w:cs="Arial" w:hint="eastAsia"/>
          <w:bCs/>
          <w:sz w:val="20"/>
          <w:szCs w:val="20"/>
        </w:rPr>
        <w:t>其他财务</w:t>
      </w:r>
      <w:r w:rsidR="00EA5255">
        <w:rPr>
          <w:rFonts w:ascii="Arial" w:hAnsi="Arial" w:cs="Arial" w:hint="eastAsia"/>
          <w:bCs/>
          <w:sz w:val="20"/>
          <w:szCs w:val="20"/>
        </w:rPr>
        <w:t>问题</w:t>
      </w:r>
      <w:r>
        <w:rPr>
          <w:rFonts w:ascii="Arial" w:hAnsi="Arial" w:cs="Arial" w:hint="eastAsia"/>
          <w:bCs/>
          <w:sz w:val="20"/>
          <w:szCs w:val="20"/>
        </w:rPr>
        <w:t>进行</w:t>
      </w:r>
      <w:r w:rsidRPr="002B4B89">
        <w:rPr>
          <w:rFonts w:ascii="Arial" w:hAnsi="Arial" w:cs="Arial" w:hint="eastAsia"/>
          <w:bCs/>
          <w:sz w:val="20"/>
          <w:szCs w:val="20"/>
        </w:rPr>
        <w:t>审计</w:t>
      </w:r>
      <w:r w:rsidR="009D5644">
        <w:rPr>
          <w:rFonts w:ascii="Arial" w:hAnsi="Arial" w:cs="Arial" w:hint="eastAsia"/>
          <w:bCs/>
          <w:sz w:val="20"/>
          <w:szCs w:val="20"/>
        </w:rPr>
        <w:t>验证</w:t>
      </w:r>
    </w:p>
    <w:p w:rsidR="002B4B89" w:rsidRPr="007C1579" w:rsidRDefault="00810160" w:rsidP="002B4B89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C1579">
        <w:rPr>
          <w:rFonts w:ascii="Arial" w:hAnsi="Arial" w:cs="Arial" w:hint="eastAsia"/>
          <w:bCs/>
          <w:sz w:val="20"/>
          <w:szCs w:val="20"/>
        </w:rPr>
        <w:t>编写审计报告</w:t>
      </w:r>
      <w:r>
        <w:rPr>
          <w:rFonts w:ascii="Arial" w:hAnsi="Arial" w:cs="Arial" w:hint="eastAsia"/>
          <w:bCs/>
          <w:sz w:val="20"/>
          <w:szCs w:val="20"/>
        </w:rPr>
        <w:t>，</w:t>
      </w:r>
      <w:r w:rsidR="002B4B89" w:rsidRPr="007C1579">
        <w:rPr>
          <w:rFonts w:ascii="Arial" w:hAnsi="Arial" w:cs="Arial" w:hint="eastAsia"/>
          <w:bCs/>
          <w:sz w:val="20"/>
          <w:szCs w:val="20"/>
        </w:rPr>
        <w:t>提出财务</w:t>
      </w:r>
      <w:r w:rsidR="00D97B56">
        <w:rPr>
          <w:rFonts w:ascii="Arial" w:hAnsi="Arial" w:cs="Arial" w:hint="eastAsia"/>
          <w:bCs/>
          <w:sz w:val="20"/>
          <w:szCs w:val="20"/>
        </w:rPr>
        <w:t>处理</w:t>
      </w:r>
      <w:r w:rsidR="002B4B89" w:rsidRPr="007C1579">
        <w:rPr>
          <w:rFonts w:ascii="Arial" w:hAnsi="Arial" w:cs="Arial" w:hint="eastAsia"/>
          <w:bCs/>
          <w:sz w:val="20"/>
          <w:szCs w:val="20"/>
        </w:rPr>
        <w:t>和内控缺陷改进意见</w:t>
      </w:r>
      <w:r>
        <w:rPr>
          <w:rFonts w:ascii="Arial" w:hAnsi="Arial" w:cs="Arial" w:hint="eastAsia"/>
          <w:bCs/>
          <w:sz w:val="20"/>
          <w:szCs w:val="20"/>
        </w:rPr>
        <w:t>，</w:t>
      </w:r>
      <w:r w:rsidR="002B4B89" w:rsidRPr="007C1579">
        <w:rPr>
          <w:rFonts w:ascii="Arial" w:hAnsi="Arial" w:cs="Arial" w:hint="eastAsia"/>
          <w:bCs/>
          <w:sz w:val="20"/>
          <w:szCs w:val="20"/>
        </w:rPr>
        <w:t>向当局报告</w:t>
      </w:r>
      <w:r w:rsidR="00933493">
        <w:rPr>
          <w:rFonts w:ascii="Arial" w:hAnsi="Arial" w:cs="Arial" w:hint="eastAsia"/>
          <w:bCs/>
          <w:sz w:val="20"/>
          <w:szCs w:val="20"/>
        </w:rPr>
        <w:t>、</w:t>
      </w:r>
      <w:r>
        <w:rPr>
          <w:rFonts w:ascii="Arial" w:hAnsi="Arial" w:cs="Arial" w:hint="eastAsia"/>
          <w:bCs/>
          <w:sz w:val="20"/>
          <w:szCs w:val="20"/>
        </w:rPr>
        <w:t>沟通</w:t>
      </w:r>
      <w:r w:rsidR="00EA5255">
        <w:rPr>
          <w:rFonts w:ascii="Arial" w:hAnsi="Arial" w:cs="Arial" w:hint="eastAsia"/>
          <w:bCs/>
          <w:sz w:val="20"/>
          <w:szCs w:val="20"/>
        </w:rPr>
        <w:t>审计调整</w:t>
      </w:r>
    </w:p>
    <w:p w:rsidR="00CF6CAA" w:rsidRDefault="00CF6CAA" w:rsidP="00CF6CAA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C1579">
        <w:rPr>
          <w:rFonts w:ascii="Arial" w:hAnsi="Arial" w:cs="Arial" w:hint="eastAsia"/>
          <w:bCs/>
          <w:sz w:val="20"/>
          <w:szCs w:val="20"/>
        </w:rPr>
        <w:t>控制项目预算</w:t>
      </w:r>
      <w:r>
        <w:rPr>
          <w:rFonts w:ascii="Arial" w:hAnsi="Arial" w:cs="Arial" w:hint="eastAsia"/>
          <w:bCs/>
          <w:sz w:val="20"/>
          <w:szCs w:val="20"/>
        </w:rPr>
        <w:t>，</w:t>
      </w:r>
      <w:r w:rsidR="00933493">
        <w:rPr>
          <w:rFonts w:ascii="Arial" w:hAnsi="Arial" w:cs="Arial" w:hint="eastAsia"/>
          <w:bCs/>
          <w:sz w:val="20"/>
          <w:szCs w:val="20"/>
        </w:rPr>
        <w:t>负责现场审计，</w:t>
      </w:r>
      <w:r>
        <w:rPr>
          <w:rFonts w:ascii="Arial" w:hAnsi="Arial" w:cs="Arial" w:hint="eastAsia"/>
          <w:bCs/>
          <w:sz w:val="20"/>
          <w:szCs w:val="20"/>
        </w:rPr>
        <w:t>对项目主管经理及合伙人负责</w:t>
      </w:r>
    </w:p>
    <w:p w:rsidR="00810160" w:rsidRDefault="007C1579" w:rsidP="007C1579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C1579">
        <w:rPr>
          <w:rFonts w:ascii="Arial" w:hAnsi="Arial" w:cs="Arial" w:hint="eastAsia"/>
          <w:bCs/>
          <w:sz w:val="20"/>
          <w:szCs w:val="20"/>
        </w:rPr>
        <w:t>管理和激励</w:t>
      </w:r>
      <w:r>
        <w:rPr>
          <w:rFonts w:ascii="Arial" w:hAnsi="Arial" w:cs="Arial" w:hint="eastAsia"/>
          <w:bCs/>
          <w:sz w:val="20"/>
          <w:szCs w:val="20"/>
        </w:rPr>
        <w:t>审计</w:t>
      </w:r>
      <w:r w:rsidRPr="007C1579">
        <w:rPr>
          <w:rFonts w:ascii="Arial" w:hAnsi="Arial" w:cs="Arial" w:hint="eastAsia"/>
          <w:bCs/>
          <w:sz w:val="20"/>
          <w:szCs w:val="20"/>
        </w:rPr>
        <w:t>团队，</w:t>
      </w:r>
      <w:r>
        <w:rPr>
          <w:rFonts w:ascii="Arial" w:hAnsi="Arial" w:cs="Arial" w:hint="eastAsia"/>
          <w:bCs/>
          <w:sz w:val="20"/>
          <w:szCs w:val="20"/>
        </w:rPr>
        <w:t>参与</w:t>
      </w:r>
      <w:r w:rsidRPr="007C1579">
        <w:rPr>
          <w:rFonts w:ascii="Arial" w:hAnsi="Arial" w:cs="Arial" w:hint="eastAsia"/>
          <w:bCs/>
          <w:sz w:val="20"/>
          <w:szCs w:val="20"/>
        </w:rPr>
        <w:t>员工</w:t>
      </w:r>
      <w:r>
        <w:rPr>
          <w:rFonts w:ascii="Arial" w:hAnsi="Arial" w:cs="Arial" w:hint="eastAsia"/>
          <w:bCs/>
          <w:sz w:val="20"/>
          <w:szCs w:val="20"/>
        </w:rPr>
        <w:t>在岗</w:t>
      </w:r>
      <w:r w:rsidR="00810160">
        <w:rPr>
          <w:rFonts w:ascii="Arial" w:hAnsi="Arial" w:cs="Arial" w:hint="eastAsia"/>
          <w:bCs/>
          <w:sz w:val="20"/>
          <w:szCs w:val="20"/>
        </w:rPr>
        <w:t>培训，复核</w:t>
      </w:r>
      <w:r w:rsidR="00B40337">
        <w:rPr>
          <w:rFonts w:ascii="Arial" w:hAnsi="Arial" w:cs="Arial" w:hint="eastAsia"/>
          <w:bCs/>
          <w:sz w:val="20"/>
          <w:szCs w:val="20"/>
        </w:rPr>
        <w:t>及</w:t>
      </w:r>
      <w:r w:rsidR="00EA5255">
        <w:rPr>
          <w:rFonts w:ascii="Arial" w:hAnsi="Arial" w:cs="Arial" w:hint="eastAsia"/>
          <w:bCs/>
          <w:sz w:val="20"/>
          <w:szCs w:val="20"/>
        </w:rPr>
        <w:t>考评</w:t>
      </w:r>
      <w:r w:rsidR="00933493">
        <w:rPr>
          <w:rFonts w:ascii="Arial" w:hAnsi="Arial" w:cs="Arial" w:hint="eastAsia"/>
          <w:bCs/>
          <w:sz w:val="20"/>
          <w:szCs w:val="20"/>
        </w:rPr>
        <w:t>下属</w:t>
      </w:r>
      <w:r w:rsidR="00810160">
        <w:rPr>
          <w:rFonts w:ascii="Arial" w:hAnsi="Arial" w:cs="Arial" w:hint="eastAsia"/>
          <w:bCs/>
          <w:sz w:val="20"/>
          <w:szCs w:val="20"/>
        </w:rPr>
        <w:t>工作</w:t>
      </w:r>
    </w:p>
    <w:p w:rsidR="00C65AE3" w:rsidRDefault="00B40337" w:rsidP="00B40337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B40337">
        <w:rPr>
          <w:rFonts w:ascii="Arial" w:hAnsi="Arial" w:cs="Arial" w:hint="eastAsia"/>
          <w:bCs/>
          <w:sz w:val="20"/>
          <w:szCs w:val="20"/>
        </w:rPr>
        <w:t>参与公司收购及</w:t>
      </w:r>
      <w:r>
        <w:rPr>
          <w:rFonts w:ascii="Arial" w:hAnsi="Arial" w:cs="Arial"/>
          <w:bCs/>
          <w:sz w:val="20"/>
          <w:szCs w:val="20"/>
        </w:rPr>
        <w:t>IPO</w:t>
      </w:r>
      <w:r w:rsidRPr="00B40337">
        <w:rPr>
          <w:rFonts w:ascii="Arial" w:hAnsi="Arial" w:cs="Arial" w:hint="eastAsia"/>
          <w:bCs/>
          <w:sz w:val="20"/>
          <w:szCs w:val="20"/>
        </w:rPr>
        <w:t>项目的财务审计</w:t>
      </w:r>
      <w:r w:rsidR="00EA5255">
        <w:rPr>
          <w:rFonts w:ascii="Arial" w:hAnsi="Arial" w:cs="Arial" w:hint="eastAsia"/>
          <w:bCs/>
          <w:sz w:val="20"/>
          <w:szCs w:val="20"/>
        </w:rPr>
        <w:t>工作</w:t>
      </w:r>
    </w:p>
    <w:p w:rsidR="00C65AE3" w:rsidRDefault="00C65AE3" w:rsidP="000958CB">
      <w:pPr>
        <w:spacing w:after="0"/>
        <w:ind w:left="2520"/>
        <w:rPr>
          <w:rFonts w:ascii="Arial" w:hAnsi="Arial" w:cs="Arial"/>
          <w:bCs/>
          <w:i/>
          <w:sz w:val="20"/>
          <w:szCs w:val="20"/>
        </w:rPr>
      </w:pPr>
    </w:p>
    <w:p w:rsidR="00C65AE3" w:rsidRDefault="00CF6CAA" w:rsidP="00C65AE3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CF6CAA">
        <w:rPr>
          <w:rFonts w:ascii="Arial" w:hAnsi="Arial" w:cs="Arial" w:hint="eastAsia"/>
          <w:bCs/>
          <w:i/>
          <w:sz w:val="20"/>
          <w:szCs w:val="20"/>
        </w:rPr>
        <w:t>主要审计项目</w:t>
      </w:r>
      <w:r w:rsidR="00C65AE3" w:rsidRPr="00887855">
        <w:rPr>
          <w:rFonts w:ascii="Arial" w:hAnsi="Arial" w:cs="Arial"/>
          <w:bCs/>
          <w:i/>
          <w:sz w:val="20"/>
          <w:szCs w:val="20"/>
        </w:rPr>
        <w:t>:</w:t>
      </w:r>
    </w:p>
    <w:p w:rsidR="00C65AE3" w:rsidRDefault="00CF6CAA" w:rsidP="00E248BD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中石油大庆油田</w:t>
      </w:r>
      <w:r w:rsidR="00E248BD">
        <w:rPr>
          <w:rFonts w:ascii="Arial" w:hAnsi="Arial" w:cs="Arial" w:hint="eastAsia"/>
          <w:bCs/>
          <w:sz w:val="20"/>
          <w:szCs w:val="20"/>
        </w:rPr>
        <w:t>、</w:t>
      </w:r>
      <w:r w:rsidR="008949B7">
        <w:rPr>
          <w:rFonts w:ascii="Arial" w:hAnsi="Arial" w:cs="Arial" w:hint="eastAsia"/>
          <w:bCs/>
          <w:sz w:val="20"/>
          <w:szCs w:val="20"/>
        </w:rPr>
        <w:t>中石油</w:t>
      </w:r>
      <w:r>
        <w:rPr>
          <w:rFonts w:ascii="Arial" w:hAnsi="Arial" w:cs="Arial" w:hint="eastAsia"/>
          <w:bCs/>
          <w:sz w:val="20"/>
          <w:szCs w:val="20"/>
        </w:rPr>
        <w:t>大庆石化分公司</w:t>
      </w:r>
      <w:r w:rsidR="00E248BD">
        <w:rPr>
          <w:rFonts w:ascii="Arial" w:hAnsi="Arial" w:cs="Arial" w:hint="eastAsia"/>
          <w:bCs/>
          <w:sz w:val="20"/>
          <w:szCs w:val="20"/>
        </w:rPr>
        <w:t>、</w:t>
      </w:r>
      <w:r>
        <w:rPr>
          <w:rFonts w:ascii="Arial" w:hAnsi="Arial" w:cs="Arial" w:hint="eastAsia"/>
          <w:bCs/>
          <w:sz w:val="20"/>
          <w:szCs w:val="20"/>
        </w:rPr>
        <w:t>山东山水</w:t>
      </w:r>
      <w:r w:rsidR="00E248BD">
        <w:rPr>
          <w:rFonts w:ascii="Arial" w:hAnsi="Arial" w:cs="Arial" w:hint="eastAsia"/>
          <w:bCs/>
          <w:sz w:val="20"/>
          <w:szCs w:val="20"/>
        </w:rPr>
        <w:t>水泥集团、</w:t>
      </w:r>
      <w:proofErr w:type="gramStart"/>
      <w:r w:rsidR="00E248BD" w:rsidRPr="00E248BD">
        <w:rPr>
          <w:rFonts w:ascii="Arial" w:hAnsi="Arial" w:cs="Arial" w:hint="eastAsia"/>
          <w:bCs/>
          <w:sz w:val="20"/>
          <w:szCs w:val="20"/>
        </w:rPr>
        <w:t>宁波申洲制衣</w:t>
      </w:r>
      <w:proofErr w:type="gramEnd"/>
      <w:r w:rsidR="00E248BD" w:rsidRPr="00E248BD">
        <w:rPr>
          <w:rFonts w:ascii="Arial" w:hAnsi="Arial" w:cs="Arial" w:hint="eastAsia"/>
          <w:bCs/>
          <w:sz w:val="20"/>
          <w:szCs w:val="20"/>
        </w:rPr>
        <w:t>集团</w:t>
      </w:r>
      <w:r w:rsidR="00E248BD">
        <w:rPr>
          <w:rFonts w:ascii="Arial" w:hAnsi="Arial" w:cs="Arial" w:hint="eastAsia"/>
          <w:bCs/>
          <w:sz w:val="20"/>
          <w:szCs w:val="20"/>
        </w:rPr>
        <w:t>、</w:t>
      </w:r>
      <w:r w:rsidR="00E248BD" w:rsidRPr="00E248BD">
        <w:rPr>
          <w:rFonts w:ascii="Arial" w:hAnsi="Arial" w:cs="Arial" w:hint="eastAsia"/>
          <w:bCs/>
          <w:sz w:val="20"/>
          <w:szCs w:val="20"/>
        </w:rPr>
        <w:t>维达纸业、</w:t>
      </w:r>
      <w:proofErr w:type="gramStart"/>
      <w:r w:rsidR="00FA02DA">
        <w:rPr>
          <w:rFonts w:ascii="Arial" w:hAnsi="Arial" w:cs="Arial" w:hint="eastAsia"/>
          <w:bCs/>
          <w:sz w:val="20"/>
          <w:szCs w:val="20"/>
        </w:rPr>
        <w:t>晶澳太阳能</w:t>
      </w:r>
      <w:proofErr w:type="gramEnd"/>
      <w:r w:rsidR="00FA02DA">
        <w:rPr>
          <w:rFonts w:ascii="Arial" w:hAnsi="Arial" w:cs="Arial" w:hint="eastAsia"/>
          <w:bCs/>
          <w:sz w:val="20"/>
          <w:szCs w:val="20"/>
        </w:rPr>
        <w:t>、</w:t>
      </w:r>
      <w:r w:rsidR="00E248BD" w:rsidRPr="00E248BD">
        <w:rPr>
          <w:rFonts w:ascii="Arial" w:hAnsi="Arial" w:cs="Arial" w:hint="eastAsia"/>
          <w:bCs/>
          <w:sz w:val="20"/>
          <w:szCs w:val="20"/>
        </w:rPr>
        <w:t>延锋</w:t>
      </w:r>
      <w:r w:rsidR="00E248BD">
        <w:rPr>
          <w:rFonts w:ascii="Arial" w:hAnsi="Arial" w:cs="Arial" w:hint="eastAsia"/>
          <w:bCs/>
          <w:sz w:val="20"/>
          <w:szCs w:val="20"/>
        </w:rPr>
        <w:t>伟</w:t>
      </w:r>
      <w:proofErr w:type="gramStart"/>
      <w:r w:rsidR="00E248BD">
        <w:rPr>
          <w:rFonts w:ascii="Arial" w:hAnsi="Arial" w:cs="Arial" w:hint="eastAsia"/>
          <w:bCs/>
          <w:sz w:val="20"/>
          <w:szCs w:val="20"/>
        </w:rPr>
        <w:t>世</w:t>
      </w:r>
      <w:proofErr w:type="gramEnd"/>
      <w:r w:rsidR="00E248BD">
        <w:rPr>
          <w:rFonts w:ascii="Arial" w:hAnsi="Arial" w:cs="Arial" w:hint="eastAsia"/>
          <w:bCs/>
          <w:sz w:val="20"/>
          <w:szCs w:val="20"/>
        </w:rPr>
        <w:t>通</w:t>
      </w:r>
      <w:r w:rsidR="00E248BD" w:rsidRPr="00E248BD">
        <w:rPr>
          <w:rFonts w:ascii="Arial" w:hAnsi="Arial" w:cs="Arial" w:hint="eastAsia"/>
          <w:bCs/>
          <w:sz w:val="20"/>
          <w:szCs w:val="20"/>
        </w:rPr>
        <w:t>汽车饰件</w:t>
      </w:r>
      <w:r w:rsidR="00E248BD">
        <w:rPr>
          <w:rFonts w:ascii="Arial" w:hAnsi="Arial" w:cs="Arial" w:hint="eastAsia"/>
          <w:bCs/>
          <w:sz w:val="20"/>
          <w:szCs w:val="20"/>
        </w:rPr>
        <w:t>、</w:t>
      </w:r>
      <w:r w:rsidR="00E248BD" w:rsidRPr="00E248BD">
        <w:rPr>
          <w:rFonts w:ascii="Arial" w:hAnsi="Arial" w:cs="Arial" w:hint="eastAsia"/>
          <w:bCs/>
          <w:sz w:val="20"/>
          <w:szCs w:val="20"/>
        </w:rPr>
        <w:t>上海电气集团</w:t>
      </w:r>
      <w:r w:rsidR="00185BEF">
        <w:rPr>
          <w:rFonts w:ascii="Arial" w:hAnsi="Arial" w:cs="Arial" w:hint="eastAsia"/>
          <w:bCs/>
          <w:sz w:val="20"/>
          <w:szCs w:val="20"/>
        </w:rPr>
        <w:t>、邓普顿基金</w:t>
      </w:r>
      <w:r w:rsidR="00E248BD">
        <w:rPr>
          <w:rFonts w:ascii="Arial" w:hAnsi="Arial" w:cs="Arial" w:hint="eastAsia"/>
          <w:bCs/>
          <w:sz w:val="20"/>
          <w:szCs w:val="20"/>
        </w:rPr>
        <w:t>等</w:t>
      </w:r>
    </w:p>
    <w:p w:rsidR="00806DA1" w:rsidRPr="000958CB" w:rsidRDefault="00806DA1" w:rsidP="000958CB">
      <w:pPr>
        <w:spacing w:after="0"/>
        <w:ind w:left="2520"/>
        <w:jc w:val="both"/>
        <w:rPr>
          <w:rFonts w:ascii="Arial" w:hAnsi="Arial" w:cs="Arial"/>
          <w:bCs/>
          <w:sz w:val="20"/>
          <w:szCs w:val="20"/>
        </w:rPr>
      </w:pPr>
    </w:p>
    <w:p w:rsidR="00C65AE3" w:rsidRDefault="008C6779" w:rsidP="00C65AE3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教育背景</w:t>
      </w:r>
    </w:p>
    <w:p w:rsidR="003A300E" w:rsidRDefault="003A300E" w:rsidP="003A300E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 Narrow"/>
          <w:b/>
          <w:bCs/>
        </w:rPr>
        <w:tab/>
      </w:r>
      <w:r w:rsidR="00A331CD">
        <w:rPr>
          <w:rFonts w:ascii="Arial Narrow" w:hAnsi="Arial Narrow" w:cs="Arial Narrow" w:hint="eastAsia"/>
          <w:b/>
          <w:bCs/>
        </w:rPr>
        <w:tab/>
      </w:r>
      <w:r w:rsidR="00A331CD">
        <w:rPr>
          <w:rFonts w:ascii="Arial Narrow" w:hAnsi="Arial Narrow" w:cs="Arial Narrow" w:hint="eastAsia"/>
          <w:b/>
          <w:bCs/>
        </w:rPr>
        <w:tab/>
      </w:r>
      <w:r w:rsidR="00A331CD">
        <w:rPr>
          <w:rFonts w:ascii="Arial" w:hAnsi="Arial" w:cs="Arial" w:hint="eastAsia"/>
          <w:bCs/>
          <w:sz w:val="20"/>
          <w:szCs w:val="20"/>
        </w:rPr>
        <w:t>复旦大学，管理学院，</w:t>
      </w:r>
      <w:r>
        <w:rPr>
          <w:rFonts w:ascii="Arial" w:hAnsi="Arial" w:cs="Arial" w:hint="eastAsia"/>
          <w:bCs/>
          <w:sz w:val="20"/>
          <w:szCs w:val="20"/>
        </w:rPr>
        <w:t>管理</w:t>
      </w:r>
      <w:r w:rsidR="00806DA1">
        <w:rPr>
          <w:rFonts w:ascii="Arial" w:hAnsi="Arial" w:cs="Arial" w:hint="eastAsia"/>
          <w:bCs/>
          <w:sz w:val="20"/>
          <w:szCs w:val="20"/>
        </w:rPr>
        <w:t>学</w:t>
      </w:r>
      <w:r>
        <w:rPr>
          <w:rFonts w:ascii="Arial" w:hAnsi="Arial" w:cs="Arial" w:hint="eastAsia"/>
          <w:bCs/>
          <w:sz w:val="20"/>
          <w:szCs w:val="20"/>
        </w:rPr>
        <w:t>硕士，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 w:rsidR="00806DA1">
        <w:rPr>
          <w:rFonts w:ascii="Arial" w:hAnsi="Arial" w:cs="Arial" w:hint="eastAsia"/>
          <w:bCs/>
          <w:sz w:val="20"/>
          <w:szCs w:val="20"/>
        </w:rPr>
        <w:t>工商管理</w:t>
      </w:r>
      <w:r w:rsidR="00A331CD">
        <w:rPr>
          <w:rFonts w:ascii="Arial" w:hAnsi="Arial" w:cs="Arial" w:hint="eastAsia"/>
          <w:bCs/>
          <w:sz w:val="20"/>
          <w:szCs w:val="20"/>
        </w:rPr>
        <w:t>专业</w:t>
      </w:r>
      <w:r w:rsidR="00B6004B">
        <w:rPr>
          <w:rFonts w:ascii="Arial" w:hAnsi="Arial" w:cs="Arial" w:hint="eastAsia"/>
          <w:bCs/>
          <w:sz w:val="20"/>
          <w:szCs w:val="20"/>
        </w:rPr>
        <w:t xml:space="preserve">  </w:t>
      </w:r>
      <w:r w:rsidR="00806DA1" w:rsidRPr="00B6004B">
        <w:rPr>
          <w:rFonts w:ascii="Arial" w:hAnsi="Arial" w:cs="Arial" w:hint="eastAsia"/>
          <w:bCs/>
          <w:i/>
          <w:sz w:val="16"/>
          <w:szCs w:val="20"/>
        </w:rPr>
        <w:t>（期间</w:t>
      </w:r>
      <w:r w:rsidR="00806DA1">
        <w:rPr>
          <w:rFonts w:ascii="Arial" w:hAnsi="Arial" w:cs="Arial" w:hint="eastAsia"/>
          <w:bCs/>
          <w:i/>
          <w:sz w:val="16"/>
          <w:szCs w:val="20"/>
        </w:rPr>
        <w:t>参与创办</w:t>
      </w:r>
      <w:r w:rsidR="00806DA1">
        <w:rPr>
          <w:rFonts w:ascii="Arial" w:hAnsi="Arial" w:cs="Arial" w:hint="eastAsia"/>
          <w:bCs/>
          <w:i/>
          <w:sz w:val="16"/>
          <w:szCs w:val="20"/>
        </w:rPr>
        <w:t>MBA</w:t>
      </w:r>
      <w:r w:rsidR="00806DA1">
        <w:rPr>
          <w:rFonts w:ascii="Arial" w:hAnsi="Arial" w:cs="Arial" w:hint="eastAsia"/>
          <w:bCs/>
          <w:i/>
          <w:sz w:val="16"/>
          <w:szCs w:val="20"/>
        </w:rPr>
        <w:t>资产管理俱乐部</w:t>
      </w:r>
      <w:r w:rsidR="00806DA1" w:rsidRPr="00B6004B">
        <w:rPr>
          <w:rFonts w:ascii="Arial" w:hAnsi="Arial" w:cs="Arial" w:hint="eastAsia"/>
          <w:bCs/>
          <w:i/>
          <w:sz w:val="16"/>
          <w:szCs w:val="20"/>
        </w:rPr>
        <w:t>）</w:t>
      </w:r>
    </w:p>
    <w:p w:rsidR="00C65AE3" w:rsidRDefault="00C65AE3" w:rsidP="00C65AE3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 Narrow"/>
          <w:b/>
          <w:bCs/>
        </w:rPr>
        <w:tab/>
      </w:r>
      <w:r w:rsidR="00A331CD">
        <w:rPr>
          <w:rFonts w:ascii="Arial Narrow" w:hAnsi="Arial Narrow" w:cs="Arial Narrow" w:hint="eastAsia"/>
          <w:b/>
          <w:bCs/>
        </w:rPr>
        <w:tab/>
      </w:r>
      <w:r w:rsidR="00A331CD">
        <w:rPr>
          <w:rFonts w:ascii="Arial Narrow" w:hAnsi="Arial Narrow" w:cs="Arial Narrow" w:hint="eastAsia"/>
          <w:b/>
          <w:bCs/>
        </w:rPr>
        <w:tab/>
      </w:r>
      <w:r w:rsidR="00A331CD">
        <w:rPr>
          <w:rFonts w:ascii="Arial" w:hAnsi="Arial" w:cs="Arial" w:hint="eastAsia"/>
          <w:bCs/>
          <w:sz w:val="20"/>
          <w:szCs w:val="20"/>
        </w:rPr>
        <w:t>上海外国语大学，</w:t>
      </w:r>
      <w:r w:rsidR="00A331CD" w:rsidRPr="008C6779">
        <w:rPr>
          <w:rFonts w:ascii="Arial" w:hAnsi="Arial" w:cs="Arial" w:hint="eastAsia"/>
          <w:bCs/>
          <w:sz w:val="20"/>
          <w:szCs w:val="20"/>
        </w:rPr>
        <w:t>国际经济贸易管理学院</w:t>
      </w:r>
      <w:r w:rsidR="00A331CD">
        <w:rPr>
          <w:rFonts w:ascii="Arial" w:hAnsi="Arial" w:cs="Arial" w:hint="eastAsia"/>
          <w:bCs/>
          <w:sz w:val="20"/>
          <w:szCs w:val="20"/>
        </w:rPr>
        <w:t>，</w:t>
      </w:r>
      <w:r w:rsidR="008C6779">
        <w:rPr>
          <w:rFonts w:ascii="Arial" w:hAnsi="Arial" w:cs="Arial" w:hint="eastAsia"/>
          <w:bCs/>
          <w:sz w:val="20"/>
          <w:szCs w:val="20"/>
        </w:rPr>
        <w:t>经济学学士，</w:t>
      </w:r>
      <w:r w:rsidR="008C6779">
        <w:rPr>
          <w:rFonts w:ascii="Arial" w:hAnsi="Arial" w:cs="Arial" w:hint="eastAsia"/>
          <w:bCs/>
          <w:sz w:val="20"/>
          <w:szCs w:val="20"/>
        </w:rPr>
        <w:t xml:space="preserve"> </w:t>
      </w:r>
      <w:r w:rsidR="008C6779" w:rsidRPr="008C6779">
        <w:rPr>
          <w:rFonts w:ascii="Arial" w:hAnsi="Arial" w:cs="Arial" w:hint="eastAsia"/>
          <w:bCs/>
          <w:sz w:val="20"/>
          <w:szCs w:val="20"/>
        </w:rPr>
        <w:t>金融</w:t>
      </w:r>
      <w:r w:rsidR="00B6004B">
        <w:rPr>
          <w:rFonts w:ascii="Arial" w:hAnsi="Arial" w:cs="Arial" w:hint="eastAsia"/>
          <w:bCs/>
          <w:sz w:val="20"/>
          <w:szCs w:val="20"/>
        </w:rPr>
        <w:t>学</w:t>
      </w:r>
      <w:r w:rsidR="00A331CD">
        <w:rPr>
          <w:rFonts w:ascii="Arial" w:hAnsi="Arial" w:cs="Arial" w:hint="eastAsia"/>
          <w:bCs/>
          <w:sz w:val="20"/>
          <w:szCs w:val="20"/>
        </w:rPr>
        <w:t>专业</w:t>
      </w:r>
      <w:r w:rsidR="00B6004B" w:rsidRPr="00B6004B">
        <w:rPr>
          <w:rFonts w:ascii="Arial" w:hAnsi="Arial" w:cs="Arial" w:hint="eastAsia"/>
          <w:bCs/>
          <w:i/>
          <w:sz w:val="16"/>
          <w:szCs w:val="20"/>
        </w:rPr>
        <w:t>（期间任学院学生会主席）</w:t>
      </w:r>
    </w:p>
    <w:p w:rsidR="00C65AE3" w:rsidRDefault="000958CB" w:rsidP="000958CB">
      <w:pPr>
        <w:tabs>
          <w:tab w:val="left" w:pos="2515"/>
        </w:tabs>
        <w:spacing w:after="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ab/>
      </w:r>
    </w:p>
    <w:p w:rsidR="00806DA1" w:rsidRPr="008C6779" w:rsidRDefault="00806DA1" w:rsidP="000958CB">
      <w:pPr>
        <w:tabs>
          <w:tab w:val="left" w:pos="2515"/>
        </w:tabs>
        <w:spacing w:after="0"/>
        <w:rPr>
          <w:rFonts w:ascii="Arial" w:hAnsi="Arial" w:cs="Arial"/>
          <w:bCs/>
          <w:i/>
          <w:sz w:val="20"/>
          <w:szCs w:val="20"/>
        </w:rPr>
      </w:pPr>
    </w:p>
    <w:p w:rsidR="00C65AE3" w:rsidRPr="000926D6" w:rsidRDefault="00806DA1" w:rsidP="00C65AE3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个性</w:t>
      </w:r>
      <w:r w:rsidR="006D0E84"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特点</w:t>
      </w:r>
      <w:r w:rsidR="00C65AE3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958C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</w:t>
      </w:r>
    </w:p>
    <w:p w:rsidR="00C92B1C" w:rsidRDefault="00C92B1C" w:rsidP="00212587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爱交朋友、真心待人；</w:t>
      </w:r>
    </w:p>
    <w:p w:rsidR="00C92B1C" w:rsidRDefault="00C92B1C" w:rsidP="00212587">
      <w:pPr>
        <w:pStyle w:val="a4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12587">
        <w:rPr>
          <w:rFonts w:ascii="Arial" w:hAnsi="Arial" w:cs="Arial" w:hint="eastAsia"/>
          <w:sz w:val="20"/>
          <w:szCs w:val="20"/>
        </w:rPr>
        <w:t>乐观</w:t>
      </w:r>
      <w:r>
        <w:rPr>
          <w:rFonts w:ascii="Arial" w:hAnsi="Arial" w:cs="Arial" w:hint="eastAsia"/>
          <w:sz w:val="20"/>
          <w:szCs w:val="20"/>
        </w:rPr>
        <w:t>、踏实、</w:t>
      </w:r>
      <w:r w:rsidRPr="00212587">
        <w:rPr>
          <w:rFonts w:ascii="Arial" w:hAnsi="Arial" w:cs="Arial" w:hint="eastAsia"/>
          <w:sz w:val="20"/>
          <w:szCs w:val="20"/>
        </w:rPr>
        <w:t>稳重</w:t>
      </w:r>
      <w:r>
        <w:rPr>
          <w:rFonts w:ascii="Arial" w:hAnsi="Arial" w:cs="Arial" w:hint="eastAsia"/>
          <w:sz w:val="20"/>
          <w:szCs w:val="20"/>
        </w:rPr>
        <w:t>、有责任心；</w:t>
      </w:r>
    </w:p>
    <w:p w:rsidR="00212587" w:rsidRDefault="009F6292" w:rsidP="00212587">
      <w:pPr>
        <w:pStyle w:val="a4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注重知识</w:t>
      </w:r>
      <w:r w:rsidR="00212587">
        <w:rPr>
          <w:rFonts w:ascii="Arial" w:hAnsi="Arial" w:cs="Arial" w:hint="eastAsia"/>
          <w:sz w:val="20"/>
          <w:szCs w:val="20"/>
        </w:rPr>
        <w:t>积累</w:t>
      </w:r>
      <w:r w:rsidR="00806DA1">
        <w:rPr>
          <w:rFonts w:ascii="Arial" w:hAnsi="Arial" w:cs="Arial" w:hint="eastAsia"/>
          <w:sz w:val="20"/>
          <w:szCs w:val="20"/>
        </w:rPr>
        <w:t>，</w:t>
      </w:r>
      <w:r w:rsidR="00212587" w:rsidRPr="00212587">
        <w:rPr>
          <w:rFonts w:ascii="Arial" w:hAnsi="Arial" w:cs="Arial" w:hint="eastAsia"/>
          <w:sz w:val="20"/>
          <w:szCs w:val="20"/>
        </w:rPr>
        <w:t>独立</w:t>
      </w:r>
      <w:r>
        <w:rPr>
          <w:rFonts w:ascii="Arial" w:hAnsi="Arial" w:cs="Arial" w:hint="eastAsia"/>
          <w:sz w:val="20"/>
          <w:szCs w:val="20"/>
        </w:rPr>
        <w:t>思考</w:t>
      </w:r>
      <w:r w:rsidR="00806DA1">
        <w:rPr>
          <w:rFonts w:ascii="Arial" w:hAnsi="Arial" w:cs="Arial" w:hint="eastAsia"/>
          <w:sz w:val="20"/>
          <w:szCs w:val="20"/>
        </w:rPr>
        <w:t>，观点客观</w:t>
      </w:r>
      <w:r w:rsidR="00F330DB">
        <w:rPr>
          <w:rFonts w:ascii="Arial" w:hAnsi="Arial" w:cs="Arial" w:hint="eastAsia"/>
          <w:sz w:val="20"/>
          <w:szCs w:val="20"/>
        </w:rPr>
        <w:t>，经验丰富</w:t>
      </w:r>
      <w:r w:rsidR="00806DA1">
        <w:rPr>
          <w:rFonts w:ascii="Arial" w:hAnsi="Arial" w:cs="Arial" w:hint="eastAsia"/>
          <w:sz w:val="20"/>
          <w:szCs w:val="20"/>
        </w:rPr>
        <w:t>；</w:t>
      </w:r>
    </w:p>
    <w:p w:rsidR="00B12B7D" w:rsidRDefault="00C92B1C" w:rsidP="00C92B1C">
      <w:pPr>
        <w:pStyle w:val="a4"/>
        <w:numPr>
          <w:ilvl w:val="0"/>
          <w:numId w:val="2"/>
        </w:num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投资是本人爱好，将是本人最后一份职业</w:t>
      </w:r>
      <w:r w:rsidR="006D0E84" w:rsidRPr="00C92B1C">
        <w:rPr>
          <w:rFonts w:ascii="Arial" w:hAnsi="Arial" w:cs="Arial" w:hint="eastAsia"/>
          <w:sz w:val="20"/>
          <w:szCs w:val="20"/>
        </w:rPr>
        <w:t>。</w:t>
      </w:r>
    </w:p>
    <w:p w:rsidR="00F60EC0" w:rsidRDefault="00F60EC0" w:rsidP="00F60EC0">
      <w:pPr>
        <w:rPr>
          <w:rFonts w:ascii="Arial" w:hAnsi="Arial" w:cs="Arial" w:hint="eastAsia"/>
          <w:sz w:val="20"/>
          <w:szCs w:val="20"/>
        </w:rPr>
      </w:pPr>
    </w:p>
    <w:p w:rsidR="00F60EC0" w:rsidRPr="00C5040B" w:rsidRDefault="00F60EC0" w:rsidP="00F60EC0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040B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Work Experience </w:t>
      </w:r>
    </w:p>
    <w:p w:rsidR="00F60EC0" w:rsidRDefault="00F60EC0" w:rsidP="00F60EC0">
      <w:pPr>
        <w:spacing w:after="0" w:line="120" w:lineRule="auto"/>
        <w:rPr>
          <w:rFonts w:ascii="Arial Narrow" w:hAnsi="Arial Narrow" w:cs="Arial"/>
          <w:b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60EC0" w:rsidRDefault="00F60EC0" w:rsidP="00F60EC0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</w:t>
      </w: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—</w:t>
      </w:r>
      <w:r>
        <w:rPr>
          <w:rFonts w:ascii="Arial" w:hAnsi="Arial" w:cs="Arial" w:hint="eastAsia"/>
          <w:bCs/>
          <w:sz w:val="20"/>
          <w:szCs w:val="20"/>
        </w:rPr>
        <w:tab/>
      </w:r>
      <w:r>
        <w:rPr>
          <w:rFonts w:ascii="Arial" w:hAnsi="Arial" w:cs="Arial" w:hint="eastAsia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Investment Analyst</w:t>
      </w:r>
      <w:r>
        <w:rPr>
          <w:rFonts w:ascii="Arial" w:hAnsi="Arial" w:cs="Arial" w:hint="eastAsia"/>
          <w:bCs/>
          <w:sz w:val="20"/>
          <w:szCs w:val="20"/>
        </w:rPr>
        <w:t xml:space="preserve"> / </w:t>
      </w:r>
      <w:proofErr w:type="spellStart"/>
      <w:r>
        <w:rPr>
          <w:rFonts w:ascii="Arial" w:hAnsi="Arial" w:cs="Arial" w:hint="eastAsia"/>
          <w:bCs/>
          <w:sz w:val="20"/>
          <w:szCs w:val="20"/>
        </w:rPr>
        <w:t>Hedgestone</w:t>
      </w:r>
      <w:proofErr w:type="spellEnd"/>
      <w:r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 xml:space="preserve">Mizar </w:t>
      </w:r>
      <w:r>
        <w:rPr>
          <w:rFonts w:ascii="Arial" w:hAnsi="Arial" w:cs="Arial" w:hint="eastAsia"/>
          <w:bCs/>
          <w:sz w:val="20"/>
          <w:szCs w:val="20"/>
        </w:rPr>
        <w:t>Investment</w:t>
      </w:r>
      <w:r w:rsidR="00053880">
        <w:rPr>
          <w:rFonts w:ascii="Arial" w:hAnsi="Arial" w:cs="Arial" w:hint="eastAsia"/>
          <w:bCs/>
          <w:sz w:val="20"/>
          <w:szCs w:val="20"/>
        </w:rPr>
        <w:t xml:space="preserve"> Fund</w:t>
      </w:r>
    </w:p>
    <w:p w:rsidR="00F60EC0" w:rsidRDefault="00F60EC0" w:rsidP="00F60EC0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11</w:t>
      </w: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05 —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12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>
        <w:rPr>
          <w:rFonts w:ascii="Arial" w:hAnsi="Arial" w:cs="Arial"/>
          <w:bCs/>
          <w:sz w:val="20"/>
          <w:szCs w:val="20"/>
        </w:rPr>
        <w:t xml:space="preserve">Investment Analyst </w:t>
      </w:r>
      <w:r>
        <w:rPr>
          <w:rFonts w:ascii="Arial" w:hAnsi="Arial" w:cs="Arial" w:hint="eastAsia"/>
          <w:bCs/>
          <w:sz w:val="20"/>
          <w:szCs w:val="20"/>
        </w:rPr>
        <w:t xml:space="preserve">/ </w:t>
      </w:r>
      <w:r>
        <w:rPr>
          <w:rFonts w:ascii="Arial" w:hAnsi="Arial" w:cs="Arial"/>
          <w:bCs/>
          <w:sz w:val="20"/>
          <w:szCs w:val="20"/>
        </w:rPr>
        <w:t>Caledonia (Asia) Fund, a</w:t>
      </w:r>
      <w:r>
        <w:rPr>
          <w:rFonts w:ascii="Arial" w:hAnsi="Arial" w:cs="Arial" w:hint="eastAsia"/>
          <w:bCs/>
          <w:sz w:val="20"/>
          <w:szCs w:val="20"/>
        </w:rPr>
        <w:t>n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Australian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 xml:space="preserve">Long/Short </w:t>
      </w:r>
      <w:r>
        <w:rPr>
          <w:rFonts w:ascii="Arial" w:hAnsi="Arial" w:cs="Arial"/>
          <w:bCs/>
          <w:sz w:val="20"/>
          <w:szCs w:val="20"/>
        </w:rPr>
        <w:t>Hedge Fund</w:t>
      </w:r>
    </w:p>
    <w:p w:rsidR="00F60EC0" w:rsidRDefault="00F60EC0" w:rsidP="00F60EC0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Caledonia (Private) Investments Pty Limited, Sydney, Australia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</w:p>
    <w:p w:rsidR="00F60EC0" w:rsidRDefault="00F60EC0" w:rsidP="00F60EC0">
      <w:p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2007. 05 — 2011. 0</w:t>
      </w:r>
      <w:r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 w:rsidRPr="00097EF5">
        <w:rPr>
          <w:rFonts w:ascii="Arial" w:hAnsi="Arial" w:cs="Arial"/>
          <w:bCs/>
          <w:sz w:val="20"/>
          <w:szCs w:val="20"/>
        </w:rPr>
        <w:t>Senior Associate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 xml:space="preserve">/ </w:t>
      </w:r>
      <w:r>
        <w:rPr>
          <w:rFonts w:ascii="Arial" w:hAnsi="Arial" w:cs="Arial"/>
          <w:bCs/>
          <w:sz w:val="20"/>
          <w:szCs w:val="20"/>
        </w:rPr>
        <w:t xml:space="preserve">Citi Investment Research </w:t>
      </w:r>
    </w:p>
    <w:p w:rsidR="00F60EC0" w:rsidRDefault="00F60EC0" w:rsidP="00F60EC0">
      <w:pPr>
        <w:spacing w:after="0"/>
        <w:ind w:left="1440" w:firstLine="72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" w:hAnsi="Arial" w:cs="Arial"/>
          <w:bCs/>
          <w:sz w:val="20"/>
          <w:szCs w:val="20"/>
        </w:rPr>
        <w:t>Ci</w:t>
      </w:r>
      <w:r>
        <w:rPr>
          <w:rFonts w:ascii="Arial" w:hAnsi="Arial" w:cs="Arial"/>
          <w:bCs/>
          <w:sz w:val="20"/>
          <w:szCs w:val="20"/>
        </w:rPr>
        <w:t>tigroup Global Markets Asia Ltd</w:t>
      </w:r>
      <w:r>
        <w:rPr>
          <w:rFonts w:ascii="Arial" w:hAnsi="Arial" w:cs="Arial" w:hint="eastAsia"/>
          <w:bCs/>
          <w:sz w:val="20"/>
          <w:szCs w:val="20"/>
        </w:rPr>
        <w:t xml:space="preserve">., </w:t>
      </w:r>
      <w:r>
        <w:rPr>
          <w:rFonts w:ascii="Arial" w:hAnsi="Arial" w:cs="Arial" w:hint="eastAsia"/>
          <w:bCs/>
          <w:i/>
          <w:sz w:val="20"/>
          <w:szCs w:val="20"/>
        </w:rPr>
        <w:t>based</w:t>
      </w:r>
      <w:r w:rsidRPr="00CD7976">
        <w:rPr>
          <w:rFonts w:ascii="Arial" w:hAnsi="Arial" w:cs="Arial"/>
          <w:bCs/>
          <w:i/>
          <w:sz w:val="20"/>
          <w:szCs w:val="20"/>
        </w:rPr>
        <w:t xml:space="preserve"> in Hong </w:t>
      </w:r>
      <w:r>
        <w:rPr>
          <w:rFonts w:ascii="Arial" w:hAnsi="Arial" w:cs="Arial"/>
          <w:bCs/>
          <w:i/>
          <w:sz w:val="20"/>
          <w:szCs w:val="20"/>
        </w:rPr>
        <w:t>Kong</w:t>
      </w:r>
    </w:p>
    <w:p w:rsidR="00F60EC0" w:rsidRDefault="00F60EC0" w:rsidP="00F60EC0">
      <w:pPr>
        <w:spacing w:after="0"/>
        <w:rPr>
          <w:rFonts w:ascii="Arial" w:hAnsi="Arial" w:cs="Arial"/>
          <w:bCs/>
          <w:sz w:val="20"/>
          <w:szCs w:val="20"/>
        </w:rPr>
      </w:pPr>
      <w:r w:rsidRPr="00B84C33">
        <w:rPr>
          <w:rFonts w:ascii="Arial Narrow" w:hAnsi="Arial Narrow" w:cs="Arial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2004. 08 — 2007. 05</w:t>
      </w:r>
      <w:r w:rsidRPr="00097EF5">
        <w:rPr>
          <w:rFonts w:ascii="Arial Narrow" w:hAnsi="Arial Narrow" w:cs="Arial Narrow"/>
          <w:b/>
          <w:bCs/>
        </w:rPr>
        <w:t xml:space="preserve"> </w:t>
      </w:r>
      <w:r w:rsidRPr="00097EF5">
        <w:rPr>
          <w:rFonts w:ascii="Arial Narrow" w:hAnsi="Arial Narrow" w:cs="Arial Narrow"/>
          <w:b/>
          <w:bCs/>
        </w:rPr>
        <w:tab/>
      </w:r>
      <w:r w:rsidRPr="00B84C33">
        <w:rPr>
          <w:rFonts w:ascii="Arial" w:hAnsi="Arial" w:cs="Arial"/>
          <w:bCs/>
          <w:sz w:val="20"/>
          <w:szCs w:val="20"/>
        </w:rPr>
        <w:t>Senior Auditor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 xml:space="preserve">/ </w:t>
      </w:r>
      <w:r w:rsidRPr="00DC67A6">
        <w:rPr>
          <w:rFonts w:ascii="Arial" w:hAnsi="Arial" w:cs="Arial"/>
          <w:bCs/>
          <w:sz w:val="20"/>
          <w:szCs w:val="20"/>
        </w:rPr>
        <w:t>Price</w:t>
      </w:r>
      <w:r>
        <w:rPr>
          <w:rFonts w:ascii="Arial" w:hAnsi="Arial" w:cs="Arial"/>
          <w:bCs/>
          <w:sz w:val="20"/>
          <w:szCs w:val="20"/>
        </w:rPr>
        <w:t>w</w:t>
      </w:r>
      <w:r w:rsidRPr="00DC67A6">
        <w:rPr>
          <w:rFonts w:ascii="Arial" w:hAnsi="Arial" w:cs="Arial"/>
          <w:bCs/>
          <w:sz w:val="20"/>
          <w:szCs w:val="20"/>
        </w:rPr>
        <w:t>aterhouseCoopers</w:t>
      </w:r>
      <w:r>
        <w:rPr>
          <w:rFonts w:ascii="Arial" w:hAnsi="Arial" w:cs="Arial"/>
          <w:bCs/>
          <w:sz w:val="20"/>
          <w:szCs w:val="20"/>
        </w:rPr>
        <w:t xml:space="preserve"> (PwC), </w:t>
      </w:r>
      <w:r>
        <w:rPr>
          <w:rFonts w:ascii="Arial" w:hAnsi="Arial" w:cs="Arial" w:hint="eastAsia"/>
          <w:bCs/>
          <w:sz w:val="20"/>
          <w:szCs w:val="20"/>
        </w:rPr>
        <w:t xml:space="preserve">based in </w:t>
      </w:r>
      <w:r>
        <w:rPr>
          <w:rFonts w:ascii="Arial" w:hAnsi="Arial" w:cs="Arial"/>
          <w:bCs/>
          <w:sz w:val="20"/>
          <w:szCs w:val="20"/>
        </w:rPr>
        <w:t>Shanghai</w:t>
      </w:r>
    </w:p>
    <w:p w:rsidR="00F60EC0" w:rsidRDefault="00F60EC0" w:rsidP="00F60EC0">
      <w:pPr>
        <w:rPr>
          <w:rFonts w:ascii="Arial" w:hAnsi="Arial" w:cs="Arial"/>
          <w:bCs/>
          <w:sz w:val="20"/>
          <w:szCs w:val="20"/>
          <w:u w:val="single"/>
        </w:rPr>
      </w:pPr>
      <w:bookmarkStart w:id="0" w:name="_GoBack"/>
      <w:bookmarkEnd w:id="0"/>
    </w:p>
    <w:p w:rsidR="00F60EC0" w:rsidRPr="006B6D8C" w:rsidRDefault="00F60EC0" w:rsidP="00F60EC0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B6D8C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Key Responsibility</w:t>
      </w:r>
    </w:p>
    <w:p w:rsidR="00F60EC0" w:rsidRPr="00097EF5" w:rsidRDefault="00F60EC0" w:rsidP="00F60EC0">
      <w:pPr>
        <w:spacing w:after="0"/>
        <w:rPr>
          <w:rFonts w:ascii="Arial" w:hAnsi="Arial" w:cs="Arial"/>
          <w:bCs/>
          <w:i/>
          <w:sz w:val="20"/>
          <w:szCs w:val="20"/>
        </w:rPr>
      </w:pPr>
      <w:r w:rsidRPr="006B6D8C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Hedge Funds</w:t>
      </w:r>
      <w:r w:rsidRPr="006B6D8C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97EF5">
        <w:rPr>
          <w:rFonts w:ascii="Arial" w:hAnsi="Arial" w:cs="Arial"/>
          <w:bCs/>
          <w:sz w:val="20"/>
          <w:szCs w:val="20"/>
        </w:rPr>
        <w:tab/>
      </w:r>
      <w:r w:rsidRPr="00097EF5">
        <w:rPr>
          <w:rFonts w:ascii="Arial" w:hAnsi="Arial" w:cs="Arial"/>
          <w:bCs/>
          <w:i/>
          <w:sz w:val="20"/>
          <w:szCs w:val="20"/>
        </w:rPr>
        <w:t xml:space="preserve">Sector </w:t>
      </w:r>
      <w:r>
        <w:rPr>
          <w:rFonts w:ascii="Arial" w:hAnsi="Arial" w:cs="Arial" w:hint="eastAsia"/>
          <w:bCs/>
          <w:i/>
          <w:sz w:val="20"/>
          <w:szCs w:val="20"/>
        </w:rPr>
        <w:t>C</w:t>
      </w:r>
      <w:r w:rsidRPr="00097EF5">
        <w:rPr>
          <w:rFonts w:ascii="Arial" w:hAnsi="Arial" w:cs="Arial"/>
          <w:bCs/>
          <w:i/>
          <w:sz w:val="20"/>
          <w:szCs w:val="20"/>
        </w:rPr>
        <w:t>overage</w:t>
      </w:r>
      <w:r>
        <w:rPr>
          <w:rFonts w:ascii="Arial" w:hAnsi="Arial" w:cs="Arial" w:hint="eastAsia"/>
          <w:bCs/>
          <w:i/>
          <w:sz w:val="20"/>
          <w:szCs w:val="20"/>
        </w:rPr>
        <w:t xml:space="preserve"> in HFs</w:t>
      </w:r>
      <w:r w:rsidRPr="00097EF5">
        <w:rPr>
          <w:rFonts w:ascii="Arial" w:hAnsi="Arial" w:cs="Arial"/>
          <w:bCs/>
          <w:i/>
          <w:sz w:val="20"/>
          <w:szCs w:val="20"/>
        </w:rPr>
        <w:t xml:space="preserve">: </w:t>
      </w:r>
      <w:r>
        <w:rPr>
          <w:rFonts w:ascii="Arial" w:hAnsi="Arial" w:cs="Arial"/>
          <w:bCs/>
          <w:i/>
          <w:sz w:val="20"/>
          <w:szCs w:val="20"/>
        </w:rPr>
        <w:t xml:space="preserve">China </w:t>
      </w:r>
      <w:r>
        <w:rPr>
          <w:rFonts w:ascii="Arial" w:hAnsi="Arial" w:cs="Arial" w:hint="eastAsia"/>
          <w:bCs/>
          <w:i/>
          <w:sz w:val="20"/>
          <w:szCs w:val="20"/>
        </w:rPr>
        <w:t>C</w:t>
      </w:r>
      <w:r w:rsidRPr="00097EF5">
        <w:rPr>
          <w:rFonts w:ascii="Arial" w:hAnsi="Arial" w:cs="Arial"/>
          <w:bCs/>
          <w:i/>
          <w:sz w:val="20"/>
          <w:szCs w:val="20"/>
        </w:rPr>
        <w:t xml:space="preserve">onsumer </w:t>
      </w:r>
      <w:r>
        <w:rPr>
          <w:rFonts w:ascii="Arial" w:hAnsi="Arial" w:cs="Arial" w:hint="eastAsia"/>
          <w:bCs/>
          <w:i/>
          <w:sz w:val="20"/>
          <w:szCs w:val="20"/>
        </w:rPr>
        <w:t>R</w:t>
      </w:r>
      <w:r w:rsidRPr="00097EF5">
        <w:rPr>
          <w:rFonts w:ascii="Arial" w:hAnsi="Arial" w:cs="Arial"/>
          <w:bCs/>
          <w:i/>
          <w:sz w:val="20"/>
          <w:szCs w:val="20"/>
        </w:rPr>
        <w:t xml:space="preserve">etail </w:t>
      </w:r>
      <w:r>
        <w:rPr>
          <w:rFonts w:ascii="Arial" w:hAnsi="Arial" w:cs="Arial"/>
          <w:bCs/>
          <w:i/>
          <w:sz w:val="20"/>
          <w:szCs w:val="20"/>
        </w:rPr>
        <w:t xml:space="preserve">&amp; </w:t>
      </w:r>
      <w:r>
        <w:rPr>
          <w:rFonts w:ascii="Arial" w:hAnsi="Arial" w:cs="Arial" w:hint="eastAsia"/>
          <w:bCs/>
          <w:i/>
          <w:sz w:val="20"/>
          <w:szCs w:val="20"/>
        </w:rPr>
        <w:t>C</w:t>
      </w:r>
      <w:r>
        <w:rPr>
          <w:rFonts w:ascii="Arial" w:hAnsi="Arial" w:cs="Arial"/>
          <w:bCs/>
          <w:i/>
          <w:sz w:val="20"/>
          <w:szCs w:val="20"/>
        </w:rPr>
        <w:t xml:space="preserve">onsumer </w:t>
      </w:r>
      <w:r>
        <w:rPr>
          <w:rFonts w:ascii="Arial" w:hAnsi="Arial" w:cs="Arial" w:hint="eastAsia"/>
          <w:bCs/>
          <w:i/>
          <w:sz w:val="20"/>
          <w:szCs w:val="20"/>
        </w:rPr>
        <w:t>S</w:t>
      </w:r>
      <w:r>
        <w:rPr>
          <w:rFonts w:ascii="Arial" w:hAnsi="Arial" w:cs="Arial"/>
          <w:bCs/>
          <w:i/>
          <w:sz w:val="20"/>
          <w:szCs w:val="20"/>
        </w:rPr>
        <w:t>taples</w:t>
      </w:r>
      <w:r>
        <w:rPr>
          <w:rFonts w:ascii="Arial" w:hAnsi="Arial" w:cs="Arial" w:hint="eastAsia"/>
          <w:bCs/>
          <w:i/>
          <w:sz w:val="20"/>
          <w:szCs w:val="20"/>
        </w:rPr>
        <w:t xml:space="preserve">, </w:t>
      </w:r>
      <w:r w:rsidRPr="00097EF5">
        <w:rPr>
          <w:rFonts w:ascii="Arial" w:hAnsi="Arial" w:cs="Arial"/>
          <w:bCs/>
          <w:i/>
          <w:sz w:val="20"/>
          <w:szCs w:val="20"/>
        </w:rPr>
        <w:t>China autos,</w:t>
      </w:r>
    </w:p>
    <w:p w:rsidR="00F60EC0" w:rsidRPr="00FE43CF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FE43CF">
        <w:rPr>
          <w:rFonts w:ascii="Arial" w:hAnsi="Arial" w:cs="Arial"/>
          <w:bCs/>
          <w:i/>
          <w:sz w:val="20"/>
          <w:szCs w:val="20"/>
        </w:rPr>
        <w:t>Key responsibilities:</w:t>
      </w:r>
    </w:p>
    <w:p w:rsidR="00F60EC0" w:rsidRPr="007368B2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368B2">
        <w:rPr>
          <w:rFonts w:ascii="Arial" w:hAnsi="Arial" w:cs="Arial"/>
          <w:bCs/>
          <w:sz w:val="20"/>
          <w:szCs w:val="20"/>
        </w:rPr>
        <w:t>Develop strong understanding of the sector fundamentals</w:t>
      </w:r>
      <w:r>
        <w:rPr>
          <w:rFonts w:ascii="Arial" w:hAnsi="Arial" w:cs="Arial"/>
          <w:bCs/>
          <w:sz w:val="20"/>
          <w:szCs w:val="20"/>
        </w:rPr>
        <w:t xml:space="preserve"> as well as </w:t>
      </w:r>
      <w:r w:rsidRPr="007368B2">
        <w:rPr>
          <w:rFonts w:ascii="Arial" w:hAnsi="Arial" w:cs="Arial"/>
          <w:bCs/>
          <w:sz w:val="20"/>
          <w:szCs w:val="20"/>
        </w:rPr>
        <w:t>core understanding of government policy on each sector</w:t>
      </w:r>
      <w:r>
        <w:rPr>
          <w:rFonts w:ascii="Arial" w:hAnsi="Arial" w:cs="Arial"/>
          <w:bCs/>
          <w:sz w:val="20"/>
          <w:szCs w:val="20"/>
        </w:rPr>
        <w:t xml:space="preserve"> under coverage</w:t>
      </w:r>
    </w:p>
    <w:p w:rsidR="00F60EC0" w:rsidRPr="007F6A7F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F6A7F">
        <w:rPr>
          <w:rFonts w:ascii="Arial" w:hAnsi="Arial" w:cs="Arial" w:hint="eastAsia"/>
          <w:bCs/>
          <w:sz w:val="20"/>
          <w:szCs w:val="20"/>
        </w:rPr>
        <w:t xml:space="preserve">Perform deep dive, bottoms-up fundamental </w:t>
      </w:r>
      <w:r w:rsidRPr="007F6A7F">
        <w:rPr>
          <w:rFonts w:ascii="Arial" w:hAnsi="Arial" w:cs="Arial"/>
          <w:bCs/>
          <w:sz w:val="20"/>
          <w:szCs w:val="20"/>
        </w:rPr>
        <w:t>research</w:t>
      </w:r>
      <w:r w:rsidRPr="007F6A7F">
        <w:rPr>
          <w:rFonts w:ascii="Arial" w:hAnsi="Arial" w:cs="Arial" w:hint="eastAsia"/>
          <w:bCs/>
          <w:sz w:val="20"/>
          <w:szCs w:val="20"/>
        </w:rPr>
        <w:t xml:space="preserve">. </w:t>
      </w:r>
      <w:r w:rsidRPr="007F6A7F">
        <w:rPr>
          <w:rFonts w:ascii="Arial" w:hAnsi="Arial" w:cs="Arial"/>
          <w:bCs/>
          <w:sz w:val="20"/>
          <w:szCs w:val="20"/>
        </w:rPr>
        <w:t>Identify key companies which offer high</w:t>
      </w:r>
      <w:r w:rsidRPr="007F6A7F">
        <w:rPr>
          <w:rFonts w:ascii="Arial" w:hAnsi="Arial" w:cs="Arial" w:hint="eastAsia"/>
          <w:bCs/>
          <w:sz w:val="20"/>
          <w:szCs w:val="20"/>
        </w:rPr>
        <w:t xml:space="preserve"> </w:t>
      </w:r>
      <w:r w:rsidRPr="007F6A7F">
        <w:rPr>
          <w:rFonts w:ascii="Arial" w:hAnsi="Arial" w:cs="Arial"/>
          <w:bCs/>
          <w:sz w:val="20"/>
          <w:szCs w:val="20"/>
        </w:rPr>
        <w:t>quality growth or have structural issues over 3</w:t>
      </w:r>
      <w:r w:rsidRPr="007F6A7F">
        <w:rPr>
          <w:rFonts w:ascii="Arial" w:hAnsi="Arial" w:cs="Arial" w:hint="eastAsia"/>
          <w:bCs/>
          <w:sz w:val="20"/>
          <w:szCs w:val="20"/>
        </w:rPr>
        <w:t>-</w:t>
      </w:r>
      <w:r w:rsidRPr="007F6A7F">
        <w:rPr>
          <w:rFonts w:ascii="Arial" w:hAnsi="Arial" w:cs="Arial"/>
          <w:bCs/>
          <w:sz w:val="20"/>
          <w:szCs w:val="20"/>
        </w:rPr>
        <w:t xml:space="preserve">5 years; identify both Long and Short investment opportunities </w:t>
      </w:r>
      <w:r w:rsidRPr="007F6A7F">
        <w:rPr>
          <w:rFonts w:ascii="Arial" w:hAnsi="Arial" w:cs="Arial" w:hint="eastAsia"/>
          <w:bCs/>
          <w:sz w:val="20"/>
          <w:szCs w:val="20"/>
        </w:rPr>
        <w:t>in</w:t>
      </w:r>
      <w:r w:rsidRPr="007F6A7F">
        <w:rPr>
          <w:rFonts w:ascii="Arial" w:hAnsi="Arial" w:cs="Arial"/>
          <w:bCs/>
          <w:sz w:val="20"/>
          <w:szCs w:val="20"/>
        </w:rPr>
        <w:t xml:space="preserve"> the sectors 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06270F">
        <w:rPr>
          <w:rFonts w:ascii="Arial" w:hAnsi="Arial" w:cs="Arial"/>
          <w:bCs/>
          <w:sz w:val="20"/>
          <w:szCs w:val="20"/>
        </w:rPr>
        <w:t>Make multiple site visits</w:t>
      </w:r>
      <w:r>
        <w:rPr>
          <w:rFonts w:ascii="Arial" w:hAnsi="Arial" w:cs="Arial"/>
          <w:bCs/>
          <w:sz w:val="20"/>
          <w:szCs w:val="20"/>
        </w:rPr>
        <w:t>, conference calls &amp;</w:t>
      </w:r>
      <w:r w:rsidRPr="0006270F">
        <w:rPr>
          <w:rFonts w:ascii="Arial" w:hAnsi="Arial" w:cs="Arial"/>
          <w:bCs/>
          <w:sz w:val="20"/>
          <w:szCs w:val="20"/>
        </w:rPr>
        <w:t xml:space="preserve"> meetings with major </w:t>
      </w:r>
      <w:r>
        <w:rPr>
          <w:rFonts w:ascii="Arial" w:hAnsi="Arial" w:cs="Arial"/>
          <w:bCs/>
          <w:sz w:val="20"/>
          <w:szCs w:val="20"/>
        </w:rPr>
        <w:t>authorities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/</w:t>
      </w:r>
      <w:r>
        <w:rPr>
          <w:rFonts w:ascii="Arial" w:hAnsi="Arial" w:cs="Arial" w:hint="eastAsia"/>
          <w:bCs/>
          <w:sz w:val="20"/>
          <w:szCs w:val="20"/>
        </w:rPr>
        <w:t xml:space="preserve"> company </w:t>
      </w:r>
      <w:r>
        <w:rPr>
          <w:rFonts w:ascii="Arial" w:hAnsi="Arial" w:cs="Arial"/>
          <w:bCs/>
          <w:sz w:val="20"/>
          <w:szCs w:val="20"/>
        </w:rPr>
        <w:t xml:space="preserve">managements to accumulate conviction </w:t>
      </w:r>
      <w:r>
        <w:rPr>
          <w:rFonts w:ascii="Arial" w:hAnsi="Arial" w:cs="Arial" w:hint="eastAsia"/>
          <w:bCs/>
          <w:sz w:val="20"/>
          <w:szCs w:val="20"/>
        </w:rPr>
        <w:t xml:space="preserve">level of </w:t>
      </w:r>
      <w:r>
        <w:rPr>
          <w:rFonts w:ascii="Arial" w:hAnsi="Arial" w:cs="Arial"/>
          <w:bCs/>
          <w:sz w:val="20"/>
          <w:szCs w:val="20"/>
        </w:rPr>
        <w:t>investment ideas</w:t>
      </w:r>
    </w:p>
    <w:p w:rsidR="00F60EC0" w:rsidRPr="00882CCE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882CCE">
        <w:rPr>
          <w:rFonts w:ascii="Arial" w:hAnsi="Arial" w:cs="Arial"/>
          <w:bCs/>
          <w:sz w:val="20"/>
          <w:szCs w:val="20"/>
        </w:rPr>
        <w:t>Build financial models</w:t>
      </w:r>
      <w:r>
        <w:rPr>
          <w:rFonts w:ascii="Arial" w:hAnsi="Arial" w:cs="Arial" w:hint="eastAsia"/>
          <w:bCs/>
          <w:sz w:val="20"/>
          <w:szCs w:val="20"/>
        </w:rPr>
        <w:t>/</w:t>
      </w:r>
      <w:r w:rsidRPr="00882CCE">
        <w:rPr>
          <w:rFonts w:ascii="Arial" w:hAnsi="Arial" w:cs="Arial"/>
          <w:bCs/>
          <w:sz w:val="20"/>
          <w:szCs w:val="20"/>
        </w:rPr>
        <w:t>databases to estimate equity valuation</w:t>
      </w:r>
      <w:r>
        <w:rPr>
          <w:rFonts w:ascii="Arial" w:hAnsi="Arial" w:cs="Arial" w:hint="eastAsia"/>
          <w:bCs/>
          <w:sz w:val="20"/>
          <w:szCs w:val="20"/>
        </w:rPr>
        <w:t xml:space="preserve"> and growth trend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06270F">
        <w:rPr>
          <w:rFonts w:ascii="Arial" w:hAnsi="Arial" w:cs="Arial"/>
          <w:bCs/>
          <w:sz w:val="20"/>
          <w:szCs w:val="20"/>
        </w:rPr>
        <w:t xml:space="preserve">Monitor major companies via site visits, management </w:t>
      </w:r>
      <w:r>
        <w:rPr>
          <w:rFonts w:ascii="Arial" w:hAnsi="Arial" w:cs="Arial" w:hint="eastAsia"/>
          <w:bCs/>
          <w:sz w:val="20"/>
          <w:szCs w:val="20"/>
        </w:rPr>
        <w:t>meetings</w:t>
      </w:r>
      <w:r>
        <w:rPr>
          <w:rFonts w:ascii="Arial" w:hAnsi="Arial" w:cs="Arial"/>
          <w:bCs/>
          <w:sz w:val="20"/>
          <w:szCs w:val="20"/>
        </w:rPr>
        <w:t xml:space="preserve"> or conference calls</w:t>
      </w:r>
      <w:r w:rsidRPr="0006270F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>as well as</w:t>
      </w:r>
      <w:r>
        <w:rPr>
          <w:rFonts w:ascii="Arial" w:hAnsi="Arial" w:cs="Arial"/>
          <w:bCs/>
          <w:sz w:val="20"/>
          <w:szCs w:val="20"/>
        </w:rPr>
        <w:t xml:space="preserve"> build</w:t>
      </w:r>
      <w:r w:rsidRPr="0006270F">
        <w:rPr>
          <w:rFonts w:ascii="Arial" w:hAnsi="Arial" w:cs="Arial"/>
          <w:bCs/>
          <w:sz w:val="20"/>
          <w:szCs w:val="20"/>
        </w:rPr>
        <w:t xml:space="preserve"> informal </w:t>
      </w:r>
      <w:r>
        <w:rPr>
          <w:rFonts w:ascii="Arial" w:hAnsi="Arial" w:cs="Arial"/>
          <w:bCs/>
          <w:sz w:val="20"/>
          <w:szCs w:val="20"/>
        </w:rPr>
        <w:t>relationship</w:t>
      </w:r>
      <w:r>
        <w:rPr>
          <w:rFonts w:ascii="Arial" w:hAnsi="Arial" w:cs="Arial" w:hint="eastAsia"/>
          <w:bCs/>
          <w:sz w:val="20"/>
          <w:szCs w:val="20"/>
        </w:rPr>
        <w:t xml:space="preserve"> with company managements. </w:t>
      </w:r>
    </w:p>
    <w:p w:rsidR="00F60EC0" w:rsidRPr="002A108B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Conduct </w:t>
      </w:r>
      <w:r>
        <w:rPr>
          <w:rFonts w:ascii="Arial" w:hAnsi="Arial" w:cs="Arial" w:hint="eastAsia"/>
          <w:bCs/>
          <w:sz w:val="20"/>
          <w:szCs w:val="20"/>
        </w:rPr>
        <w:t>high quality</w:t>
      </w:r>
      <w:r w:rsidRPr="0015041A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</w:t>
      </w:r>
      <w:r w:rsidRPr="0015041A">
        <w:rPr>
          <w:rFonts w:ascii="Arial" w:hAnsi="Arial" w:cs="Arial"/>
          <w:bCs/>
          <w:sz w:val="20"/>
          <w:szCs w:val="20"/>
        </w:rPr>
        <w:t xml:space="preserve">ue </w:t>
      </w:r>
      <w:r>
        <w:rPr>
          <w:rFonts w:ascii="Arial" w:hAnsi="Arial" w:cs="Arial"/>
          <w:bCs/>
          <w:sz w:val="20"/>
          <w:szCs w:val="20"/>
        </w:rPr>
        <w:t>d</w:t>
      </w:r>
      <w:r w:rsidRPr="0015041A">
        <w:rPr>
          <w:rFonts w:ascii="Arial" w:hAnsi="Arial" w:cs="Arial"/>
          <w:bCs/>
          <w:sz w:val="20"/>
          <w:szCs w:val="20"/>
        </w:rPr>
        <w:t xml:space="preserve">iligence </w:t>
      </w:r>
      <w:r>
        <w:rPr>
          <w:rFonts w:ascii="Arial" w:hAnsi="Arial" w:cs="Arial"/>
          <w:bCs/>
          <w:sz w:val="20"/>
          <w:szCs w:val="20"/>
        </w:rPr>
        <w:t xml:space="preserve">work on the </w:t>
      </w:r>
      <w:r>
        <w:rPr>
          <w:rFonts w:ascii="Arial" w:hAnsi="Arial" w:cs="Arial" w:hint="eastAsia"/>
          <w:bCs/>
          <w:sz w:val="20"/>
          <w:szCs w:val="20"/>
        </w:rPr>
        <w:t xml:space="preserve">key </w:t>
      </w:r>
      <w:r>
        <w:rPr>
          <w:rFonts w:ascii="Arial" w:hAnsi="Arial" w:cs="Arial"/>
          <w:bCs/>
          <w:sz w:val="20"/>
          <w:szCs w:val="20"/>
        </w:rPr>
        <w:t>companies in the portfolio.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882CCE">
        <w:rPr>
          <w:rFonts w:ascii="Arial" w:hAnsi="Arial" w:cs="Arial"/>
          <w:bCs/>
          <w:sz w:val="20"/>
          <w:szCs w:val="20"/>
        </w:rPr>
        <w:t xml:space="preserve">Present </w:t>
      </w:r>
      <w:r>
        <w:rPr>
          <w:rFonts w:ascii="Arial" w:hAnsi="Arial" w:cs="Arial" w:hint="eastAsia"/>
          <w:bCs/>
          <w:sz w:val="20"/>
          <w:szCs w:val="20"/>
        </w:rPr>
        <w:t xml:space="preserve">the research outcomes </w:t>
      </w:r>
      <w:r w:rsidRPr="00882CCE">
        <w:rPr>
          <w:rFonts w:ascii="Arial" w:hAnsi="Arial" w:cs="Arial" w:hint="eastAsia"/>
          <w:bCs/>
          <w:sz w:val="20"/>
          <w:szCs w:val="20"/>
        </w:rPr>
        <w:t xml:space="preserve">to </w:t>
      </w:r>
      <w:r w:rsidRPr="00882CCE">
        <w:rPr>
          <w:rFonts w:ascii="Arial" w:hAnsi="Arial" w:cs="Arial"/>
          <w:bCs/>
          <w:sz w:val="20"/>
          <w:szCs w:val="20"/>
        </w:rPr>
        <w:t xml:space="preserve">investment team </w:t>
      </w:r>
      <w:r>
        <w:rPr>
          <w:rFonts w:ascii="Arial" w:hAnsi="Arial" w:cs="Arial" w:hint="eastAsia"/>
          <w:bCs/>
          <w:sz w:val="20"/>
          <w:szCs w:val="20"/>
        </w:rPr>
        <w:t>during morning meeting etc.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Document the </w:t>
      </w:r>
      <w:r>
        <w:rPr>
          <w:rFonts w:ascii="Arial" w:hAnsi="Arial" w:cs="Arial" w:hint="eastAsia"/>
          <w:bCs/>
          <w:sz w:val="20"/>
          <w:szCs w:val="20"/>
        </w:rPr>
        <w:t xml:space="preserve">research </w:t>
      </w:r>
      <w:r>
        <w:rPr>
          <w:rFonts w:ascii="Arial" w:hAnsi="Arial" w:cs="Arial"/>
          <w:bCs/>
          <w:sz w:val="20"/>
          <w:szCs w:val="20"/>
        </w:rPr>
        <w:t>work via emails and internal reports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>Build informal relationship with other analysts, maintain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 w:hint="eastAsia"/>
          <w:bCs/>
          <w:sz w:val="20"/>
          <w:szCs w:val="20"/>
        </w:rPr>
        <w:t xml:space="preserve">an </w:t>
      </w:r>
      <w:r>
        <w:rPr>
          <w:rFonts w:ascii="Arial" w:hAnsi="Arial" w:cs="Arial"/>
          <w:bCs/>
          <w:sz w:val="20"/>
          <w:szCs w:val="20"/>
        </w:rPr>
        <w:t>investment ecosphere</w:t>
      </w:r>
    </w:p>
    <w:p w:rsidR="00F60EC0" w:rsidRPr="006B6D8C" w:rsidRDefault="00F60EC0" w:rsidP="00F60EC0">
      <w:pPr>
        <w:spacing w:after="0" w:line="120" w:lineRule="auto"/>
        <w:rPr>
          <w:rFonts w:ascii="Arial" w:hAnsi="Arial" w:cs="Arial"/>
          <w:bCs/>
          <w:sz w:val="20"/>
          <w:szCs w:val="20"/>
        </w:rPr>
      </w:pPr>
    </w:p>
    <w:p w:rsidR="00F60EC0" w:rsidRPr="00887855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887855">
        <w:rPr>
          <w:rFonts w:ascii="Arial" w:hAnsi="Arial" w:cs="Arial"/>
          <w:bCs/>
          <w:i/>
          <w:sz w:val="20"/>
          <w:szCs w:val="20"/>
        </w:rPr>
        <w:t>Some Tickers under coverage:</w:t>
      </w:r>
    </w:p>
    <w:p w:rsidR="00F60EC0" w:rsidRPr="00887855" w:rsidRDefault="00F60EC0" w:rsidP="00F60EC0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887855">
        <w:rPr>
          <w:rFonts w:ascii="Arial" w:hAnsi="Arial" w:cs="Arial"/>
          <w:bCs/>
          <w:sz w:val="20"/>
          <w:szCs w:val="20"/>
        </w:rPr>
        <w:t xml:space="preserve">GOME (493.HK);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Suning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(002024.CH); </w:t>
      </w:r>
      <w:proofErr w:type="spellStart"/>
      <w:r>
        <w:rPr>
          <w:rFonts w:ascii="Arial" w:hAnsi="Arial" w:cs="Arial"/>
          <w:bCs/>
          <w:sz w:val="20"/>
          <w:szCs w:val="20"/>
        </w:rPr>
        <w:t>KweichowMoutai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(600519.CH); </w:t>
      </w:r>
      <w:r w:rsidRPr="00887855">
        <w:rPr>
          <w:rFonts w:ascii="Arial" w:hAnsi="Arial" w:cs="Arial"/>
          <w:bCs/>
          <w:sz w:val="20"/>
          <w:szCs w:val="20"/>
        </w:rPr>
        <w:t xml:space="preserve">Tsingtao Brewery (168.HK/600600.CH); Golden Eagle </w:t>
      </w:r>
      <w:proofErr w:type="spellStart"/>
      <w:r>
        <w:rPr>
          <w:rFonts w:ascii="Arial" w:hAnsi="Arial" w:cs="Arial"/>
          <w:bCs/>
          <w:sz w:val="20"/>
          <w:szCs w:val="20"/>
        </w:rPr>
        <w:t>Dept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Store </w:t>
      </w:r>
      <w:r w:rsidRPr="00887855">
        <w:rPr>
          <w:rFonts w:ascii="Arial" w:hAnsi="Arial" w:cs="Arial"/>
          <w:bCs/>
          <w:sz w:val="20"/>
          <w:szCs w:val="20"/>
        </w:rPr>
        <w:t xml:space="preserve">(3308.HK);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Intime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Dept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Store </w:t>
      </w:r>
      <w:r w:rsidRPr="00887855">
        <w:rPr>
          <w:rFonts w:ascii="Arial" w:hAnsi="Arial" w:cs="Arial"/>
          <w:bCs/>
          <w:sz w:val="20"/>
          <w:szCs w:val="20"/>
        </w:rPr>
        <w:t>(1833.HK); Sun Art (6808.HK);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87855">
        <w:rPr>
          <w:rFonts w:ascii="Arial" w:hAnsi="Arial" w:cs="Arial"/>
          <w:bCs/>
          <w:sz w:val="20"/>
          <w:szCs w:val="20"/>
        </w:rPr>
        <w:t>Mengniu Dairy (2319.HK);</w:t>
      </w:r>
      <w:r>
        <w:rPr>
          <w:rFonts w:ascii="Arial" w:hAnsi="Arial" w:cs="Arial" w:hint="eastAsia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Dongfeng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Motor (489.HK); </w:t>
      </w:r>
      <w:r w:rsidRPr="00887855">
        <w:rPr>
          <w:rFonts w:ascii="Arial" w:hAnsi="Arial" w:cs="Arial"/>
          <w:bCs/>
          <w:sz w:val="20"/>
          <w:szCs w:val="20"/>
        </w:rPr>
        <w:t xml:space="preserve">Brilliance (1114.HK); </w:t>
      </w:r>
      <w:r>
        <w:rPr>
          <w:rFonts w:ascii="Arial" w:hAnsi="Arial" w:cs="Arial"/>
          <w:bCs/>
          <w:sz w:val="20"/>
          <w:szCs w:val="20"/>
        </w:rPr>
        <w:t xml:space="preserve">Guangzhou Auto (2238.HK); BYD (1121.HK);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Geely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Motor</w:t>
      </w:r>
      <w:r w:rsidRPr="00887855">
        <w:rPr>
          <w:rFonts w:ascii="Arial" w:hAnsi="Arial" w:cs="Arial"/>
          <w:bCs/>
          <w:sz w:val="20"/>
          <w:szCs w:val="20"/>
        </w:rPr>
        <w:t xml:space="preserve"> (175.HK);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Sinotruk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(3808.HK)</w:t>
      </w:r>
      <w:r>
        <w:rPr>
          <w:rFonts w:ascii="Arial" w:hAnsi="Arial" w:cs="Arial" w:hint="eastAsia"/>
          <w:bCs/>
          <w:sz w:val="20"/>
          <w:szCs w:val="20"/>
        </w:rPr>
        <w:t>; Great Wall (2333.HK)</w:t>
      </w:r>
      <w:r w:rsidRPr="00887855">
        <w:rPr>
          <w:rFonts w:ascii="Arial" w:hAnsi="Arial" w:cs="Arial"/>
          <w:bCs/>
          <w:sz w:val="20"/>
          <w:szCs w:val="20"/>
        </w:rPr>
        <w:t xml:space="preserve"> and etc.</w:t>
      </w:r>
    </w:p>
    <w:p w:rsidR="00F60EC0" w:rsidRDefault="00F60EC0" w:rsidP="00F60EC0">
      <w:pPr>
        <w:rPr>
          <w:rFonts w:ascii="Arial" w:hAnsi="Arial" w:cs="Arial"/>
          <w:bCs/>
          <w:sz w:val="20"/>
          <w:szCs w:val="20"/>
          <w:u w:val="single"/>
        </w:rPr>
      </w:pPr>
    </w:p>
    <w:p w:rsidR="00F60EC0" w:rsidRPr="00097EF5" w:rsidRDefault="00F60EC0" w:rsidP="00F60EC0">
      <w:pPr>
        <w:spacing w:after="0"/>
        <w:rPr>
          <w:rFonts w:ascii="Arial" w:hAnsi="Arial" w:cs="Arial"/>
          <w:bCs/>
          <w:i/>
          <w:sz w:val="20"/>
          <w:szCs w:val="20"/>
        </w:rPr>
      </w:pPr>
      <w:r w:rsidRPr="006B6D8C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Investment Bank</w:t>
      </w:r>
      <w:r w:rsidRPr="00097EF5">
        <w:rPr>
          <w:rFonts w:ascii="Arial" w:hAnsi="Arial" w:cs="Arial"/>
          <w:bCs/>
          <w:sz w:val="20"/>
          <w:szCs w:val="20"/>
        </w:rPr>
        <w:tab/>
      </w:r>
      <w:r w:rsidRPr="00097EF5">
        <w:rPr>
          <w:rFonts w:ascii="Arial" w:hAnsi="Arial" w:cs="Arial"/>
          <w:bCs/>
          <w:i/>
          <w:sz w:val="20"/>
          <w:szCs w:val="20"/>
        </w:rPr>
        <w:t xml:space="preserve">Sector coverage: China autos, </w:t>
      </w:r>
      <w:r>
        <w:rPr>
          <w:rFonts w:ascii="Arial" w:hAnsi="Arial" w:cs="Arial"/>
          <w:bCs/>
          <w:i/>
          <w:sz w:val="20"/>
          <w:szCs w:val="20"/>
        </w:rPr>
        <w:t xml:space="preserve">China </w:t>
      </w:r>
      <w:r>
        <w:rPr>
          <w:rFonts w:ascii="Arial" w:hAnsi="Arial" w:cs="Arial" w:hint="eastAsia"/>
          <w:bCs/>
          <w:i/>
          <w:sz w:val="20"/>
          <w:szCs w:val="20"/>
        </w:rPr>
        <w:t>C</w:t>
      </w:r>
      <w:r w:rsidRPr="00097EF5">
        <w:rPr>
          <w:rFonts w:ascii="Arial" w:hAnsi="Arial" w:cs="Arial"/>
          <w:bCs/>
          <w:i/>
          <w:sz w:val="20"/>
          <w:szCs w:val="20"/>
        </w:rPr>
        <w:t xml:space="preserve">onsumer </w:t>
      </w:r>
      <w:r>
        <w:rPr>
          <w:rFonts w:ascii="Arial" w:hAnsi="Arial" w:cs="Arial" w:hint="eastAsia"/>
          <w:bCs/>
          <w:i/>
          <w:sz w:val="20"/>
          <w:szCs w:val="20"/>
        </w:rPr>
        <w:t>R</w:t>
      </w:r>
      <w:r w:rsidRPr="00097EF5">
        <w:rPr>
          <w:rFonts w:ascii="Arial" w:hAnsi="Arial" w:cs="Arial"/>
          <w:bCs/>
          <w:i/>
          <w:sz w:val="20"/>
          <w:szCs w:val="20"/>
        </w:rPr>
        <w:t xml:space="preserve">etail </w:t>
      </w:r>
      <w:r>
        <w:rPr>
          <w:rFonts w:ascii="Arial" w:hAnsi="Arial" w:cs="Arial"/>
          <w:bCs/>
          <w:i/>
          <w:sz w:val="20"/>
          <w:szCs w:val="20"/>
        </w:rPr>
        <w:t xml:space="preserve">&amp; </w:t>
      </w:r>
      <w:r>
        <w:rPr>
          <w:rFonts w:ascii="Arial" w:hAnsi="Arial" w:cs="Arial" w:hint="eastAsia"/>
          <w:bCs/>
          <w:i/>
          <w:sz w:val="20"/>
          <w:szCs w:val="20"/>
        </w:rPr>
        <w:t>S</w:t>
      </w:r>
      <w:r>
        <w:rPr>
          <w:rFonts w:ascii="Arial" w:hAnsi="Arial" w:cs="Arial"/>
          <w:bCs/>
          <w:i/>
          <w:sz w:val="20"/>
          <w:szCs w:val="20"/>
        </w:rPr>
        <w:t>taples</w:t>
      </w:r>
    </w:p>
    <w:p w:rsidR="00F60EC0" w:rsidRPr="00FE43CF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FE43CF">
        <w:rPr>
          <w:rFonts w:ascii="Arial" w:hAnsi="Arial" w:cs="Arial"/>
          <w:bCs/>
          <w:i/>
          <w:sz w:val="20"/>
          <w:szCs w:val="20"/>
        </w:rPr>
        <w:t>Key responsibilities: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 w:hint="eastAsia"/>
          <w:bCs/>
          <w:sz w:val="20"/>
          <w:szCs w:val="20"/>
        </w:rPr>
        <w:t xml:space="preserve">Provide professional service to the </w:t>
      </w:r>
      <w:r>
        <w:rPr>
          <w:rFonts w:ascii="Arial" w:hAnsi="Arial" w:cs="Arial"/>
          <w:bCs/>
          <w:sz w:val="20"/>
          <w:szCs w:val="20"/>
        </w:rPr>
        <w:t>institutional</w:t>
      </w:r>
      <w:r>
        <w:rPr>
          <w:rFonts w:ascii="Arial" w:hAnsi="Arial" w:cs="Arial" w:hint="eastAsia"/>
          <w:bCs/>
          <w:sz w:val="20"/>
          <w:szCs w:val="20"/>
        </w:rPr>
        <w:t xml:space="preserve"> investors, including answer client requests, analyst road show, arrangement company visits, conference calls and etc. 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" w:hAnsi="Arial" w:cs="Arial"/>
          <w:bCs/>
          <w:sz w:val="20"/>
          <w:szCs w:val="20"/>
        </w:rPr>
        <w:t xml:space="preserve">Conduct </w:t>
      </w:r>
      <w:r w:rsidRPr="00755C2B">
        <w:rPr>
          <w:rFonts w:ascii="Arial" w:hAnsi="Arial" w:cs="Arial"/>
          <w:bCs/>
          <w:sz w:val="20"/>
          <w:szCs w:val="20"/>
        </w:rPr>
        <w:t xml:space="preserve">fundamental </w:t>
      </w:r>
      <w:r w:rsidRPr="00097EF5">
        <w:rPr>
          <w:rFonts w:ascii="Arial" w:hAnsi="Arial" w:cs="Arial"/>
          <w:bCs/>
          <w:sz w:val="20"/>
          <w:szCs w:val="20"/>
        </w:rPr>
        <w:t xml:space="preserve">research </w:t>
      </w:r>
      <w:r>
        <w:rPr>
          <w:rFonts w:ascii="Arial" w:hAnsi="Arial" w:cs="Arial" w:hint="eastAsia"/>
          <w:bCs/>
          <w:sz w:val="20"/>
          <w:szCs w:val="20"/>
        </w:rPr>
        <w:t>on</w:t>
      </w:r>
      <w:r w:rsidRPr="00097EF5">
        <w:rPr>
          <w:rFonts w:ascii="Arial" w:hAnsi="Arial" w:cs="Arial"/>
          <w:bCs/>
          <w:sz w:val="20"/>
          <w:szCs w:val="20"/>
        </w:rPr>
        <w:t xml:space="preserve"> list</w:t>
      </w:r>
      <w:r>
        <w:rPr>
          <w:rFonts w:ascii="Arial" w:hAnsi="Arial" w:cs="Arial" w:hint="eastAsia"/>
          <w:bCs/>
          <w:sz w:val="20"/>
          <w:szCs w:val="20"/>
        </w:rPr>
        <w:t>ing</w:t>
      </w:r>
      <w:r w:rsidRPr="00097EF5">
        <w:rPr>
          <w:rFonts w:ascii="Arial" w:hAnsi="Arial" w:cs="Arial"/>
          <w:bCs/>
          <w:sz w:val="20"/>
          <w:szCs w:val="20"/>
        </w:rPr>
        <w:t xml:space="preserve"> companies </w:t>
      </w:r>
      <w:r>
        <w:rPr>
          <w:rFonts w:ascii="Arial" w:hAnsi="Arial" w:cs="Arial"/>
          <w:bCs/>
          <w:sz w:val="20"/>
          <w:szCs w:val="20"/>
        </w:rPr>
        <w:t>of</w:t>
      </w:r>
      <w:r w:rsidRPr="00097EF5">
        <w:rPr>
          <w:rFonts w:ascii="Arial" w:hAnsi="Arial" w:cs="Arial"/>
          <w:bCs/>
          <w:sz w:val="20"/>
          <w:szCs w:val="20"/>
        </w:rPr>
        <w:t xml:space="preserve"> the </w:t>
      </w:r>
      <w:r>
        <w:rPr>
          <w:rFonts w:ascii="Arial" w:hAnsi="Arial" w:cs="Arial"/>
          <w:bCs/>
          <w:sz w:val="20"/>
          <w:szCs w:val="20"/>
        </w:rPr>
        <w:t>sectors</w:t>
      </w:r>
      <w:r w:rsidRPr="00097EF5">
        <w:rPr>
          <w:rFonts w:ascii="Arial" w:hAnsi="Arial" w:cs="Arial"/>
          <w:bCs/>
          <w:sz w:val="20"/>
          <w:szCs w:val="20"/>
        </w:rPr>
        <w:t xml:space="preserve"> under coverage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 database of the industries and companies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097EF5">
        <w:rPr>
          <w:rFonts w:ascii="Arial" w:hAnsi="Arial" w:cs="Arial"/>
          <w:bCs/>
          <w:sz w:val="20"/>
          <w:szCs w:val="20"/>
        </w:rPr>
        <w:t>Develop financial models for equity valuation and recommendation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467F51">
        <w:rPr>
          <w:rFonts w:ascii="Arial" w:hAnsi="Arial" w:cs="Arial"/>
          <w:bCs/>
          <w:sz w:val="20"/>
          <w:szCs w:val="20"/>
        </w:rPr>
        <w:t>Write research reports on companies under coverage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55C2B">
        <w:rPr>
          <w:rFonts w:ascii="Arial" w:hAnsi="Arial" w:cs="Arial"/>
          <w:bCs/>
          <w:sz w:val="20"/>
          <w:szCs w:val="20"/>
        </w:rPr>
        <w:t>Build relationship with company managements</w:t>
      </w:r>
      <w:r>
        <w:rPr>
          <w:rFonts w:ascii="Arial" w:hAnsi="Arial" w:cs="Arial" w:hint="eastAsia"/>
          <w:bCs/>
          <w:sz w:val="20"/>
          <w:szCs w:val="20"/>
        </w:rPr>
        <w:t>,</w:t>
      </w:r>
      <w:r w:rsidRPr="00755C2B">
        <w:rPr>
          <w:rFonts w:ascii="Arial" w:hAnsi="Arial" w:cs="Arial"/>
          <w:bCs/>
          <w:sz w:val="20"/>
          <w:szCs w:val="20"/>
        </w:rPr>
        <w:t xml:space="preserve"> industry experts</w:t>
      </w:r>
      <w:r>
        <w:rPr>
          <w:rFonts w:ascii="Arial" w:hAnsi="Arial" w:cs="Arial" w:hint="eastAsia"/>
          <w:bCs/>
          <w:sz w:val="20"/>
          <w:szCs w:val="20"/>
        </w:rPr>
        <w:t xml:space="preserve"> for research work</w:t>
      </w:r>
    </w:p>
    <w:p w:rsidR="00F60EC0" w:rsidRPr="00755C2B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755C2B">
        <w:rPr>
          <w:rFonts w:ascii="Arial" w:hAnsi="Arial" w:cs="Arial" w:hint="eastAsia"/>
          <w:bCs/>
          <w:sz w:val="20"/>
          <w:szCs w:val="20"/>
        </w:rPr>
        <w:lastRenderedPageBreak/>
        <w:t xml:space="preserve">Provide </w:t>
      </w:r>
      <w:r w:rsidRPr="00755C2B">
        <w:rPr>
          <w:rFonts w:ascii="Arial" w:hAnsi="Arial" w:cs="Arial"/>
          <w:bCs/>
          <w:sz w:val="20"/>
          <w:szCs w:val="20"/>
        </w:rPr>
        <w:t>v</w:t>
      </w:r>
      <w:r>
        <w:rPr>
          <w:rFonts w:ascii="Arial" w:hAnsi="Arial" w:cs="Arial" w:hint="eastAsia"/>
          <w:bCs/>
          <w:sz w:val="20"/>
          <w:szCs w:val="20"/>
        </w:rPr>
        <w:t xml:space="preserve">aluation services </w:t>
      </w:r>
      <w:r>
        <w:rPr>
          <w:rFonts w:ascii="Arial" w:hAnsi="Arial" w:cs="Arial"/>
          <w:bCs/>
          <w:sz w:val="20"/>
          <w:szCs w:val="20"/>
        </w:rPr>
        <w:t xml:space="preserve">for </w:t>
      </w:r>
      <w:r w:rsidRPr="00755C2B">
        <w:rPr>
          <w:rFonts w:ascii="Arial" w:hAnsi="Arial" w:cs="Arial"/>
          <w:bCs/>
          <w:sz w:val="20"/>
          <w:szCs w:val="20"/>
        </w:rPr>
        <w:t xml:space="preserve">IPO projects </w:t>
      </w:r>
      <w:r>
        <w:rPr>
          <w:rFonts w:ascii="Arial" w:hAnsi="Arial" w:cs="Arial"/>
          <w:bCs/>
          <w:sz w:val="20"/>
          <w:szCs w:val="20"/>
        </w:rPr>
        <w:t xml:space="preserve">from </w:t>
      </w:r>
      <w:r w:rsidRPr="00755C2B">
        <w:rPr>
          <w:rFonts w:ascii="Arial" w:hAnsi="Arial" w:cs="Arial"/>
          <w:bCs/>
          <w:sz w:val="20"/>
          <w:szCs w:val="20"/>
        </w:rPr>
        <w:t>Citigroup IBD</w:t>
      </w:r>
    </w:p>
    <w:p w:rsidR="00F60EC0" w:rsidRPr="006B6D8C" w:rsidRDefault="00F60EC0" w:rsidP="00F60EC0">
      <w:pPr>
        <w:spacing w:after="0" w:line="120" w:lineRule="auto"/>
        <w:rPr>
          <w:rFonts w:ascii="Arial" w:hAnsi="Arial" w:cs="Arial"/>
          <w:bCs/>
          <w:sz w:val="20"/>
          <w:szCs w:val="20"/>
        </w:rPr>
      </w:pPr>
    </w:p>
    <w:p w:rsidR="00F60EC0" w:rsidRPr="00887855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887855">
        <w:rPr>
          <w:rFonts w:ascii="Arial" w:hAnsi="Arial" w:cs="Arial"/>
          <w:bCs/>
          <w:i/>
          <w:sz w:val="20"/>
          <w:szCs w:val="20"/>
        </w:rPr>
        <w:t>Some Tickers under coverage:</w:t>
      </w:r>
    </w:p>
    <w:p w:rsidR="00F60EC0" w:rsidRPr="00887855" w:rsidRDefault="00F60EC0" w:rsidP="00F60EC0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887855">
        <w:rPr>
          <w:rFonts w:ascii="Arial" w:hAnsi="Arial" w:cs="Arial"/>
          <w:bCs/>
          <w:sz w:val="20"/>
          <w:szCs w:val="20"/>
        </w:rPr>
        <w:t>Dongfeng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Motor (489.HK); Brilliance (1114.HK);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Geely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Motor</w:t>
      </w:r>
      <w:r w:rsidRPr="00887855">
        <w:rPr>
          <w:rFonts w:ascii="Arial" w:hAnsi="Arial" w:cs="Arial"/>
          <w:bCs/>
          <w:sz w:val="20"/>
          <w:szCs w:val="20"/>
        </w:rPr>
        <w:t xml:space="preserve"> (175.HK); GOME (493.HK);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Suning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(002024.CH); Tsingtao Brewery (168.HK/600600.CH); Golden Eagle </w:t>
      </w:r>
      <w:proofErr w:type="spellStart"/>
      <w:r>
        <w:rPr>
          <w:rFonts w:ascii="Arial" w:hAnsi="Arial" w:cs="Arial"/>
          <w:bCs/>
          <w:sz w:val="20"/>
          <w:szCs w:val="20"/>
        </w:rPr>
        <w:t>Dept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Store </w:t>
      </w:r>
      <w:r w:rsidRPr="00887855">
        <w:rPr>
          <w:rFonts w:ascii="Arial" w:hAnsi="Arial" w:cs="Arial"/>
          <w:bCs/>
          <w:sz w:val="20"/>
          <w:szCs w:val="20"/>
        </w:rPr>
        <w:t xml:space="preserve">(3308.HK);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Intime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Dept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Store </w:t>
      </w:r>
      <w:r w:rsidRPr="00887855">
        <w:rPr>
          <w:rFonts w:ascii="Arial" w:hAnsi="Arial" w:cs="Arial"/>
          <w:bCs/>
          <w:sz w:val="20"/>
          <w:szCs w:val="20"/>
        </w:rPr>
        <w:t xml:space="preserve">(1833.HK); Sun Art </w:t>
      </w:r>
      <w:r>
        <w:rPr>
          <w:rFonts w:ascii="Arial" w:hAnsi="Arial" w:cs="Arial"/>
          <w:bCs/>
          <w:sz w:val="20"/>
          <w:szCs w:val="20"/>
        </w:rPr>
        <w:t xml:space="preserve">Hypermarket </w:t>
      </w:r>
      <w:r w:rsidRPr="00887855">
        <w:rPr>
          <w:rFonts w:ascii="Arial" w:hAnsi="Arial" w:cs="Arial"/>
          <w:bCs/>
          <w:sz w:val="20"/>
          <w:szCs w:val="20"/>
        </w:rPr>
        <w:t xml:space="preserve">(6808.HK); Mengniu Dairy (2319.HK); China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Mordern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Dairy (1117.HK);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Shenguan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</w:t>
      </w:r>
      <w:r w:rsidRPr="00D617AA">
        <w:rPr>
          <w:rFonts w:ascii="Arial" w:hAnsi="Arial" w:cs="Arial"/>
          <w:bCs/>
          <w:sz w:val="20"/>
          <w:szCs w:val="20"/>
        </w:rPr>
        <w:t>ollagen casings</w:t>
      </w:r>
      <w:r w:rsidRPr="00887855">
        <w:rPr>
          <w:rFonts w:ascii="Arial" w:hAnsi="Arial" w:cs="Arial"/>
          <w:bCs/>
          <w:sz w:val="20"/>
          <w:szCs w:val="20"/>
        </w:rPr>
        <w:t xml:space="preserve"> (829.HK);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Weichai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Power (2338.HK); </w:t>
      </w:r>
      <w:proofErr w:type="spellStart"/>
      <w:r w:rsidRPr="00887855">
        <w:rPr>
          <w:rFonts w:ascii="Arial" w:hAnsi="Arial" w:cs="Arial"/>
          <w:bCs/>
          <w:sz w:val="20"/>
          <w:szCs w:val="20"/>
        </w:rPr>
        <w:t>Sinotruk</w:t>
      </w:r>
      <w:proofErr w:type="spellEnd"/>
      <w:r w:rsidRPr="00887855">
        <w:rPr>
          <w:rFonts w:ascii="Arial" w:hAnsi="Arial" w:cs="Arial"/>
          <w:bCs/>
          <w:sz w:val="20"/>
          <w:szCs w:val="20"/>
        </w:rPr>
        <w:t xml:space="preserve"> (3808.HK) and etc.</w:t>
      </w:r>
    </w:p>
    <w:p w:rsidR="00F60EC0" w:rsidRPr="006B6D8C" w:rsidRDefault="00F60EC0" w:rsidP="00F60EC0">
      <w:pPr>
        <w:rPr>
          <w:rFonts w:ascii="Arial" w:hAnsi="Arial" w:cs="Arial"/>
          <w:bCs/>
          <w:sz w:val="20"/>
          <w:szCs w:val="20"/>
          <w:u w:val="single"/>
        </w:rPr>
      </w:pPr>
    </w:p>
    <w:p w:rsidR="00F60EC0" w:rsidRPr="006B6D8C" w:rsidRDefault="00F60EC0" w:rsidP="00F60EC0">
      <w:pPr>
        <w:spacing w:after="0"/>
        <w:rPr>
          <w:rFonts w:ascii="Arial" w:hAnsi="Arial" w:cs="Arial"/>
          <w:bCs/>
          <w:i/>
          <w:sz w:val="20"/>
          <w:szCs w:val="20"/>
        </w:rPr>
      </w:pPr>
      <w:r w:rsidRPr="006B6D8C"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</w:t>
      </w:r>
      <w:r>
        <w:rPr>
          <w:rFonts w:ascii="Arial Narrow" w:hAnsi="Arial Narrow" w:cs="Arial" w:hint="eastAsia"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Audit Firm</w:t>
      </w:r>
      <w:r w:rsidRPr="006B6D8C">
        <w:rPr>
          <w:rFonts w:ascii="Arial Narrow" w:hAnsi="Arial Narrow" w:cs="Arial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097EF5">
        <w:rPr>
          <w:rFonts w:ascii="Arial" w:hAnsi="Arial" w:cs="Arial"/>
          <w:bCs/>
          <w:sz w:val="20"/>
          <w:szCs w:val="20"/>
        </w:rPr>
        <w:tab/>
      </w:r>
      <w:r w:rsidRPr="006B6D8C">
        <w:rPr>
          <w:rFonts w:ascii="Arial" w:hAnsi="Arial" w:cs="Arial" w:hint="eastAsia"/>
          <w:bCs/>
          <w:i/>
          <w:sz w:val="20"/>
          <w:szCs w:val="20"/>
        </w:rPr>
        <w:t>Financial Report Audit, Internal Control Audit</w:t>
      </w:r>
    </w:p>
    <w:p w:rsidR="00F60EC0" w:rsidRPr="00FE43CF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 w:rsidRPr="00FE43CF">
        <w:rPr>
          <w:rFonts w:ascii="Arial" w:hAnsi="Arial" w:cs="Arial"/>
          <w:bCs/>
          <w:i/>
          <w:sz w:val="20"/>
          <w:szCs w:val="20"/>
        </w:rPr>
        <w:t>Key responsibilities: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2C2526">
        <w:rPr>
          <w:rFonts w:ascii="Arial" w:hAnsi="Arial" w:cs="Arial"/>
          <w:bCs/>
          <w:sz w:val="20"/>
          <w:szCs w:val="20"/>
        </w:rPr>
        <w:t>Perform audit assurance on financial statements, assess</w:t>
      </w:r>
      <w:r>
        <w:rPr>
          <w:rFonts w:ascii="Arial" w:hAnsi="Arial" w:cs="Arial" w:hint="eastAsia"/>
          <w:bCs/>
          <w:sz w:val="20"/>
          <w:szCs w:val="20"/>
        </w:rPr>
        <w:t>,</w:t>
      </w:r>
      <w:r w:rsidRPr="002C2526">
        <w:rPr>
          <w:rFonts w:ascii="Arial" w:hAnsi="Arial" w:cs="Arial"/>
          <w:bCs/>
          <w:sz w:val="20"/>
          <w:szCs w:val="20"/>
        </w:rPr>
        <w:t xml:space="preserve"> internal control risks, SOX 404 testing and perform special purpose audit in accordance with the accounting standards and the PwC audit guide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 w:rsidRPr="006E03E1">
        <w:rPr>
          <w:rFonts w:ascii="Arial" w:hAnsi="Arial" w:cs="Arial"/>
          <w:bCs/>
          <w:sz w:val="20"/>
          <w:szCs w:val="20"/>
        </w:rPr>
        <w:t>Responsible for issuing audit report</w:t>
      </w:r>
      <w:r>
        <w:rPr>
          <w:rFonts w:ascii="Arial" w:hAnsi="Arial" w:cs="Arial"/>
          <w:bCs/>
          <w:sz w:val="20"/>
          <w:szCs w:val="20"/>
        </w:rPr>
        <w:t xml:space="preserve"> on the industrial corporates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charge audit field work, review</w:t>
      </w:r>
      <w:r w:rsidRPr="006E03E1">
        <w:rPr>
          <w:rFonts w:ascii="Arial" w:hAnsi="Arial" w:cs="Arial"/>
          <w:bCs/>
          <w:sz w:val="20"/>
          <w:szCs w:val="20"/>
        </w:rPr>
        <w:t xml:space="preserve"> working-paper</w:t>
      </w:r>
      <w:r>
        <w:rPr>
          <w:rFonts w:ascii="Arial" w:hAnsi="Arial" w:cs="Arial"/>
          <w:bCs/>
          <w:sz w:val="20"/>
          <w:szCs w:val="20"/>
        </w:rPr>
        <w:t xml:space="preserve"> of the team and budget control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Discuss</w:t>
      </w:r>
      <w:r w:rsidRPr="0047172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accounting </w:t>
      </w:r>
      <w:r w:rsidRPr="00471727">
        <w:rPr>
          <w:rFonts w:ascii="Arial" w:hAnsi="Arial" w:cs="Arial"/>
          <w:bCs/>
          <w:sz w:val="20"/>
          <w:szCs w:val="20"/>
        </w:rPr>
        <w:t xml:space="preserve">issues, </w:t>
      </w:r>
      <w:r>
        <w:rPr>
          <w:rFonts w:ascii="Arial" w:hAnsi="Arial" w:cs="Arial"/>
          <w:bCs/>
          <w:sz w:val="20"/>
          <w:szCs w:val="20"/>
        </w:rPr>
        <w:t xml:space="preserve">financial statement adjustments &amp; </w:t>
      </w:r>
      <w:r w:rsidRPr="00471727">
        <w:rPr>
          <w:rFonts w:ascii="Arial" w:hAnsi="Arial" w:cs="Arial"/>
          <w:bCs/>
          <w:sz w:val="20"/>
          <w:szCs w:val="20"/>
        </w:rPr>
        <w:t>internal control weakness</w:t>
      </w:r>
      <w:r>
        <w:rPr>
          <w:rFonts w:ascii="Arial" w:hAnsi="Arial" w:cs="Arial"/>
          <w:bCs/>
          <w:sz w:val="20"/>
          <w:szCs w:val="20"/>
        </w:rPr>
        <w:t xml:space="preserve"> with the corporate authorities</w:t>
      </w:r>
    </w:p>
    <w:p w:rsidR="00F60EC0" w:rsidRPr="006B6D8C" w:rsidRDefault="00F60EC0" w:rsidP="00F60EC0">
      <w:pPr>
        <w:spacing w:after="0" w:line="120" w:lineRule="auto"/>
        <w:rPr>
          <w:rFonts w:ascii="Arial" w:hAnsi="Arial" w:cs="Arial"/>
          <w:bCs/>
          <w:sz w:val="20"/>
          <w:szCs w:val="20"/>
        </w:rPr>
      </w:pPr>
    </w:p>
    <w:p w:rsidR="00F60EC0" w:rsidRDefault="00F60EC0" w:rsidP="00F60EC0">
      <w:pPr>
        <w:spacing w:after="0"/>
        <w:ind w:left="1440" w:firstLine="720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 xml:space="preserve">Some </w:t>
      </w:r>
      <w:r w:rsidRPr="00433582">
        <w:rPr>
          <w:rFonts w:ascii="Arial" w:hAnsi="Arial" w:cs="Arial"/>
          <w:bCs/>
          <w:i/>
          <w:sz w:val="20"/>
          <w:szCs w:val="20"/>
        </w:rPr>
        <w:t>Engagements</w:t>
      </w:r>
      <w:r>
        <w:rPr>
          <w:rFonts w:ascii="Arial" w:hAnsi="Arial" w:cs="Arial"/>
          <w:bCs/>
          <w:i/>
          <w:sz w:val="20"/>
          <w:szCs w:val="20"/>
        </w:rPr>
        <w:t xml:space="preserve"> Involved</w:t>
      </w:r>
      <w:r w:rsidRPr="00887855">
        <w:rPr>
          <w:rFonts w:ascii="Arial" w:hAnsi="Arial" w:cs="Arial"/>
          <w:bCs/>
          <w:i/>
          <w:sz w:val="20"/>
          <w:szCs w:val="20"/>
        </w:rPr>
        <w:t>:</w:t>
      </w:r>
    </w:p>
    <w:p w:rsidR="00F60EC0" w:rsidRDefault="00F60EC0" w:rsidP="00F60EC0">
      <w:pPr>
        <w:pStyle w:val="a4"/>
        <w:numPr>
          <w:ilvl w:val="0"/>
          <w:numId w:val="2"/>
        </w:numPr>
        <w:spacing w:after="0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433582">
        <w:rPr>
          <w:rFonts w:ascii="Arial" w:hAnsi="Arial" w:cs="Arial"/>
          <w:bCs/>
          <w:sz w:val="20"/>
          <w:szCs w:val="20"/>
        </w:rPr>
        <w:t>PetroChina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Daqing Oilfield &amp; Chemical; </w:t>
      </w:r>
      <w:r w:rsidRPr="00433582">
        <w:rPr>
          <w:rFonts w:ascii="Arial" w:hAnsi="Arial" w:cs="Arial"/>
          <w:bCs/>
          <w:sz w:val="20"/>
          <w:szCs w:val="20"/>
        </w:rPr>
        <w:t xml:space="preserve">Shandong </w:t>
      </w:r>
      <w:proofErr w:type="spellStart"/>
      <w:r w:rsidRPr="00433582">
        <w:rPr>
          <w:rFonts w:ascii="Arial" w:hAnsi="Arial" w:cs="Arial"/>
          <w:bCs/>
          <w:sz w:val="20"/>
          <w:szCs w:val="20"/>
        </w:rPr>
        <w:t>Shanshui</w:t>
      </w:r>
      <w:proofErr w:type="spellEnd"/>
      <w:r w:rsidRPr="00433582">
        <w:rPr>
          <w:rFonts w:ascii="Arial" w:hAnsi="Arial" w:cs="Arial"/>
          <w:bCs/>
          <w:sz w:val="20"/>
          <w:szCs w:val="20"/>
        </w:rPr>
        <w:t xml:space="preserve"> Cement Group</w:t>
      </w:r>
      <w:r>
        <w:rPr>
          <w:rFonts w:ascii="Arial" w:hAnsi="Arial" w:cs="Arial"/>
          <w:bCs/>
          <w:sz w:val="20"/>
          <w:szCs w:val="20"/>
        </w:rPr>
        <w:t xml:space="preserve">; </w:t>
      </w:r>
      <w:proofErr w:type="spellStart"/>
      <w:r w:rsidRPr="00433582">
        <w:rPr>
          <w:rFonts w:ascii="Arial" w:hAnsi="Arial" w:cs="Arial"/>
          <w:bCs/>
          <w:sz w:val="20"/>
          <w:szCs w:val="20"/>
        </w:rPr>
        <w:t>Jingao</w:t>
      </w:r>
      <w:proofErr w:type="spellEnd"/>
      <w:r w:rsidRPr="00433582">
        <w:rPr>
          <w:rFonts w:ascii="Arial" w:hAnsi="Arial" w:cs="Arial"/>
          <w:bCs/>
          <w:sz w:val="20"/>
          <w:szCs w:val="20"/>
        </w:rPr>
        <w:t xml:space="preserve"> Solar Company</w:t>
      </w:r>
      <w:r>
        <w:rPr>
          <w:rFonts w:ascii="Arial" w:hAnsi="Arial" w:cs="Arial"/>
          <w:bCs/>
          <w:sz w:val="20"/>
          <w:szCs w:val="20"/>
        </w:rPr>
        <w:t>;</w:t>
      </w:r>
      <w:r w:rsidRPr="0043358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433582">
        <w:rPr>
          <w:rFonts w:ascii="Arial" w:hAnsi="Arial" w:cs="Arial"/>
          <w:bCs/>
          <w:sz w:val="20"/>
          <w:szCs w:val="20"/>
        </w:rPr>
        <w:t>Shenzhou</w:t>
      </w:r>
      <w:proofErr w:type="spellEnd"/>
      <w:r w:rsidRPr="00433582">
        <w:rPr>
          <w:rFonts w:ascii="Arial" w:hAnsi="Arial" w:cs="Arial"/>
          <w:bCs/>
          <w:sz w:val="20"/>
          <w:szCs w:val="20"/>
        </w:rPr>
        <w:t xml:space="preserve"> International Group</w:t>
      </w:r>
      <w:r>
        <w:rPr>
          <w:rFonts w:ascii="Arial" w:hAnsi="Arial" w:cs="Arial"/>
          <w:bCs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bCs/>
          <w:sz w:val="20"/>
          <w:szCs w:val="20"/>
        </w:rPr>
        <w:t>Vinda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Group; </w:t>
      </w:r>
      <w:proofErr w:type="spellStart"/>
      <w:r w:rsidRPr="00433582">
        <w:rPr>
          <w:rFonts w:ascii="Arial" w:hAnsi="Arial" w:cs="Arial"/>
          <w:bCs/>
          <w:sz w:val="20"/>
          <w:szCs w:val="20"/>
        </w:rPr>
        <w:t>YanFeng</w:t>
      </w:r>
      <w:proofErr w:type="spellEnd"/>
      <w:r w:rsidRPr="00433582">
        <w:rPr>
          <w:rFonts w:ascii="Arial" w:hAnsi="Arial" w:cs="Arial"/>
          <w:bCs/>
          <w:sz w:val="20"/>
          <w:szCs w:val="20"/>
        </w:rPr>
        <w:t xml:space="preserve"> Visteon Automotive</w:t>
      </w:r>
      <w:r>
        <w:rPr>
          <w:rFonts w:ascii="Arial" w:hAnsi="Arial" w:cs="Arial"/>
          <w:bCs/>
          <w:sz w:val="20"/>
          <w:szCs w:val="20"/>
        </w:rPr>
        <w:t>; Shanghai Turbine Generator and etc.</w:t>
      </w:r>
    </w:p>
    <w:p w:rsidR="00F60EC0" w:rsidRPr="006A0DE7" w:rsidRDefault="00F60EC0" w:rsidP="00F60EC0">
      <w:pPr>
        <w:rPr>
          <w:rFonts w:ascii="Arial" w:hAnsi="Arial" w:cs="Arial"/>
          <w:bCs/>
          <w:sz w:val="20"/>
          <w:szCs w:val="20"/>
          <w:u w:val="single"/>
        </w:rPr>
      </w:pPr>
    </w:p>
    <w:p w:rsidR="00F60EC0" w:rsidRDefault="00F60EC0" w:rsidP="00F60EC0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r>
        <w:rPr>
          <w:rFonts w:ascii="Arial Narrow" w:hAnsi="Arial Narrow" w:hint="eastAsia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Background</w:t>
      </w:r>
    </w:p>
    <w:p w:rsidR="00F60EC0" w:rsidRPr="00C16F7E" w:rsidRDefault="00F60EC0" w:rsidP="00F60EC0">
      <w:pPr>
        <w:spacing w:after="0" w:line="120" w:lineRule="auto"/>
        <w:rPr>
          <w:rFonts w:ascii="Arial Narrow" w:hAnsi="Arial Narrow" w:cs="Arial"/>
          <w:b/>
          <w:szCs w:val="21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60EC0" w:rsidRDefault="00F60EC0" w:rsidP="00F60EC0">
      <w:pPr>
        <w:spacing w:after="0"/>
        <w:ind w:left="2160" w:right="100"/>
        <w:rPr>
          <w:rFonts w:ascii="Arial" w:hAnsi="Arial" w:cs="Arial"/>
          <w:bCs/>
          <w:sz w:val="20"/>
          <w:szCs w:val="20"/>
        </w:rPr>
      </w:pPr>
      <w:r w:rsidRPr="008372FF">
        <w:rPr>
          <w:rFonts w:ascii="Arial" w:hAnsi="Arial" w:cs="Arial"/>
          <w:bCs/>
          <w:sz w:val="20"/>
          <w:szCs w:val="20"/>
        </w:rPr>
        <w:t>Master of Business Administration</w:t>
      </w:r>
      <w:r w:rsidRPr="00CC4DF3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 w:hint="eastAsia"/>
          <w:bCs/>
          <w:sz w:val="20"/>
          <w:szCs w:val="20"/>
        </w:rPr>
        <w:t>Fudan</w:t>
      </w:r>
      <w:proofErr w:type="spellEnd"/>
      <w:r w:rsidRPr="00CC4DF3">
        <w:rPr>
          <w:rFonts w:ascii="Arial" w:hAnsi="Arial" w:cs="Arial"/>
          <w:bCs/>
          <w:sz w:val="20"/>
          <w:szCs w:val="20"/>
        </w:rPr>
        <w:t xml:space="preserve"> University </w:t>
      </w:r>
    </w:p>
    <w:p w:rsidR="00F60EC0" w:rsidRDefault="00F60EC0" w:rsidP="00F60EC0">
      <w:pPr>
        <w:spacing w:after="0"/>
        <w:ind w:left="2160" w:right="100"/>
        <w:rPr>
          <w:rFonts w:ascii="Arial" w:hAnsi="Arial" w:cs="Arial"/>
          <w:bCs/>
          <w:sz w:val="20"/>
          <w:szCs w:val="20"/>
        </w:rPr>
      </w:pPr>
      <w:r w:rsidRPr="00CC4DF3">
        <w:rPr>
          <w:rFonts w:ascii="Arial" w:hAnsi="Arial" w:cs="Arial"/>
          <w:bCs/>
          <w:sz w:val="20"/>
          <w:szCs w:val="20"/>
        </w:rPr>
        <w:t xml:space="preserve">BA in </w:t>
      </w:r>
      <w:r>
        <w:rPr>
          <w:rFonts w:ascii="Arial" w:hAnsi="Arial" w:cs="Arial"/>
          <w:bCs/>
          <w:sz w:val="20"/>
          <w:szCs w:val="20"/>
        </w:rPr>
        <w:t>Economics</w:t>
      </w:r>
      <w:r w:rsidRPr="00CC4DF3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Major in Finance, S</w:t>
      </w:r>
      <w:r w:rsidRPr="00CC4DF3">
        <w:rPr>
          <w:rFonts w:ascii="Arial" w:hAnsi="Arial" w:cs="Arial"/>
          <w:bCs/>
          <w:sz w:val="20"/>
          <w:szCs w:val="20"/>
        </w:rPr>
        <w:t>hanghai International Studies University (SISU)</w:t>
      </w:r>
    </w:p>
    <w:p w:rsidR="00F60EC0" w:rsidRPr="006A0DE7" w:rsidRDefault="00F60EC0" w:rsidP="00F60EC0">
      <w:pPr>
        <w:rPr>
          <w:rFonts w:ascii="Arial" w:hAnsi="Arial" w:cs="Arial"/>
          <w:bCs/>
          <w:sz w:val="20"/>
          <w:szCs w:val="20"/>
          <w:u w:val="single"/>
        </w:rPr>
      </w:pPr>
      <w:r>
        <w:rPr>
          <w:rFonts w:ascii="Arial" w:hAnsi="Arial" w:cs="Arial"/>
          <w:bCs/>
          <w:i/>
          <w:sz w:val="20"/>
          <w:szCs w:val="20"/>
        </w:rPr>
        <w:tab/>
      </w:r>
    </w:p>
    <w:p w:rsidR="00F60EC0" w:rsidRPr="000926D6" w:rsidRDefault="00F60EC0" w:rsidP="00F60EC0">
      <w:pPr>
        <w:pStyle w:val="3"/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Characters &amp; Skills</w:t>
      </w:r>
      <w:r w:rsidRPr="000926D6">
        <w:rPr>
          <w:rFonts w:ascii="Arial Narrow" w:hAnsi="Arial Narrow"/>
          <w:sz w:val="24"/>
          <w:shd w:val="clear" w:color="auto" w:fil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60EC0" w:rsidRDefault="00F60EC0" w:rsidP="00F60EC0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 w:rsidRPr="000926D6">
        <w:rPr>
          <w:rFonts w:ascii="Arial" w:hAnsi="Arial" w:cs="Arial"/>
          <w:sz w:val="20"/>
          <w:szCs w:val="20"/>
        </w:rPr>
        <w:t>Positive &amp; opti</w:t>
      </w:r>
      <w:r>
        <w:rPr>
          <w:rFonts w:ascii="Arial" w:hAnsi="Arial" w:cs="Arial"/>
          <w:sz w:val="20"/>
          <w:szCs w:val="20"/>
        </w:rPr>
        <w:t>mistic attitude, self-motivated with passion in equity investment.</w:t>
      </w:r>
    </w:p>
    <w:p w:rsidR="00F60EC0" w:rsidRDefault="00F60EC0" w:rsidP="00F60EC0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 w:rsidRPr="000926D6">
        <w:rPr>
          <w:rFonts w:ascii="Arial" w:hAnsi="Arial" w:cs="Arial"/>
          <w:sz w:val="20"/>
          <w:szCs w:val="20"/>
        </w:rPr>
        <w:t>Good commun</w:t>
      </w:r>
      <w:r>
        <w:rPr>
          <w:rFonts w:ascii="Arial" w:hAnsi="Arial" w:cs="Arial"/>
          <w:sz w:val="20"/>
          <w:szCs w:val="20"/>
        </w:rPr>
        <w:t>ication &amp; interpersonal skills.</w:t>
      </w:r>
    </w:p>
    <w:p w:rsidR="00F60EC0" w:rsidRDefault="00F60EC0" w:rsidP="00F60EC0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Strong problem-solving skills, </w:t>
      </w:r>
      <w:r w:rsidRPr="000926D6">
        <w:rPr>
          <w:rFonts w:ascii="Arial" w:hAnsi="Arial" w:cs="Arial"/>
          <w:sz w:val="20"/>
          <w:szCs w:val="20"/>
        </w:rPr>
        <w:t xml:space="preserve">quick learner and </w:t>
      </w:r>
      <w:r>
        <w:rPr>
          <w:rFonts w:ascii="Arial" w:hAnsi="Arial" w:cs="Arial"/>
          <w:sz w:val="20"/>
          <w:szCs w:val="20"/>
        </w:rPr>
        <w:t>with good patience</w:t>
      </w:r>
      <w:r w:rsidRPr="000926D6">
        <w:rPr>
          <w:rFonts w:ascii="Arial" w:hAnsi="Arial" w:cs="Arial"/>
          <w:sz w:val="20"/>
          <w:szCs w:val="20"/>
        </w:rPr>
        <w:t>.</w:t>
      </w:r>
    </w:p>
    <w:p w:rsidR="00F60EC0" w:rsidRDefault="00F60EC0" w:rsidP="00F60EC0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0926D6">
        <w:rPr>
          <w:rFonts w:ascii="Arial" w:hAnsi="Arial" w:cs="Arial"/>
          <w:sz w:val="20"/>
          <w:szCs w:val="20"/>
        </w:rPr>
        <w:t xml:space="preserve"> good team player with high integrity.</w:t>
      </w:r>
    </w:p>
    <w:p w:rsidR="00F60EC0" w:rsidRPr="00D3315E" w:rsidRDefault="00F60EC0" w:rsidP="00F60EC0">
      <w:pPr>
        <w:pStyle w:val="a4"/>
        <w:numPr>
          <w:ilvl w:val="0"/>
          <w:numId w:val="2"/>
        </w:numPr>
        <w:tabs>
          <w:tab w:val="left" w:pos="4236"/>
        </w:tabs>
        <w:rPr>
          <w:rFonts w:ascii="Arial" w:hAnsi="Arial" w:cs="Arial"/>
          <w:sz w:val="20"/>
          <w:szCs w:val="20"/>
        </w:rPr>
      </w:pPr>
      <w:r w:rsidRPr="00D3315E">
        <w:rPr>
          <w:rFonts w:ascii="Arial" w:hAnsi="Arial" w:cs="Arial" w:hint="eastAsia"/>
          <w:sz w:val="20"/>
          <w:szCs w:val="20"/>
        </w:rPr>
        <w:t xml:space="preserve">Grew up in Shanghai, </w:t>
      </w:r>
      <w:r w:rsidRPr="00D3315E">
        <w:rPr>
          <w:rFonts w:ascii="Arial" w:hAnsi="Arial" w:cs="Arial"/>
          <w:sz w:val="20"/>
          <w:szCs w:val="20"/>
        </w:rPr>
        <w:t>Mandarin speaker, fluent English</w:t>
      </w:r>
    </w:p>
    <w:p w:rsidR="00F60EC0" w:rsidRPr="00F60EC0" w:rsidRDefault="00F60EC0" w:rsidP="00F60EC0">
      <w:pPr>
        <w:rPr>
          <w:rFonts w:ascii="Arial" w:hAnsi="Arial" w:cs="Arial"/>
          <w:sz w:val="20"/>
          <w:szCs w:val="20"/>
        </w:rPr>
      </w:pPr>
    </w:p>
    <w:sectPr w:rsidR="00F60EC0" w:rsidRPr="00F60EC0" w:rsidSect="00E14B7E">
      <w:headerReference w:type="default" r:id="rId9"/>
      <w:pgSz w:w="12240" w:h="15840"/>
      <w:pgMar w:top="1440" w:right="990" w:bottom="1440" w:left="99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175" w:rsidRDefault="00196175" w:rsidP="00061F63">
      <w:pPr>
        <w:spacing w:after="0" w:line="240" w:lineRule="auto"/>
      </w:pPr>
      <w:r>
        <w:separator/>
      </w:r>
    </w:p>
  </w:endnote>
  <w:endnote w:type="continuationSeparator" w:id="0">
    <w:p w:rsidR="00196175" w:rsidRDefault="00196175" w:rsidP="0006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175" w:rsidRDefault="00196175" w:rsidP="00061F63">
      <w:pPr>
        <w:spacing w:after="0" w:line="240" w:lineRule="auto"/>
      </w:pPr>
      <w:r>
        <w:separator/>
      </w:r>
    </w:p>
  </w:footnote>
  <w:footnote w:type="continuationSeparator" w:id="0">
    <w:p w:rsidR="00196175" w:rsidRDefault="00196175" w:rsidP="0006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F63" w:rsidRPr="0088185F" w:rsidRDefault="00061F63" w:rsidP="00061F63">
    <w:pPr>
      <w:spacing w:after="6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b/>
        <w:bCs/>
        <w:sz w:val="36"/>
        <w:szCs w:val="32"/>
      </w:rPr>
      <w:t>卫永清</w:t>
    </w:r>
    <w:r w:rsidR="00F60EC0" w:rsidRPr="00F60EC0">
      <w:rPr>
        <w:rFonts w:ascii="Arial" w:hAnsi="Arial" w:cs="Arial" w:hint="eastAsia"/>
        <w:b/>
        <w:bCs/>
        <w:sz w:val="32"/>
        <w:szCs w:val="20"/>
      </w:rPr>
      <w:t>Ross WEI</w:t>
    </w:r>
  </w:p>
  <w:p w:rsidR="00061F63" w:rsidRDefault="00061F63" w:rsidP="00061F63">
    <w:pPr>
      <w:spacing w:after="60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 w:hint="eastAsia"/>
        <w:b/>
        <w:bCs/>
        <w:sz w:val="20"/>
        <w:szCs w:val="20"/>
      </w:rPr>
      <w:t xml:space="preserve">Email: </w:t>
    </w:r>
    <w:hyperlink r:id="rId1" w:history="1">
      <w:r w:rsidR="00FD4BAB" w:rsidRPr="00EE4D6B">
        <w:rPr>
          <w:rStyle w:val="a3"/>
          <w:rFonts w:ascii="Arial" w:hAnsi="Arial" w:cs="Arial" w:hint="eastAsia"/>
          <w:b/>
          <w:bCs/>
          <w:sz w:val="20"/>
          <w:szCs w:val="20"/>
        </w:rPr>
        <w:t>weiyongqing</w:t>
      </w:r>
      <w:r w:rsidR="00FD4BAB" w:rsidRPr="00EE4D6B">
        <w:rPr>
          <w:rStyle w:val="a3"/>
          <w:rFonts w:ascii="Arial" w:hAnsi="Arial" w:cs="Arial"/>
          <w:b/>
          <w:bCs/>
          <w:sz w:val="20"/>
          <w:szCs w:val="20"/>
        </w:rPr>
        <w:t>@</w:t>
      </w:r>
      <w:r w:rsidR="00FD4BAB" w:rsidRPr="00EE4D6B">
        <w:rPr>
          <w:rStyle w:val="a3"/>
          <w:rFonts w:ascii="Arial" w:hAnsi="Arial" w:cs="Arial" w:hint="eastAsia"/>
          <w:b/>
          <w:bCs/>
          <w:sz w:val="20"/>
          <w:szCs w:val="20"/>
        </w:rPr>
        <w:t>hotmail</w:t>
      </w:r>
      <w:r w:rsidR="00FD4BAB" w:rsidRPr="00EE4D6B">
        <w:rPr>
          <w:rStyle w:val="a3"/>
          <w:rFonts w:ascii="Arial" w:hAnsi="Arial" w:cs="Arial"/>
          <w:b/>
          <w:bCs/>
          <w:sz w:val="20"/>
          <w:szCs w:val="20"/>
        </w:rPr>
        <w:t>.com</w:t>
      </w:r>
    </w:hyperlink>
  </w:p>
  <w:p w:rsidR="00061F63" w:rsidRDefault="00F60EC0" w:rsidP="00061F63">
    <w:pPr>
      <w:spacing w:after="60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 w:hint="eastAsia"/>
        <w:b/>
        <w:bCs/>
        <w:sz w:val="20"/>
        <w:szCs w:val="20"/>
      </w:rPr>
      <w:t xml:space="preserve">MP: </w:t>
    </w:r>
    <w:r w:rsidR="00061F63" w:rsidRPr="0088185F">
      <w:rPr>
        <w:rFonts w:ascii="Arial" w:hAnsi="Arial" w:cs="Arial"/>
        <w:b/>
        <w:bCs/>
        <w:sz w:val="20"/>
        <w:szCs w:val="20"/>
      </w:rPr>
      <w:t>+86 139 168 78916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4EB"/>
    <w:multiLevelType w:val="hybridMultilevel"/>
    <w:tmpl w:val="8F2608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E3B266E"/>
    <w:multiLevelType w:val="hybridMultilevel"/>
    <w:tmpl w:val="FC8081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E8"/>
    <w:rsid w:val="000025F4"/>
    <w:rsid w:val="00007273"/>
    <w:rsid w:val="000143AA"/>
    <w:rsid w:val="000201E0"/>
    <w:rsid w:val="00025FFE"/>
    <w:rsid w:val="000464EF"/>
    <w:rsid w:val="00053880"/>
    <w:rsid w:val="00060704"/>
    <w:rsid w:val="00061F63"/>
    <w:rsid w:val="0006270F"/>
    <w:rsid w:val="00065924"/>
    <w:rsid w:val="00073C03"/>
    <w:rsid w:val="000926D6"/>
    <w:rsid w:val="0009428A"/>
    <w:rsid w:val="000958CB"/>
    <w:rsid w:val="00097EF5"/>
    <w:rsid w:val="000A09F1"/>
    <w:rsid w:val="000A3481"/>
    <w:rsid w:val="000C4A61"/>
    <w:rsid w:val="000D143E"/>
    <w:rsid w:val="000D1C8F"/>
    <w:rsid w:val="000D791E"/>
    <w:rsid w:val="000E40F3"/>
    <w:rsid w:val="00103815"/>
    <w:rsid w:val="00131DD6"/>
    <w:rsid w:val="00132AEC"/>
    <w:rsid w:val="00137BE9"/>
    <w:rsid w:val="0015041A"/>
    <w:rsid w:val="00150E58"/>
    <w:rsid w:val="00153EED"/>
    <w:rsid w:val="00154EE8"/>
    <w:rsid w:val="00155A39"/>
    <w:rsid w:val="001611B8"/>
    <w:rsid w:val="00172241"/>
    <w:rsid w:val="00185BEF"/>
    <w:rsid w:val="00187865"/>
    <w:rsid w:val="00192E3F"/>
    <w:rsid w:val="00196175"/>
    <w:rsid w:val="00196B8A"/>
    <w:rsid w:val="001973A7"/>
    <w:rsid w:val="001C3F98"/>
    <w:rsid w:val="00206249"/>
    <w:rsid w:val="00212587"/>
    <w:rsid w:val="00213DD2"/>
    <w:rsid w:val="00226494"/>
    <w:rsid w:val="00246CCF"/>
    <w:rsid w:val="00253D2C"/>
    <w:rsid w:val="0026200A"/>
    <w:rsid w:val="002651E8"/>
    <w:rsid w:val="00277EC1"/>
    <w:rsid w:val="002A108B"/>
    <w:rsid w:val="002B1828"/>
    <w:rsid w:val="002B4B89"/>
    <w:rsid w:val="002C1155"/>
    <w:rsid w:val="002C2526"/>
    <w:rsid w:val="002C4446"/>
    <w:rsid w:val="002C5E42"/>
    <w:rsid w:val="00312458"/>
    <w:rsid w:val="00351E1F"/>
    <w:rsid w:val="0036688E"/>
    <w:rsid w:val="0037737A"/>
    <w:rsid w:val="003A300E"/>
    <w:rsid w:val="003C34CB"/>
    <w:rsid w:val="00401B85"/>
    <w:rsid w:val="00404DF2"/>
    <w:rsid w:val="00432779"/>
    <w:rsid w:val="00433582"/>
    <w:rsid w:val="00436510"/>
    <w:rsid w:val="00452173"/>
    <w:rsid w:val="00467F51"/>
    <w:rsid w:val="00471727"/>
    <w:rsid w:val="00486624"/>
    <w:rsid w:val="00495735"/>
    <w:rsid w:val="004A19E3"/>
    <w:rsid w:val="004B579F"/>
    <w:rsid w:val="004B7C97"/>
    <w:rsid w:val="004C07DB"/>
    <w:rsid w:val="004D1103"/>
    <w:rsid w:val="00503971"/>
    <w:rsid w:val="00504418"/>
    <w:rsid w:val="00516A1C"/>
    <w:rsid w:val="00517C5D"/>
    <w:rsid w:val="00527A10"/>
    <w:rsid w:val="005334CB"/>
    <w:rsid w:val="0054182F"/>
    <w:rsid w:val="005435C4"/>
    <w:rsid w:val="00544EE3"/>
    <w:rsid w:val="0055244E"/>
    <w:rsid w:val="005533EB"/>
    <w:rsid w:val="00580840"/>
    <w:rsid w:val="00583B2A"/>
    <w:rsid w:val="005A0793"/>
    <w:rsid w:val="005A615C"/>
    <w:rsid w:val="005B3EE9"/>
    <w:rsid w:val="005C5241"/>
    <w:rsid w:val="005C6489"/>
    <w:rsid w:val="005D39D1"/>
    <w:rsid w:val="005E010B"/>
    <w:rsid w:val="006208D4"/>
    <w:rsid w:val="00623A00"/>
    <w:rsid w:val="006244B6"/>
    <w:rsid w:val="006519AC"/>
    <w:rsid w:val="00697729"/>
    <w:rsid w:val="006B54D1"/>
    <w:rsid w:val="006C07C4"/>
    <w:rsid w:val="006D0E84"/>
    <w:rsid w:val="006D7A66"/>
    <w:rsid w:val="006E03E1"/>
    <w:rsid w:val="006E1C27"/>
    <w:rsid w:val="006E78F5"/>
    <w:rsid w:val="006F12A4"/>
    <w:rsid w:val="007056DF"/>
    <w:rsid w:val="007077EA"/>
    <w:rsid w:val="00723232"/>
    <w:rsid w:val="007368B2"/>
    <w:rsid w:val="00736E06"/>
    <w:rsid w:val="00755C2B"/>
    <w:rsid w:val="00765DF2"/>
    <w:rsid w:val="00774422"/>
    <w:rsid w:val="007818E3"/>
    <w:rsid w:val="00782FC7"/>
    <w:rsid w:val="00791F30"/>
    <w:rsid w:val="007C087C"/>
    <w:rsid w:val="007C1579"/>
    <w:rsid w:val="007C675D"/>
    <w:rsid w:val="007C7864"/>
    <w:rsid w:val="007E3AA4"/>
    <w:rsid w:val="007F6A7F"/>
    <w:rsid w:val="00805EBD"/>
    <w:rsid w:val="00806DA1"/>
    <w:rsid w:val="0080785D"/>
    <w:rsid w:val="00810160"/>
    <w:rsid w:val="008423EE"/>
    <w:rsid w:val="008443FC"/>
    <w:rsid w:val="00845E35"/>
    <w:rsid w:val="00846647"/>
    <w:rsid w:val="0085612F"/>
    <w:rsid w:val="0086115C"/>
    <w:rsid w:val="00864606"/>
    <w:rsid w:val="00872014"/>
    <w:rsid w:val="0088185F"/>
    <w:rsid w:val="00882CCE"/>
    <w:rsid w:val="00887855"/>
    <w:rsid w:val="008949B7"/>
    <w:rsid w:val="008958F5"/>
    <w:rsid w:val="008B602E"/>
    <w:rsid w:val="008C6779"/>
    <w:rsid w:val="008C6D95"/>
    <w:rsid w:val="008D47FD"/>
    <w:rsid w:val="008F2FA5"/>
    <w:rsid w:val="00900485"/>
    <w:rsid w:val="00933493"/>
    <w:rsid w:val="00946184"/>
    <w:rsid w:val="00987FAC"/>
    <w:rsid w:val="009A1725"/>
    <w:rsid w:val="009A3414"/>
    <w:rsid w:val="009B12D3"/>
    <w:rsid w:val="009C71F0"/>
    <w:rsid w:val="009C77E6"/>
    <w:rsid w:val="009D5644"/>
    <w:rsid w:val="009E2C20"/>
    <w:rsid w:val="009F1476"/>
    <w:rsid w:val="009F2371"/>
    <w:rsid w:val="009F6292"/>
    <w:rsid w:val="00A26C8D"/>
    <w:rsid w:val="00A273DD"/>
    <w:rsid w:val="00A331CD"/>
    <w:rsid w:val="00A61056"/>
    <w:rsid w:val="00A71B14"/>
    <w:rsid w:val="00A752FD"/>
    <w:rsid w:val="00A846CD"/>
    <w:rsid w:val="00A93103"/>
    <w:rsid w:val="00A95EF7"/>
    <w:rsid w:val="00AD5118"/>
    <w:rsid w:val="00AD7F0B"/>
    <w:rsid w:val="00AF2E01"/>
    <w:rsid w:val="00AF438B"/>
    <w:rsid w:val="00AF7066"/>
    <w:rsid w:val="00B05D40"/>
    <w:rsid w:val="00B12B7D"/>
    <w:rsid w:val="00B169D5"/>
    <w:rsid w:val="00B40337"/>
    <w:rsid w:val="00B53DFD"/>
    <w:rsid w:val="00B54852"/>
    <w:rsid w:val="00B57480"/>
    <w:rsid w:val="00B6004B"/>
    <w:rsid w:val="00B70C84"/>
    <w:rsid w:val="00B84C33"/>
    <w:rsid w:val="00BA002F"/>
    <w:rsid w:val="00BB5CAF"/>
    <w:rsid w:val="00BD1DB4"/>
    <w:rsid w:val="00BD7F40"/>
    <w:rsid w:val="00BE328D"/>
    <w:rsid w:val="00BE4F31"/>
    <w:rsid w:val="00BE52A8"/>
    <w:rsid w:val="00BF105A"/>
    <w:rsid w:val="00C16F7E"/>
    <w:rsid w:val="00C20604"/>
    <w:rsid w:val="00C24D9B"/>
    <w:rsid w:val="00C25835"/>
    <w:rsid w:val="00C268DC"/>
    <w:rsid w:val="00C5040B"/>
    <w:rsid w:val="00C65AE3"/>
    <w:rsid w:val="00C74567"/>
    <w:rsid w:val="00C92B1C"/>
    <w:rsid w:val="00CA0383"/>
    <w:rsid w:val="00CA1519"/>
    <w:rsid w:val="00CA1DE2"/>
    <w:rsid w:val="00CA2B97"/>
    <w:rsid w:val="00CC4DF3"/>
    <w:rsid w:val="00CD7976"/>
    <w:rsid w:val="00CF11F3"/>
    <w:rsid w:val="00CF6CAA"/>
    <w:rsid w:val="00CF73DB"/>
    <w:rsid w:val="00D1122C"/>
    <w:rsid w:val="00D25730"/>
    <w:rsid w:val="00D3315E"/>
    <w:rsid w:val="00D33D19"/>
    <w:rsid w:val="00D3719A"/>
    <w:rsid w:val="00D53B6F"/>
    <w:rsid w:val="00D617AA"/>
    <w:rsid w:val="00D71809"/>
    <w:rsid w:val="00D81FB8"/>
    <w:rsid w:val="00D86255"/>
    <w:rsid w:val="00D97B56"/>
    <w:rsid w:val="00DA20D0"/>
    <w:rsid w:val="00DA415A"/>
    <w:rsid w:val="00DB4C0D"/>
    <w:rsid w:val="00DB6F97"/>
    <w:rsid w:val="00DC0FFD"/>
    <w:rsid w:val="00DC67A6"/>
    <w:rsid w:val="00DE688F"/>
    <w:rsid w:val="00DF5E7E"/>
    <w:rsid w:val="00E14416"/>
    <w:rsid w:val="00E14B7E"/>
    <w:rsid w:val="00E2402D"/>
    <w:rsid w:val="00E248BD"/>
    <w:rsid w:val="00E3416B"/>
    <w:rsid w:val="00E4064F"/>
    <w:rsid w:val="00E5664F"/>
    <w:rsid w:val="00E63141"/>
    <w:rsid w:val="00E77697"/>
    <w:rsid w:val="00E80CD9"/>
    <w:rsid w:val="00E86C3C"/>
    <w:rsid w:val="00E95431"/>
    <w:rsid w:val="00EA5255"/>
    <w:rsid w:val="00EA652B"/>
    <w:rsid w:val="00EB38BB"/>
    <w:rsid w:val="00EF09D5"/>
    <w:rsid w:val="00F00C7A"/>
    <w:rsid w:val="00F00D82"/>
    <w:rsid w:val="00F05A63"/>
    <w:rsid w:val="00F13A91"/>
    <w:rsid w:val="00F330DB"/>
    <w:rsid w:val="00F45324"/>
    <w:rsid w:val="00F60EC0"/>
    <w:rsid w:val="00F6288B"/>
    <w:rsid w:val="00F716BC"/>
    <w:rsid w:val="00F825FA"/>
    <w:rsid w:val="00FA02DA"/>
    <w:rsid w:val="00FA5336"/>
    <w:rsid w:val="00FA7AFC"/>
    <w:rsid w:val="00FB6477"/>
    <w:rsid w:val="00FC7CCF"/>
    <w:rsid w:val="00FD1817"/>
    <w:rsid w:val="00FD1EBD"/>
    <w:rsid w:val="00FD20F4"/>
    <w:rsid w:val="00FD266F"/>
    <w:rsid w:val="00FD4BAB"/>
    <w:rsid w:val="00FE43CF"/>
    <w:rsid w:val="00FE66F7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qFormat/>
    <w:rsid w:val="0088185F"/>
    <w:pPr>
      <w:keepNext/>
      <w:widowControl w:val="0"/>
      <w:tabs>
        <w:tab w:val="left" w:pos="2160"/>
      </w:tabs>
      <w:spacing w:after="0" w:line="240" w:lineRule="auto"/>
      <w:ind w:left="2160" w:hanging="2160"/>
      <w:jc w:val="both"/>
      <w:outlineLvl w:val="2"/>
    </w:pPr>
    <w:rPr>
      <w:rFonts w:ascii="Arial" w:eastAsia="宋体" w:hAnsi="Arial" w:cs="Arial"/>
      <w:b/>
      <w:kern w:val="2"/>
      <w:sz w:val="21"/>
      <w:szCs w:val="21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85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rsid w:val="0088185F"/>
    <w:rPr>
      <w:rFonts w:ascii="Arial" w:eastAsia="宋体" w:hAnsi="Arial" w:cs="Arial"/>
      <w:b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097EF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6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1F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1F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1F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qFormat/>
    <w:rsid w:val="0088185F"/>
    <w:pPr>
      <w:keepNext/>
      <w:widowControl w:val="0"/>
      <w:tabs>
        <w:tab w:val="left" w:pos="2160"/>
      </w:tabs>
      <w:spacing w:after="0" w:line="240" w:lineRule="auto"/>
      <w:ind w:left="2160" w:hanging="2160"/>
      <w:jc w:val="both"/>
      <w:outlineLvl w:val="2"/>
    </w:pPr>
    <w:rPr>
      <w:rFonts w:ascii="Arial" w:eastAsia="宋体" w:hAnsi="Arial" w:cs="Arial"/>
      <w:b/>
      <w:kern w:val="2"/>
      <w:sz w:val="21"/>
      <w:szCs w:val="21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185F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rsid w:val="0088185F"/>
    <w:rPr>
      <w:rFonts w:ascii="Arial" w:eastAsia="宋体" w:hAnsi="Arial" w:cs="Arial"/>
      <w:b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097EF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6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1F6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1F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1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eiyongqing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647B1-C9B3-4512-B8D5-6A9D1D22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Wei</dc:creator>
  <cp:lastModifiedBy>Thinkpad</cp:lastModifiedBy>
  <cp:revision>4</cp:revision>
  <dcterms:created xsi:type="dcterms:W3CDTF">2016-01-05T15:03:00Z</dcterms:created>
  <dcterms:modified xsi:type="dcterms:W3CDTF">2016-01-05T15:04:00Z</dcterms:modified>
</cp:coreProperties>
</file>