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2"/>
        <w:gridCol w:w="6122"/>
        <w:gridCol w:w="86"/>
        <w:gridCol w:w="184"/>
        <w:gridCol w:w="82"/>
        <w:gridCol w:w="2263"/>
        <w:gridCol w:w="2789"/>
      </w:tblGrid>
      <w:tr w:rsidR="00216F19" w:rsidRPr="00216F19" w:rsidTr="00FE15FE">
        <w:trPr>
          <w:gridAfter w:val="1"/>
          <w:wAfter w:w="2789" w:type="dxa"/>
          <w:trHeight w:val="70"/>
        </w:trPr>
        <w:tc>
          <w:tcPr>
            <w:tcW w:w="1992" w:type="dxa"/>
          </w:tcPr>
          <w:p w:rsidR="00216F19" w:rsidRPr="00216F19" w:rsidRDefault="00216F19" w:rsidP="00216F19">
            <w:pPr>
              <w:pStyle w:val="a9"/>
              <w:spacing w:line="120" w:lineRule="auto"/>
            </w:pPr>
          </w:p>
        </w:tc>
        <w:tc>
          <w:tcPr>
            <w:tcW w:w="6208" w:type="dxa"/>
            <w:gridSpan w:val="2"/>
          </w:tcPr>
          <w:p w:rsidR="00216F19" w:rsidRPr="00216F19" w:rsidRDefault="00216F19" w:rsidP="00216F19">
            <w:pPr>
              <w:pStyle w:val="a9"/>
              <w:spacing w:line="120" w:lineRule="auto"/>
              <w:rPr>
                <w:b/>
              </w:rPr>
            </w:pPr>
          </w:p>
        </w:tc>
        <w:tc>
          <w:tcPr>
            <w:tcW w:w="2529" w:type="dxa"/>
            <w:gridSpan w:val="3"/>
          </w:tcPr>
          <w:p w:rsidR="00216F19" w:rsidRPr="00216F19" w:rsidRDefault="00216F19" w:rsidP="00216F19">
            <w:pPr>
              <w:pStyle w:val="a9"/>
              <w:spacing w:line="120" w:lineRule="auto"/>
            </w:pPr>
          </w:p>
        </w:tc>
      </w:tr>
      <w:tr w:rsidR="004909E2" w:rsidRPr="00645C2C" w:rsidTr="00FE15FE">
        <w:trPr>
          <w:gridAfter w:val="1"/>
          <w:wAfter w:w="2789" w:type="dxa"/>
        </w:trPr>
        <w:tc>
          <w:tcPr>
            <w:tcW w:w="1992" w:type="dxa"/>
            <w:hideMark/>
          </w:tcPr>
          <w:p w:rsidR="004909E2" w:rsidRPr="00645C2C" w:rsidRDefault="004909E2">
            <w:pPr>
              <w:rPr>
                <w:rFonts w:ascii="宋体" w:eastAsia="宋体" w:hAnsi="宋体" w:cs="Times New Roman"/>
                <w:b/>
                <w:sz w:val="20"/>
                <w:szCs w:val="20"/>
                <w:lang w:eastAsia="zh-CN"/>
              </w:rPr>
            </w:pPr>
            <w:bookmarkStart w:id="0" w:name="OLE_LINK5"/>
            <w:bookmarkStart w:id="1" w:name="OLE_LINK6"/>
            <w:r w:rsidRPr="00645C2C">
              <w:rPr>
                <w:rFonts w:ascii="宋体" w:eastAsia="宋体" w:hAnsi="宋体" w:cs="Times New Roman" w:hint="eastAsia"/>
                <w:b/>
                <w:sz w:val="20"/>
                <w:szCs w:val="20"/>
                <w:lang w:eastAsia="zh-CN"/>
              </w:rPr>
              <w:t>教育</w:t>
            </w:r>
          </w:p>
        </w:tc>
        <w:tc>
          <w:tcPr>
            <w:tcW w:w="6122" w:type="dxa"/>
            <w:hideMark/>
          </w:tcPr>
          <w:p w:rsidR="004909E2" w:rsidRPr="00645C2C" w:rsidRDefault="004909E2">
            <w:pPr>
              <w:rPr>
                <w:rFonts w:ascii="宋体" w:eastAsia="宋体" w:hAnsi="宋体" w:cs="Times New Roman"/>
                <w:b/>
                <w:sz w:val="20"/>
                <w:szCs w:val="20"/>
                <w:lang w:eastAsia="zh-CN"/>
              </w:rPr>
            </w:pPr>
            <w:r w:rsidRPr="00645C2C">
              <w:rPr>
                <w:rFonts w:ascii="宋体" w:eastAsia="宋体" w:hAnsi="宋体" w:cs="Times New Roman" w:hint="eastAsia"/>
                <w:b/>
                <w:sz w:val="20"/>
                <w:szCs w:val="20"/>
                <w:lang w:eastAsia="zh-CN"/>
              </w:rPr>
              <w:t>维泽赫德商学院，凯斯西储大学</w:t>
            </w:r>
          </w:p>
        </w:tc>
        <w:tc>
          <w:tcPr>
            <w:tcW w:w="2615" w:type="dxa"/>
            <w:gridSpan w:val="4"/>
            <w:hideMark/>
          </w:tcPr>
          <w:p w:rsidR="004909E2" w:rsidRPr="00645C2C" w:rsidRDefault="004909E2">
            <w:pPr>
              <w:jc w:val="right"/>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美国俄亥俄州克利夫兰</w:t>
            </w:r>
          </w:p>
        </w:tc>
      </w:tr>
      <w:tr w:rsidR="004909E2" w:rsidRPr="00645C2C" w:rsidTr="00FE15FE">
        <w:trPr>
          <w:gridAfter w:val="1"/>
          <w:wAfter w:w="2789" w:type="dxa"/>
        </w:trPr>
        <w:tc>
          <w:tcPr>
            <w:tcW w:w="1992" w:type="dxa"/>
          </w:tcPr>
          <w:p w:rsidR="004909E2" w:rsidRPr="00645C2C" w:rsidRDefault="000F227D">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sidRPr="00645C2C">
              <w:rPr>
                <w:rFonts w:ascii="宋体" w:eastAsia="宋体" w:hAnsi="宋体" w:cs="Times New Roman" w:hint="eastAsia"/>
                <w:sz w:val="20"/>
                <w:szCs w:val="20"/>
                <w:lang w:eastAsia="zh-CN"/>
              </w:rPr>
              <w:t>013年1月毕业</w:t>
            </w:r>
          </w:p>
        </w:tc>
        <w:tc>
          <w:tcPr>
            <w:tcW w:w="8737" w:type="dxa"/>
            <w:gridSpan w:val="5"/>
            <w:hideMark/>
          </w:tcPr>
          <w:p w:rsidR="004909E2" w:rsidRPr="00645C2C" w:rsidRDefault="004909E2" w:rsidP="000F227D">
            <w:pPr>
              <w:rPr>
                <w:rFonts w:ascii="宋体" w:eastAsia="宋体" w:hAnsi="宋体" w:cs="Times New Roman"/>
                <w:sz w:val="20"/>
                <w:szCs w:val="20"/>
                <w:lang w:eastAsia="zh-CN"/>
              </w:rPr>
            </w:pPr>
            <w:r w:rsidRPr="00645C2C">
              <w:rPr>
                <w:rFonts w:ascii="宋体" w:eastAsia="宋体" w:hAnsi="宋体" w:cs="Times New Roman" w:hint="eastAsia"/>
                <w:b/>
                <w:sz w:val="20"/>
                <w:szCs w:val="20"/>
                <w:lang w:eastAsia="zh-CN"/>
              </w:rPr>
              <w:t>金融学硕士</w:t>
            </w:r>
          </w:p>
        </w:tc>
      </w:tr>
      <w:tr w:rsidR="004909E2" w:rsidRPr="00645C2C" w:rsidTr="00FE15FE">
        <w:trPr>
          <w:gridAfter w:val="1"/>
          <w:wAfter w:w="2789" w:type="dxa"/>
        </w:trPr>
        <w:tc>
          <w:tcPr>
            <w:tcW w:w="1992" w:type="dxa"/>
          </w:tcPr>
          <w:p w:rsidR="004909E2" w:rsidRPr="00645C2C" w:rsidRDefault="004909E2">
            <w:pPr>
              <w:rPr>
                <w:rFonts w:ascii="宋体" w:eastAsia="宋体" w:hAnsi="宋体" w:cs="Times New Roman"/>
                <w:sz w:val="20"/>
                <w:szCs w:val="20"/>
              </w:rPr>
            </w:pPr>
          </w:p>
        </w:tc>
        <w:tc>
          <w:tcPr>
            <w:tcW w:w="8737" w:type="dxa"/>
            <w:gridSpan w:val="5"/>
            <w:tcBorders>
              <w:bottom w:val="single" w:sz="4" w:space="0" w:color="auto"/>
            </w:tcBorders>
            <w:hideMark/>
          </w:tcPr>
          <w:p w:rsidR="00CC719C" w:rsidRPr="00070F10" w:rsidRDefault="00CC719C" w:rsidP="00CC719C">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CFA 三级已过</w:t>
            </w:r>
          </w:p>
          <w:p w:rsidR="004909E2" w:rsidRPr="00645C2C" w:rsidRDefault="004909E2" w:rsidP="004909E2">
            <w:pPr>
              <w:pStyle w:val="a4"/>
              <w:numPr>
                <w:ilvl w:val="0"/>
                <w:numId w:val="5"/>
              </w:numPr>
              <w:ind w:left="342" w:hanging="180"/>
              <w:rPr>
                <w:rFonts w:ascii="宋体" w:eastAsia="宋体" w:hAnsi="宋体" w:cs="宋体"/>
                <w:bCs/>
                <w:iCs/>
                <w:sz w:val="20"/>
                <w:szCs w:val="20"/>
                <w:lang w:eastAsia="zh-CN"/>
              </w:rPr>
            </w:pPr>
            <w:r w:rsidRPr="00645C2C">
              <w:rPr>
                <w:rFonts w:ascii="宋体" w:eastAsia="宋体" w:hAnsi="宋体" w:cs="宋体" w:hint="eastAsia"/>
                <w:bCs/>
                <w:iCs/>
                <w:sz w:val="20"/>
                <w:szCs w:val="20"/>
                <w:lang w:eastAsia="zh-CN"/>
              </w:rPr>
              <w:t>GPA 3.8</w:t>
            </w:r>
            <w:r w:rsidR="00B01B48" w:rsidRPr="00645C2C">
              <w:rPr>
                <w:rFonts w:ascii="宋体" w:eastAsia="宋体" w:hAnsi="宋体" w:cs="宋体"/>
                <w:bCs/>
                <w:iCs/>
                <w:sz w:val="20"/>
                <w:szCs w:val="20"/>
                <w:lang w:eastAsia="zh-CN"/>
              </w:rPr>
              <w:t>5</w:t>
            </w:r>
            <w:r w:rsidRPr="00645C2C">
              <w:rPr>
                <w:rFonts w:ascii="宋体" w:eastAsia="宋体" w:hAnsi="宋体" w:cs="宋体" w:hint="eastAsia"/>
                <w:bCs/>
                <w:iCs/>
                <w:sz w:val="20"/>
                <w:szCs w:val="20"/>
                <w:lang w:eastAsia="zh-CN"/>
              </w:rPr>
              <w:t>/4.0, GMAT 760</w:t>
            </w:r>
          </w:p>
          <w:p w:rsidR="00070F10" w:rsidRPr="00CC719C" w:rsidRDefault="004909E2" w:rsidP="00CC719C">
            <w:pPr>
              <w:pStyle w:val="a4"/>
              <w:numPr>
                <w:ilvl w:val="0"/>
                <w:numId w:val="5"/>
              </w:numPr>
              <w:ind w:left="342" w:hanging="180"/>
              <w:rPr>
                <w:rFonts w:ascii="宋体" w:eastAsia="宋体" w:hAnsi="宋体" w:cs="Times New Roman"/>
                <w:sz w:val="20"/>
                <w:szCs w:val="20"/>
                <w:lang w:eastAsia="zh-CN"/>
              </w:rPr>
            </w:pPr>
            <w:r w:rsidRPr="00645C2C">
              <w:rPr>
                <w:rFonts w:ascii="宋体" w:eastAsia="宋体" w:hAnsi="宋体" w:cs="宋体" w:hint="eastAsia"/>
                <w:bCs/>
                <w:iCs/>
                <w:sz w:val="20"/>
                <w:szCs w:val="20"/>
                <w:lang w:eastAsia="zh-CN"/>
              </w:rPr>
              <w:t>2012 维泽赫德商学院股票模拟比赛小组第一</w:t>
            </w:r>
          </w:p>
        </w:tc>
      </w:tr>
      <w:tr w:rsidR="004909E2" w:rsidRPr="00645C2C" w:rsidTr="00FE15FE">
        <w:trPr>
          <w:gridAfter w:val="1"/>
          <w:wAfter w:w="2789" w:type="dxa"/>
          <w:trHeight w:val="116"/>
        </w:trPr>
        <w:tc>
          <w:tcPr>
            <w:tcW w:w="1992" w:type="dxa"/>
          </w:tcPr>
          <w:p w:rsidR="004909E2" w:rsidRPr="00645C2C" w:rsidRDefault="004909E2" w:rsidP="00645C2C">
            <w:pPr>
              <w:spacing w:line="120" w:lineRule="auto"/>
              <w:rPr>
                <w:rFonts w:ascii="宋体" w:eastAsia="宋体" w:hAnsi="宋体" w:cs="Times New Roman"/>
                <w:sz w:val="20"/>
                <w:szCs w:val="20"/>
                <w:lang w:eastAsia="zh-CN"/>
              </w:rPr>
            </w:pPr>
          </w:p>
        </w:tc>
        <w:tc>
          <w:tcPr>
            <w:tcW w:w="8737" w:type="dxa"/>
            <w:gridSpan w:val="5"/>
            <w:tcBorders>
              <w:top w:val="single" w:sz="4" w:space="0" w:color="auto"/>
            </w:tcBorders>
          </w:tcPr>
          <w:p w:rsidR="004909E2" w:rsidRPr="00645C2C" w:rsidRDefault="004909E2" w:rsidP="00645C2C">
            <w:pPr>
              <w:spacing w:line="120" w:lineRule="auto"/>
              <w:rPr>
                <w:rFonts w:ascii="宋体" w:eastAsia="宋体" w:hAnsi="宋体" w:cs="Times New Roman"/>
                <w:sz w:val="20"/>
                <w:szCs w:val="20"/>
                <w:lang w:eastAsia="zh-CN"/>
              </w:rPr>
            </w:pPr>
          </w:p>
        </w:tc>
      </w:tr>
      <w:tr w:rsidR="004909E2" w:rsidRPr="00645C2C" w:rsidTr="00FE15FE">
        <w:trPr>
          <w:gridAfter w:val="1"/>
          <w:wAfter w:w="2789" w:type="dxa"/>
        </w:trPr>
        <w:tc>
          <w:tcPr>
            <w:tcW w:w="1992" w:type="dxa"/>
          </w:tcPr>
          <w:p w:rsidR="004909E2" w:rsidRPr="00645C2C" w:rsidRDefault="00C27176">
            <w:pPr>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2011年7月毕业</w:t>
            </w:r>
          </w:p>
        </w:tc>
        <w:tc>
          <w:tcPr>
            <w:tcW w:w="6474" w:type="dxa"/>
            <w:gridSpan w:val="4"/>
            <w:hideMark/>
          </w:tcPr>
          <w:p w:rsidR="004909E2" w:rsidRPr="00645C2C" w:rsidRDefault="004909E2" w:rsidP="00032613">
            <w:pPr>
              <w:rPr>
                <w:rFonts w:ascii="宋体" w:eastAsia="宋体" w:hAnsi="宋体" w:cs="Times New Roman"/>
                <w:b/>
                <w:sz w:val="20"/>
                <w:szCs w:val="20"/>
                <w:lang w:eastAsia="zh-CN"/>
              </w:rPr>
            </w:pPr>
            <w:r w:rsidRPr="00645C2C">
              <w:rPr>
                <w:rFonts w:ascii="宋体" w:eastAsia="宋体" w:hAnsi="宋体" w:cs="Times New Roman" w:hint="eastAsia"/>
                <w:b/>
                <w:sz w:val="20"/>
                <w:szCs w:val="20"/>
                <w:lang w:eastAsia="zh-CN"/>
              </w:rPr>
              <w:t>厦门大学</w:t>
            </w:r>
          </w:p>
        </w:tc>
        <w:tc>
          <w:tcPr>
            <w:tcW w:w="2263" w:type="dxa"/>
            <w:hideMark/>
          </w:tcPr>
          <w:p w:rsidR="004909E2" w:rsidRPr="00645C2C" w:rsidRDefault="004909E2">
            <w:pPr>
              <w:jc w:val="right"/>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中国福建省厦门市</w:t>
            </w:r>
          </w:p>
        </w:tc>
      </w:tr>
      <w:tr w:rsidR="004909E2" w:rsidRPr="00645C2C" w:rsidTr="00FE15FE">
        <w:trPr>
          <w:gridAfter w:val="1"/>
          <w:wAfter w:w="2789" w:type="dxa"/>
        </w:trPr>
        <w:tc>
          <w:tcPr>
            <w:tcW w:w="1992" w:type="dxa"/>
          </w:tcPr>
          <w:p w:rsidR="004909E2" w:rsidRPr="00645C2C" w:rsidRDefault="004909E2">
            <w:pPr>
              <w:rPr>
                <w:rFonts w:ascii="宋体" w:eastAsia="宋体" w:hAnsi="宋体" w:cs="Times New Roman"/>
                <w:sz w:val="20"/>
                <w:szCs w:val="20"/>
              </w:rPr>
            </w:pPr>
          </w:p>
        </w:tc>
        <w:tc>
          <w:tcPr>
            <w:tcW w:w="8737" w:type="dxa"/>
            <w:gridSpan w:val="5"/>
            <w:tcBorders>
              <w:bottom w:val="single" w:sz="4" w:space="0" w:color="auto"/>
            </w:tcBorders>
            <w:hideMark/>
          </w:tcPr>
          <w:p w:rsidR="004909E2" w:rsidRPr="00645C2C" w:rsidRDefault="004909E2">
            <w:pPr>
              <w:rPr>
                <w:rFonts w:ascii="宋体" w:eastAsia="宋体" w:hAnsi="宋体" w:cs="Times New Roman"/>
                <w:sz w:val="20"/>
                <w:szCs w:val="20"/>
                <w:lang w:eastAsia="zh-CN"/>
              </w:rPr>
            </w:pPr>
            <w:r w:rsidRPr="00645C2C">
              <w:rPr>
                <w:rFonts w:ascii="宋体" w:eastAsia="宋体" w:hAnsi="宋体" w:cs="Times New Roman" w:hint="eastAsia"/>
                <w:b/>
                <w:sz w:val="20"/>
                <w:szCs w:val="20"/>
                <w:lang w:eastAsia="zh-CN"/>
              </w:rPr>
              <w:t>管理学学士和经济学学士，双学位</w:t>
            </w:r>
          </w:p>
          <w:p w:rsidR="004909E2" w:rsidRPr="00645C2C" w:rsidRDefault="004909E2" w:rsidP="004909E2">
            <w:pPr>
              <w:pStyle w:val="a4"/>
              <w:numPr>
                <w:ilvl w:val="0"/>
                <w:numId w:val="5"/>
              </w:numPr>
              <w:ind w:left="342" w:hanging="180"/>
              <w:rPr>
                <w:rFonts w:ascii="宋体" w:eastAsia="宋体" w:hAnsi="宋体" w:cs="宋体"/>
                <w:bCs/>
                <w:iCs/>
                <w:sz w:val="20"/>
                <w:szCs w:val="20"/>
                <w:lang w:eastAsia="zh-CN"/>
              </w:rPr>
            </w:pPr>
            <w:r w:rsidRPr="00645C2C">
              <w:rPr>
                <w:rFonts w:ascii="宋体" w:eastAsia="宋体" w:hAnsi="宋体" w:cs="宋体" w:hint="eastAsia"/>
                <w:bCs/>
                <w:iCs/>
                <w:sz w:val="20"/>
                <w:szCs w:val="20"/>
                <w:lang w:eastAsia="zh-CN"/>
              </w:rPr>
              <w:t>厦门大学奖学金, 2007-2011</w:t>
            </w:r>
          </w:p>
          <w:p w:rsidR="004909E2" w:rsidRPr="00645C2C" w:rsidRDefault="004909E2" w:rsidP="004909E2">
            <w:pPr>
              <w:pStyle w:val="a4"/>
              <w:numPr>
                <w:ilvl w:val="0"/>
                <w:numId w:val="5"/>
              </w:numPr>
              <w:ind w:left="342" w:hanging="180"/>
              <w:rPr>
                <w:rFonts w:ascii="宋体" w:eastAsia="宋体" w:hAnsi="宋体" w:cs="宋体"/>
                <w:bCs/>
                <w:iCs/>
                <w:sz w:val="20"/>
                <w:szCs w:val="20"/>
                <w:lang w:eastAsia="zh-CN"/>
              </w:rPr>
            </w:pPr>
            <w:r w:rsidRPr="00645C2C">
              <w:rPr>
                <w:rFonts w:ascii="宋体" w:eastAsia="宋体" w:hAnsi="宋体" w:cs="宋体" w:hint="eastAsia"/>
                <w:bCs/>
                <w:iCs/>
                <w:sz w:val="20"/>
                <w:szCs w:val="20"/>
                <w:lang w:eastAsia="zh-CN"/>
              </w:rPr>
              <w:t>学生工作积极分子，厦门大学</w:t>
            </w:r>
          </w:p>
          <w:p w:rsidR="004909E2" w:rsidRPr="00645C2C" w:rsidRDefault="004909E2" w:rsidP="004909E2">
            <w:pPr>
              <w:pStyle w:val="a4"/>
              <w:numPr>
                <w:ilvl w:val="0"/>
                <w:numId w:val="5"/>
              </w:numPr>
              <w:ind w:left="342" w:hanging="180"/>
              <w:rPr>
                <w:rFonts w:ascii="宋体" w:eastAsia="宋体" w:hAnsi="宋体" w:cs="Times New Roman"/>
                <w:b/>
                <w:sz w:val="20"/>
                <w:szCs w:val="20"/>
                <w:lang w:eastAsia="zh-CN"/>
              </w:rPr>
            </w:pPr>
            <w:r w:rsidRPr="00645C2C">
              <w:rPr>
                <w:rFonts w:ascii="宋体" w:eastAsia="宋体" w:hAnsi="宋体" w:cs="宋体" w:hint="eastAsia"/>
                <w:bCs/>
                <w:iCs/>
                <w:sz w:val="20"/>
                <w:szCs w:val="20"/>
                <w:lang w:eastAsia="zh-CN"/>
              </w:rPr>
              <w:t>优秀学生干部，厦门大学管理学院</w:t>
            </w:r>
          </w:p>
        </w:tc>
      </w:tr>
      <w:tr w:rsidR="004909E2" w:rsidRPr="00645C2C" w:rsidTr="00FE15FE">
        <w:trPr>
          <w:gridAfter w:val="1"/>
          <w:wAfter w:w="2789" w:type="dxa"/>
          <w:trHeight w:val="215"/>
        </w:trPr>
        <w:tc>
          <w:tcPr>
            <w:tcW w:w="1992" w:type="dxa"/>
          </w:tcPr>
          <w:p w:rsidR="004909E2" w:rsidRPr="00645C2C" w:rsidRDefault="004909E2" w:rsidP="00645C2C">
            <w:pPr>
              <w:spacing w:line="120" w:lineRule="auto"/>
              <w:rPr>
                <w:rFonts w:ascii="宋体" w:eastAsia="宋体" w:hAnsi="宋体" w:cs="Times New Roman"/>
                <w:sz w:val="20"/>
                <w:szCs w:val="20"/>
                <w:lang w:eastAsia="zh-CN"/>
              </w:rPr>
            </w:pPr>
          </w:p>
        </w:tc>
        <w:tc>
          <w:tcPr>
            <w:tcW w:w="8737" w:type="dxa"/>
            <w:gridSpan w:val="5"/>
            <w:tcBorders>
              <w:top w:val="single" w:sz="4" w:space="0" w:color="auto"/>
            </w:tcBorders>
          </w:tcPr>
          <w:p w:rsidR="004909E2" w:rsidRPr="00564205" w:rsidRDefault="004909E2" w:rsidP="00645C2C">
            <w:pPr>
              <w:spacing w:line="120" w:lineRule="auto"/>
              <w:rPr>
                <w:rFonts w:ascii="宋体" w:eastAsia="宋体" w:hAnsi="宋体" w:cs="Times New Roman"/>
                <w:b/>
                <w:sz w:val="20"/>
                <w:szCs w:val="20"/>
                <w:lang w:eastAsia="zh-CN"/>
              </w:rPr>
            </w:pPr>
          </w:p>
        </w:tc>
      </w:tr>
      <w:tr w:rsidR="004909E2" w:rsidRPr="00645C2C" w:rsidTr="00FE15FE">
        <w:trPr>
          <w:gridAfter w:val="1"/>
          <w:wAfter w:w="2789" w:type="dxa"/>
        </w:trPr>
        <w:tc>
          <w:tcPr>
            <w:tcW w:w="1992" w:type="dxa"/>
            <w:vMerge w:val="restart"/>
            <w:hideMark/>
          </w:tcPr>
          <w:p w:rsidR="004909E2" w:rsidRPr="00645C2C" w:rsidRDefault="004909E2">
            <w:pPr>
              <w:rPr>
                <w:rFonts w:ascii="宋体" w:eastAsia="宋体" w:hAnsi="宋体" w:cs="Times New Roman"/>
                <w:b/>
                <w:sz w:val="20"/>
                <w:szCs w:val="20"/>
                <w:lang w:eastAsia="zh-CN"/>
              </w:rPr>
            </w:pPr>
            <w:r w:rsidRPr="00645C2C">
              <w:rPr>
                <w:rFonts w:ascii="宋体" w:eastAsia="宋体" w:hAnsi="宋体" w:cs="Times New Roman" w:hint="eastAsia"/>
                <w:b/>
                <w:sz w:val="20"/>
                <w:szCs w:val="20"/>
                <w:lang w:eastAsia="zh-CN"/>
              </w:rPr>
              <w:t>工作经历</w:t>
            </w:r>
          </w:p>
          <w:p w:rsidR="00B01B48" w:rsidRPr="00645C2C" w:rsidRDefault="00564205" w:rsidP="00B01B48">
            <w:pPr>
              <w:rPr>
                <w:rFonts w:ascii="宋体" w:eastAsia="宋体" w:hAnsi="宋体" w:cs="Times New Roman"/>
                <w:sz w:val="20"/>
                <w:szCs w:val="20"/>
                <w:lang w:eastAsia="zh-CN"/>
              </w:rPr>
            </w:pPr>
            <w:r>
              <w:rPr>
                <w:rFonts w:ascii="宋体" w:eastAsia="宋体" w:hAnsi="宋体" w:cs="Times New Roman"/>
                <w:sz w:val="20"/>
                <w:szCs w:val="20"/>
              </w:rPr>
              <w:t>0</w:t>
            </w:r>
            <w:r>
              <w:rPr>
                <w:rFonts w:ascii="宋体" w:eastAsia="宋体" w:hAnsi="宋体" w:cs="Times New Roman" w:hint="eastAsia"/>
                <w:sz w:val="20"/>
                <w:szCs w:val="20"/>
                <w:lang w:eastAsia="zh-CN"/>
              </w:rPr>
              <w:t>6</w:t>
            </w:r>
            <w:r w:rsidR="00F20D89">
              <w:rPr>
                <w:rFonts w:ascii="宋体" w:eastAsia="宋体" w:hAnsi="宋体" w:cs="Times New Roman"/>
                <w:sz w:val="20"/>
                <w:szCs w:val="20"/>
              </w:rPr>
              <w:t>/201</w:t>
            </w:r>
            <w:r>
              <w:rPr>
                <w:rFonts w:ascii="宋体" w:eastAsia="宋体" w:hAnsi="宋体" w:cs="Times New Roman" w:hint="eastAsia"/>
                <w:sz w:val="20"/>
                <w:szCs w:val="20"/>
                <w:lang w:eastAsia="zh-CN"/>
              </w:rPr>
              <w:t>4</w:t>
            </w:r>
            <w:r w:rsidR="00B01B48" w:rsidRPr="00645C2C">
              <w:rPr>
                <w:rFonts w:ascii="宋体" w:eastAsia="宋体" w:hAnsi="宋体" w:cs="Times New Roman"/>
                <w:sz w:val="20"/>
                <w:szCs w:val="20"/>
              </w:rPr>
              <w:t xml:space="preserve"> – </w:t>
            </w:r>
          </w:p>
          <w:p w:rsidR="004909E2" w:rsidRPr="00645C2C" w:rsidRDefault="004909E2" w:rsidP="00B01B48">
            <w:pPr>
              <w:rPr>
                <w:rFonts w:ascii="宋体" w:eastAsia="宋体" w:hAnsi="宋体" w:cs="Times New Roman"/>
                <w:sz w:val="20"/>
                <w:szCs w:val="20"/>
                <w:lang w:eastAsia="zh-CN"/>
              </w:rPr>
            </w:pPr>
          </w:p>
        </w:tc>
        <w:tc>
          <w:tcPr>
            <w:tcW w:w="6122" w:type="dxa"/>
            <w:hideMark/>
          </w:tcPr>
          <w:p w:rsidR="004909E2" w:rsidRPr="00564205" w:rsidRDefault="00564205">
            <w:pPr>
              <w:rPr>
                <w:rFonts w:ascii="宋体" w:eastAsia="宋体" w:hAnsi="宋体" w:cs="Times New Roman"/>
                <w:b/>
                <w:sz w:val="20"/>
                <w:szCs w:val="20"/>
                <w:lang w:eastAsia="zh-CN"/>
              </w:rPr>
            </w:pPr>
            <w:proofErr w:type="gramStart"/>
            <w:r>
              <w:rPr>
                <w:rFonts w:ascii="宋体" w:eastAsia="宋体" w:hAnsi="宋体" w:cs="Times New Roman" w:hint="eastAsia"/>
                <w:b/>
                <w:sz w:val="20"/>
                <w:szCs w:val="20"/>
                <w:lang w:eastAsia="zh-CN"/>
              </w:rPr>
              <w:t>上海弘亚世纪</w:t>
            </w:r>
            <w:proofErr w:type="gramEnd"/>
            <w:r>
              <w:rPr>
                <w:rFonts w:ascii="宋体" w:eastAsia="宋体" w:hAnsi="宋体" w:cs="Times New Roman" w:hint="eastAsia"/>
                <w:b/>
                <w:sz w:val="20"/>
                <w:szCs w:val="20"/>
                <w:lang w:eastAsia="zh-CN"/>
              </w:rPr>
              <w:t>，研究部</w:t>
            </w:r>
          </w:p>
        </w:tc>
        <w:tc>
          <w:tcPr>
            <w:tcW w:w="2615" w:type="dxa"/>
            <w:gridSpan w:val="4"/>
            <w:hideMark/>
          </w:tcPr>
          <w:p w:rsidR="004909E2" w:rsidRPr="00645C2C" w:rsidRDefault="00F93F3E" w:rsidP="00C710AD">
            <w:pPr>
              <w:jc w:val="right"/>
              <w:rPr>
                <w:rFonts w:ascii="宋体" w:eastAsia="宋体" w:hAnsi="宋体" w:cs="Times New Roman"/>
                <w:sz w:val="20"/>
                <w:szCs w:val="20"/>
                <w:lang w:eastAsia="zh-CN"/>
              </w:rPr>
            </w:pPr>
            <w:r>
              <w:rPr>
                <w:rFonts w:ascii="宋体" w:eastAsia="宋体" w:hAnsi="宋体" w:cs="Times New Roman" w:hint="eastAsia"/>
                <w:sz w:val="20"/>
                <w:szCs w:val="20"/>
                <w:lang w:eastAsia="zh-CN"/>
              </w:rPr>
              <w:t>上海</w:t>
            </w:r>
            <w:r w:rsidR="00C710AD">
              <w:rPr>
                <w:rFonts w:ascii="宋体" w:eastAsia="宋体" w:hAnsi="宋体" w:cs="Times New Roman" w:hint="eastAsia"/>
                <w:sz w:val="20"/>
                <w:szCs w:val="20"/>
                <w:lang w:eastAsia="zh-CN"/>
              </w:rPr>
              <w:t>静安</w:t>
            </w:r>
          </w:p>
        </w:tc>
      </w:tr>
      <w:tr w:rsidR="004909E2" w:rsidRPr="00645C2C" w:rsidTr="00FE15FE">
        <w:trPr>
          <w:gridAfter w:val="1"/>
          <w:wAfter w:w="2789" w:type="dxa"/>
        </w:trPr>
        <w:tc>
          <w:tcPr>
            <w:tcW w:w="1992" w:type="dxa"/>
            <w:vMerge/>
            <w:vAlign w:val="center"/>
            <w:hideMark/>
          </w:tcPr>
          <w:p w:rsidR="004909E2" w:rsidRPr="00645C2C" w:rsidRDefault="004909E2">
            <w:pPr>
              <w:rPr>
                <w:rFonts w:ascii="宋体" w:eastAsia="宋体" w:hAnsi="宋体" w:cs="Times New Roman"/>
                <w:sz w:val="20"/>
                <w:szCs w:val="20"/>
                <w:lang w:eastAsia="zh-CN"/>
              </w:rPr>
            </w:pPr>
          </w:p>
        </w:tc>
        <w:tc>
          <w:tcPr>
            <w:tcW w:w="8737" w:type="dxa"/>
            <w:gridSpan w:val="5"/>
            <w:hideMark/>
          </w:tcPr>
          <w:p w:rsidR="004909E2" w:rsidRPr="00645C2C" w:rsidRDefault="00070F10" w:rsidP="00A71DB2">
            <w:pPr>
              <w:rPr>
                <w:rFonts w:ascii="宋体" w:eastAsia="宋体" w:hAnsi="宋体" w:cs="Times New Roman"/>
                <w:sz w:val="20"/>
                <w:szCs w:val="20"/>
                <w:lang w:eastAsia="zh-CN"/>
              </w:rPr>
            </w:pPr>
            <w:r>
              <w:rPr>
                <w:rFonts w:ascii="宋体" w:eastAsia="宋体" w:hAnsi="宋体" w:cs="Times New Roman" w:hint="eastAsia"/>
                <w:b/>
                <w:sz w:val="20"/>
                <w:szCs w:val="20"/>
                <w:lang w:eastAsia="zh-CN"/>
              </w:rPr>
              <w:t>行业</w:t>
            </w:r>
            <w:r w:rsidR="00564205">
              <w:rPr>
                <w:rFonts w:ascii="宋体" w:eastAsia="宋体" w:hAnsi="宋体" w:cs="Times New Roman" w:hint="eastAsia"/>
                <w:b/>
                <w:sz w:val="20"/>
                <w:szCs w:val="20"/>
                <w:lang w:eastAsia="zh-CN"/>
              </w:rPr>
              <w:t>分析师</w:t>
            </w:r>
            <w:r w:rsidR="00A71DB2">
              <w:rPr>
                <w:rFonts w:ascii="宋体" w:eastAsia="宋体" w:hAnsi="宋体" w:cs="Times New Roman" w:hint="eastAsia"/>
                <w:b/>
                <w:sz w:val="20"/>
                <w:szCs w:val="20"/>
                <w:lang w:eastAsia="zh-CN"/>
              </w:rPr>
              <w:t>，电商</w:t>
            </w:r>
            <w:r w:rsidR="004909E2" w:rsidRPr="00645C2C">
              <w:rPr>
                <w:rFonts w:ascii="宋体" w:eastAsia="宋体" w:hAnsi="宋体" w:cs="Times New Roman" w:hint="eastAsia"/>
                <w:b/>
                <w:sz w:val="20"/>
                <w:szCs w:val="20"/>
                <w:lang w:eastAsia="zh-CN"/>
              </w:rPr>
              <w:t>，</w:t>
            </w:r>
            <w:r w:rsidR="00406EE3">
              <w:rPr>
                <w:rFonts w:ascii="宋体" w:eastAsia="宋体" w:hAnsi="宋体" w:cs="Times New Roman" w:hint="eastAsia"/>
                <w:b/>
                <w:sz w:val="20"/>
                <w:szCs w:val="20"/>
                <w:lang w:eastAsia="zh-CN"/>
              </w:rPr>
              <w:t>消费品</w:t>
            </w:r>
          </w:p>
        </w:tc>
      </w:tr>
      <w:tr w:rsidR="004909E2" w:rsidRPr="00645C2C" w:rsidTr="00FE15FE">
        <w:trPr>
          <w:gridAfter w:val="1"/>
          <w:wAfter w:w="2789" w:type="dxa"/>
        </w:trPr>
        <w:tc>
          <w:tcPr>
            <w:tcW w:w="1992" w:type="dxa"/>
            <w:vMerge/>
            <w:vAlign w:val="center"/>
            <w:hideMark/>
          </w:tcPr>
          <w:p w:rsidR="004909E2" w:rsidRPr="00645C2C" w:rsidRDefault="004909E2">
            <w:pPr>
              <w:rPr>
                <w:rFonts w:ascii="宋体" w:eastAsia="宋体" w:hAnsi="宋体" w:cs="Times New Roman"/>
                <w:sz w:val="20"/>
                <w:szCs w:val="20"/>
                <w:lang w:eastAsia="zh-CN"/>
              </w:rPr>
            </w:pPr>
          </w:p>
        </w:tc>
        <w:tc>
          <w:tcPr>
            <w:tcW w:w="8737" w:type="dxa"/>
            <w:gridSpan w:val="5"/>
            <w:tcBorders>
              <w:bottom w:val="single" w:sz="4" w:space="0" w:color="auto"/>
            </w:tcBorders>
            <w:hideMark/>
          </w:tcPr>
          <w:p w:rsidR="005617CC" w:rsidRPr="005617CC" w:rsidRDefault="00564205" w:rsidP="00406EE3">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研究部</w:t>
            </w:r>
            <w:r w:rsidR="00406EE3">
              <w:rPr>
                <w:rFonts w:ascii="宋体" w:eastAsia="宋体" w:hAnsi="宋体" w:cs="宋体" w:hint="eastAsia"/>
                <w:bCs/>
                <w:iCs/>
                <w:sz w:val="20"/>
                <w:szCs w:val="20"/>
                <w:lang w:eastAsia="zh-CN"/>
              </w:rPr>
              <w:t>，</w:t>
            </w:r>
            <w:r w:rsidR="00A71DB2">
              <w:rPr>
                <w:rFonts w:ascii="宋体" w:eastAsia="宋体" w:hAnsi="宋体" w:cs="宋体" w:hint="eastAsia"/>
                <w:bCs/>
                <w:iCs/>
                <w:sz w:val="20"/>
                <w:szCs w:val="20"/>
                <w:lang w:eastAsia="zh-CN"/>
              </w:rPr>
              <w:t>领导电</w:t>
            </w:r>
            <w:proofErr w:type="gramStart"/>
            <w:r w:rsidR="00A71DB2">
              <w:rPr>
                <w:rFonts w:ascii="宋体" w:eastAsia="宋体" w:hAnsi="宋体" w:cs="宋体" w:hint="eastAsia"/>
                <w:bCs/>
                <w:iCs/>
                <w:sz w:val="20"/>
                <w:szCs w:val="20"/>
                <w:lang w:eastAsia="zh-CN"/>
              </w:rPr>
              <w:t>商团队</w:t>
            </w:r>
            <w:proofErr w:type="gramEnd"/>
            <w:r w:rsidR="00406EE3" w:rsidRPr="00406EE3">
              <w:rPr>
                <w:rFonts w:ascii="宋体" w:eastAsia="宋体" w:hAnsi="宋体" w:cs="宋体" w:hint="eastAsia"/>
                <w:bCs/>
                <w:iCs/>
                <w:sz w:val="20"/>
                <w:szCs w:val="20"/>
                <w:lang w:eastAsia="zh-CN"/>
              </w:rPr>
              <w:t>研究分析</w:t>
            </w:r>
            <w:r w:rsidR="00A71DB2">
              <w:rPr>
                <w:rFonts w:ascii="宋体" w:eastAsia="宋体" w:hAnsi="宋体" w:cs="宋体" w:hint="eastAsia"/>
                <w:bCs/>
                <w:iCs/>
                <w:sz w:val="20"/>
                <w:szCs w:val="20"/>
                <w:lang w:eastAsia="zh-CN"/>
              </w:rPr>
              <w:t>中国电商网站基本面</w:t>
            </w:r>
            <w:r w:rsidR="005617CC">
              <w:rPr>
                <w:rFonts w:ascii="宋体" w:eastAsia="宋体" w:hAnsi="宋体" w:cs="宋体" w:hint="eastAsia"/>
                <w:bCs/>
                <w:iCs/>
                <w:sz w:val="20"/>
                <w:szCs w:val="20"/>
                <w:lang w:eastAsia="zh-CN"/>
              </w:rPr>
              <w:t>(阿里巴巴，京东，</w:t>
            </w:r>
            <w:proofErr w:type="gramStart"/>
            <w:r w:rsidR="005617CC">
              <w:rPr>
                <w:rFonts w:ascii="宋体" w:eastAsia="宋体" w:hAnsi="宋体" w:cs="宋体" w:hint="eastAsia"/>
                <w:bCs/>
                <w:iCs/>
                <w:sz w:val="20"/>
                <w:szCs w:val="20"/>
                <w:lang w:eastAsia="zh-CN"/>
              </w:rPr>
              <w:t>唯品会</w:t>
            </w:r>
            <w:proofErr w:type="gramEnd"/>
            <w:r w:rsidR="005617CC">
              <w:rPr>
                <w:rFonts w:ascii="宋体" w:eastAsia="宋体" w:hAnsi="宋体" w:cs="宋体" w:hint="eastAsia"/>
                <w:bCs/>
                <w:iCs/>
                <w:sz w:val="20"/>
                <w:szCs w:val="20"/>
                <w:lang w:eastAsia="zh-CN"/>
              </w:rPr>
              <w:t>)</w:t>
            </w:r>
          </w:p>
          <w:p w:rsidR="00406EE3" w:rsidRPr="003C3534" w:rsidRDefault="005617CC" w:rsidP="00406EE3">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研究部，研究分析</w:t>
            </w:r>
            <w:r w:rsidR="00564205">
              <w:rPr>
                <w:rFonts w:ascii="宋体" w:eastAsia="宋体" w:hAnsi="宋体" w:cs="宋体" w:hint="eastAsia"/>
                <w:bCs/>
                <w:iCs/>
                <w:sz w:val="20"/>
                <w:szCs w:val="20"/>
                <w:lang w:eastAsia="zh-CN"/>
              </w:rPr>
              <w:t>垂直汽车，垂直房地产</w:t>
            </w:r>
            <w:r w:rsidR="00C710AD">
              <w:rPr>
                <w:rFonts w:ascii="宋体" w:eastAsia="宋体" w:hAnsi="宋体" w:cs="宋体" w:hint="eastAsia"/>
                <w:bCs/>
                <w:iCs/>
                <w:sz w:val="20"/>
                <w:szCs w:val="20"/>
                <w:lang w:eastAsia="zh-CN"/>
              </w:rPr>
              <w:t>，教育</w:t>
            </w:r>
          </w:p>
          <w:p w:rsidR="003C3534" w:rsidRPr="00406EE3" w:rsidRDefault="003C3534" w:rsidP="00406EE3">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分析研究传统品牌的线上表现（婴儿奶粉行业，手机行业）</w:t>
            </w:r>
          </w:p>
          <w:p w:rsidR="00406EE3" w:rsidRPr="00406EE3" w:rsidRDefault="00564205" w:rsidP="00406EE3">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通过数据分析及实地调研分析</w:t>
            </w:r>
            <w:r w:rsidR="00C710AD">
              <w:rPr>
                <w:rFonts w:ascii="宋体" w:eastAsia="宋体" w:hAnsi="宋体" w:cs="宋体" w:hint="eastAsia"/>
                <w:bCs/>
                <w:iCs/>
                <w:sz w:val="20"/>
                <w:szCs w:val="20"/>
                <w:lang w:eastAsia="zh-CN"/>
              </w:rPr>
              <w:t>跟踪</w:t>
            </w:r>
            <w:r>
              <w:rPr>
                <w:rFonts w:ascii="宋体" w:eastAsia="宋体" w:hAnsi="宋体" w:cs="宋体" w:hint="eastAsia"/>
                <w:bCs/>
                <w:iCs/>
                <w:sz w:val="20"/>
                <w:szCs w:val="20"/>
                <w:lang w:eastAsia="zh-CN"/>
              </w:rPr>
              <w:t>行业及公司动态</w:t>
            </w:r>
          </w:p>
          <w:p w:rsidR="00406EE3" w:rsidRPr="00C710AD" w:rsidRDefault="00C710AD" w:rsidP="00406EE3">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建立模型，营利预测</w:t>
            </w:r>
          </w:p>
          <w:p w:rsidR="004909E2" w:rsidRPr="002E4D0D" w:rsidRDefault="00C710AD" w:rsidP="005617CC">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撰写研究报告</w:t>
            </w:r>
            <w:r w:rsidR="00AF60B7">
              <w:rPr>
                <w:rFonts w:ascii="宋体" w:eastAsia="宋体" w:hAnsi="宋体" w:cs="宋体" w:hint="eastAsia"/>
                <w:bCs/>
                <w:iCs/>
                <w:sz w:val="20"/>
                <w:szCs w:val="20"/>
                <w:lang w:eastAsia="zh-CN"/>
              </w:rPr>
              <w:t>，以及月度</w:t>
            </w:r>
            <w:r w:rsidR="00070F10">
              <w:rPr>
                <w:rFonts w:ascii="宋体" w:eastAsia="宋体" w:hAnsi="宋体" w:cs="宋体" w:hint="eastAsia"/>
                <w:bCs/>
                <w:iCs/>
                <w:sz w:val="20"/>
                <w:szCs w:val="20"/>
                <w:lang w:eastAsia="zh-CN"/>
              </w:rPr>
              <w:t>分析产品</w:t>
            </w:r>
          </w:p>
          <w:p w:rsidR="002E4D0D" w:rsidRPr="005617CC" w:rsidRDefault="002E4D0D" w:rsidP="005617CC">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建立新项目：</w:t>
            </w:r>
            <w:r w:rsidRPr="002E4D0D">
              <w:rPr>
                <w:rFonts w:ascii="宋体" w:eastAsia="宋体" w:hAnsi="宋体" w:cs="Times New Roman" w:hint="eastAsia"/>
                <w:sz w:val="20"/>
                <w:szCs w:val="20"/>
                <w:lang w:eastAsia="zh-CN"/>
              </w:rPr>
              <w:t>语义分析及评论情感指标</w:t>
            </w:r>
          </w:p>
        </w:tc>
      </w:tr>
      <w:tr w:rsidR="004909E2" w:rsidRPr="00645C2C" w:rsidTr="00FE15FE">
        <w:trPr>
          <w:gridAfter w:val="1"/>
          <w:wAfter w:w="2789" w:type="dxa"/>
        </w:trPr>
        <w:tc>
          <w:tcPr>
            <w:tcW w:w="1992" w:type="dxa"/>
            <w:vMerge/>
            <w:vAlign w:val="center"/>
            <w:hideMark/>
          </w:tcPr>
          <w:p w:rsidR="004909E2" w:rsidRPr="00645C2C" w:rsidRDefault="004909E2">
            <w:pPr>
              <w:rPr>
                <w:rFonts w:ascii="宋体" w:eastAsia="宋体" w:hAnsi="宋体" w:cs="Times New Roman"/>
                <w:sz w:val="20"/>
                <w:szCs w:val="20"/>
                <w:lang w:eastAsia="zh-CN"/>
              </w:rPr>
            </w:pPr>
          </w:p>
        </w:tc>
        <w:tc>
          <w:tcPr>
            <w:tcW w:w="8737" w:type="dxa"/>
            <w:gridSpan w:val="5"/>
            <w:tcBorders>
              <w:top w:val="single" w:sz="4" w:space="0" w:color="auto"/>
            </w:tcBorders>
          </w:tcPr>
          <w:p w:rsidR="004909E2" w:rsidRPr="00645C2C" w:rsidRDefault="004909E2" w:rsidP="00645C2C">
            <w:pPr>
              <w:spacing w:line="120" w:lineRule="auto"/>
              <w:rPr>
                <w:rFonts w:ascii="宋体" w:eastAsia="宋体" w:hAnsi="宋体" w:cs="Times New Roman"/>
                <w:sz w:val="20"/>
                <w:szCs w:val="20"/>
                <w:lang w:eastAsia="zh-CN"/>
              </w:rPr>
            </w:pPr>
          </w:p>
        </w:tc>
      </w:tr>
      <w:tr w:rsidR="00564205" w:rsidRPr="00645C2C" w:rsidTr="00786F65">
        <w:trPr>
          <w:gridAfter w:val="1"/>
          <w:wAfter w:w="2789" w:type="dxa"/>
        </w:trPr>
        <w:tc>
          <w:tcPr>
            <w:tcW w:w="1992" w:type="dxa"/>
            <w:vMerge w:val="restart"/>
            <w:hideMark/>
          </w:tcPr>
          <w:p w:rsidR="00564205" w:rsidRDefault="00564205" w:rsidP="00564205">
            <w:pPr>
              <w:rPr>
                <w:rFonts w:ascii="宋体" w:eastAsia="宋体" w:hAnsi="宋体" w:cs="Times New Roman"/>
                <w:sz w:val="20"/>
                <w:szCs w:val="20"/>
                <w:lang w:eastAsia="zh-CN"/>
              </w:rPr>
            </w:pPr>
            <w:r>
              <w:rPr>
                <w:rFonts w:ascii="宋体" w:eastAsia="宋体" w:hAnsi="宋体" w:cs="Times New Roman" w:hint="eastAsia"/>
                <w:sz w:val="20"/>
                <w:szCs w:val="20"/>
                <w:lang w:eastAsia="zh-CN"/>
              </w:rPr>
              <w:t>08/2013-0</w:t>
            </w:r>
            <w:r w:rsidRPr="00564205">
              <w:rPr>
                <w:rFonts w:ascii="宋体" w:eastAsia="宋体" w:hAnsi="宋体" w:cs="Times New Roman" w:hint="eastAsia"/>
                <w:sz w:val="20"/>
                <w:szCs w:val="20"/>
                <w:lang w:eastAsia="zh-CN"/>
              </w:rPr>
              <w:t>6</w:t>
            </w:r>
            <w:r>
              <w:rPr>
                <w:rFonts w:ascii="宋体" w:eastAsia="宋体" w:hAnsi="宋体" w:cs="Times New Roman" w:hint="eastAsia"/>
                <w:sz w:val="20"/>
                <w:szCs w:val="20"/>
                <w:lang w:eastAsia="zh-CN"/>
              </w:rPr>
              <w:t>/2014</w:t>
            </w:r>
          </w:p>
          <w:p w:rsidR="00564205" w:rsidRPr="00564205" w:rsidRDefault="00564205" w:rsidP="00564205">
            <w:pPr>
              <w:rPr>
                <w:rFonts w:ascii="宋体" w:eastAsia="宋体" w:hAnsi="宋体" w:cs="Times New Roman"/>
                <w:sz w:val="20"/>
                <w:szCs w:val="20"/>
                <w:lang w:eastAsia="zh-CN"/>
              </w:rPr>
            </w:pPr>
          </w:p>
        </w:tc>
        <w:tc>
          <w:tcPr>
            <w:tcW w:w="6122" w:type="dxa"/>
            <w:hideMark/>
          </w:tcPr>
          <w:p w:rsidR="00564205" w:rsidRPr="00564205" w:rsidRDefault="00564205" w:rsidP="00786F65">
            <w:pPr>
              <w:rPr>
                <w:rFonts w:ascii="宋体" w:eastAsia="宋体" w:hAnsi="宋体" w:cs="Times New Roman"/>
                <w:b/>
                <w:sz w:val="20"/>
                <w:szCs w:val="20"/>
                <w:lang w:eastAsia="zh-CN"/>
              </w:rPr>
            </w:pPr>
            <w:r>
              <w:rPr>
                <w:rFonts w:ascii="宋体" w:eastAsia="宋体" w:hAnsi="宋体" w:cs="Times New Roman" w:hint="eastAsia"/>
                <w:b/>
                <w:sz w:val="20"/>
                <w:szCs w:val="20"/>
                <w:lang w:eastAsia="zh-CN"/>
              </w:rPr>
              <w:t>法国巴黎银行，</w:t>
            </w:r>
            <w:proofErr w:type="gramStart"/>
            <w:r>
              <w:rPr>
                <w:rFonts w:ascii="宋体" w:eastAsia="宋体" w:hAnsi="宋体" w:cs="Times New Roman" w:hint="eastAsia"/>
                <w:b/>
                <w:sz w:val="20"/>
                <w:szCs w:val="20"/>
                <w:lang w:eastAsia="zh-CN"/>
              </w:rPr>
              <w:t>资管部</w:t>
            </w:r>
            <w:proofErr w:type="gramEnd"/>
          </w:p>
        </w:tc>
        <w:tc>
          <w:tcPr>
            <w:tcW w:w="2615" w:type="dxa"/>
            <w:gridSpan w:val="4"/>
            <w:hideMark/>
          </w:tcPr>
          <w:p w:rsidR="00564205" w:rsidRPr="00645C2C" w:rsidRDefault="00564205" w:rsidP="00786F65">
            <w:pPr>
              <w:jc w:val="right"/>
              <w:rPr>
                <w:rFonts w:ascii="宋体" w:eastAsia="宋体" w:hAnsi="宋体" w:cs="Times New Roman"/>
                <w:sz w:val="20"/>
                <w:szCs w:val="20"/>
                <w:lang w:eastAsia="zh-CN"/>
              </w:rPr>
            </w:pPr>
            <w:r>
              <w:rPr>
                <w:rFonts w:ascii="宋体" w:eastAsia="宋体" w:hAnsi="宋体" w:cs="Times New Roman" w:hint="eastAsia"/>
                <w:sz w:val="20"/>
                <w:szCs w:val="20"/>
                <w:lang w:eastAsia="zh-CN"/>
              </w:rPr>
              <w:t>上海浦东</w:t>
            </w:r>
          </w:p>
        </w:tc>
      </w:tr>
      <w:tr w:rsidR="00564205" w:rsidRPr="00645C2C" w:rsidTr="00786F65">
        <w:trPr>
          <w:gridAfter w:val="1"/>
          <w:wAfter w:w="2789" w:type="dxa"/>
        </w:trPr>
        <w:tc>
          <w:tcPr>
            <w:tcW w:w="1992" w:type="dxa"/>
            <w:vMerge/>
            <w:vAlign w:val="center"/>
            <w:hideMark/>
          </w:tcPr>
          <w:p w:rsidR="00564205" w:rsidRPr="00645C2C" w:rsidRDefault="00564205" w:rsidP="00786F65">
            <w:pPr>
              <w:rPr>
                <w:rFonts w:ascii="宋体" w:eastAsia="宋体" w:hAnsi="宋体" w:cs="Times New Roman"/>
                <w:sz w:val="20"/>
                <w:szCs w:val="20"/>
                <w:lang w:eastAsia="zh-CN"/>
              </w:rPr>
            </w:pPr>
          </w:p>
        </w:tc>
        <w:tc>
          <w:tcPr>
            <w:tcW w:w="8737" w:type="dxa"/>
            <w:gridSpan w:val="5"/>
            <w:hideMark/>
          </w:tcPr>
          <w:p w:rsidR="00564205" w:rsidRPr="00645C2C" w:rsidRDefault="00564205" w:rsidP="00786F65">
            <w:pPr>
              <w:rPr>
                <w:rFonts w:ascii="宋体" w:eastAsia="宋体" w:hAnsi="宋体" w:cs="Times New Roman"/>
                <w:sz w:val="20"/>
                <w:szCs w:val="20"/>
                <w:lang w:eastAsia="zh-CN"/>
              </w:rPr>
            </w:pPr>
            <w:r>
              <w:rPr>
                <w:rFonts w:ascii="宋体" w:eastAsia="宋体" w:hAnsi="宋体" w:cs="Times New Roman" w:hint="eastAsia"/>
                <w:b/>
                <w:sz w:val="20"/>
                <w:szCs w:val="20"/>
                <w:lang w:eastAsia="zh-CN"/>
              </w:rPr>
              <w:t>证券研究助理</w:t>
            </w:r>
            <w:r w:rsidRPr="00645C2C">
              <w:rPr>
                <w:rFonts w:ascii="宋体" w:eastAsia="宋体" w:hAnsi="宋体" w:cs="Times New Roman" w:hint="eastAsia"/>
                <w:b/>
                <w:sz w:val="20"/>
                <w:szCs w:val="20"/>
                <w:lang w:eastAsia="zh-CN"/>
              </w:rPr>
              <w:t>，</w:t>
            </w:r>
            <w:r>
              <w:rPr>
                <w:rFonts w:ascii="宋体" w:eastAsia="宋体" w:hAnsi="宋体" w:cs="Times New Roman" w:hint="eastAsia"/>
                <w:b/>
                <w:sz w:val="20"/>
                <w:szCs w:val="20"/>
                <w:lang w:eastAsia="zh-CN"/>
              </w:rPr>
              <w:t>非必需消费品</w:t>
            </w:r>
          </w:p>
        </w:tc>
      </w:tr>
      <w:tr w:rsidR="00564205" w:rsidRPr="00645C2C" w:rsidTr="00786F65">
        <w:trPr>
          <w:gridAfter w:val="1"/>
          <w:wAfter w:w="2789" w:type="dxa"/>
        </w:trPr>
        <w:tc>
          <w:tcPr>
            <w:tcW w:w="1992" w:type="dxa"/>
            <w:vMerge/>
            <w:vAlign w:val="center"/>
            <w:hideMark/>
          </w:tcPr>
          <w:p w:rsidR="00564205" w:rsidRPr="00645C2C" w:rsidRDefault="00564205" w:rsidP="00786F65">
            <w:pPr>
              <w:rPr>
                <w:rFonts w:ascii="宋体" w:eastAsia="宋体" w:hAnsi="宋体" w:cs="Times New Roman"/>
                <w:sz w:val="20"/>
                <w:szCs w:val="20"/>
                <w:lang w:eastAsia="zh-CN"/>
              </w:rPr>
            </w:pPr>
          </w:p>
        </w:tc>
        <w:tc>
          <w:tcPr>
            <w:tcW w:w="8737" w:type="dxa"/>
            <w:gridSpan w:val="5"/>
            <w:tcBorders>
              <w:bottom w:val="single" w:sz="4" w:space="0" w:color="auto"/>
            </w:tcBorders>
            <w:hideMark/>
          </w:tcPr>
          <w:p w:rsidR="00564205" w:rsidRPr="00406EE3" w:rsidRDefault="00564205" w:rsidP="00786F65">
            <w:pPr>
              <w:pStyle w:val="a4"/>
              <w:numPr>
                <w:ilvl w:val="0"/>
                <w:numId w:val="5"/>
              </w:numPr>
              <w:ind w:left="342" w:hanging="180"/>
              <w:rPr>
                <w:rFonts w:ascii="宋体" w:eastAsia="宋体" w:hAnsi="宋体" w:cs="Times New Roman"/>
                <w:sz w:val="20"/>
                <w:szCs w:val="20"/>
                <w:lang w:eastAsia="zh-CN"/>
              </w:rPr>
            </w:pPr>
            <w:proofErr w:type="gramStart"/>
            <w:r>
              <w:rPr>
                <w:rFonts w:ascii="宋体" w:eastAsia="宋体" w:hAnsi="宋体" w:cs="宋体" w:hint="eastAsia"/>
                <w:bCs/>
                <w:iCs/>
                <w:sz w:val="20"/>
                <w:szCs w:val="20"/>
                <w:lang w:eastAsia="zh-CN"/>
              </w:rPr>
              <w:t>资管部</w:t>
            </w:r>
            <w:proofErr w:type="gramEnd"/>
            <w:r>
              <w:rPr>
                <w:rFonts w:ascii="宋体" w:eastAsia="宋体" w:hAnsi="宋体" w:cs="宋体" w:hint="eastAsia"/>
                <w:bCs/>
                <w:iCs/>
                <w:sz w:val="20"/>
                <w:szCs w:val="20"/>
                <w:lang w:eastAsia="zh-CN"/>
              </w:rPr>
              <w:t>研究中心，</w:t>
            </w:r>
            <w:r w:rsidRPr="00406EE3">
              <w:rPr>
                <w:rFonts w:ascii="宋体" w:eastAsia="宋体" w:hAnsi="宋体" w:cs="宋体" w:hint="eastAsia"/>
                <w:bCs/>
                <w:iCs/>
                <w:sz w:val="20"/>
                <w:szCs w:val="20"/>
                <w:lang w:eastAsia="zh-CN"/>
              </w:rPr>
              <w:t>研究分析</w:t>
            </w:r>
            <w:r>
              <w:rPr>
                <w:rFonts w:ascii="宋体" w:eastAsia="宋体" w:hAnsi="宋体" w:cs="宋体" w:hint="eastAsia"/>
                <w:bCs/>
                <w:iCs/>
                <w:sz w:val="20"/>
                <w:szCs w:val="20"/>
                <w:lang w:eastAsia="zh-CN"/>
              </w:rPr>
              <w:t>非必需消费品 （服装，女鞋，黄金，百货，教育，电子商务）</w:t>
            </w:r>
          </w:p>
          <w:p w:rsidR="00C27176" w:rsidRPr="00406EE3" w:rsidRDefault="00C27176" w:rsidP="00C27176">
            <w:pPr>
              <w:pStyle w:val="a4"/>
              <w:numPr>
                <w:ilvl w:val="0"/>
                <w:numId w:val="5"/>
              </w:numPr>
              <w:ind w:left="342" w:hanging="180"/>
              <w:rPr>
                <w:rFonts w:ascii="宋体" w:eastAsia="宋体" w:hAnsi="宋体" w:cs="Times New Roman"/>
                <w:sz w:val="20"/>
                <w:szCs w:val="20"/>
                <w:lang w:eastAsia="zh-CN"/>
              </w:rPr>
            </w:pPr>
            <w:r>
              <w:rPr>
                <w:rFonts w:ascii="宋体" w:eastAsia="宋体" w:hAnsi="宋体" w:cs="宋体" w:hint="eastAsia"/>
                <w:bCs/>
                <w:iCs/>
                <w:sz w:val="20"/>
                <w:szCs w:val="20"/>
                <w:lang w:eastAsia="zh-CN"/>
              </w:rPr>
              <w:t>研究资料与数据的收集与整理</w:t>
            </w:r>
          </w:p>
          <w:p w:rsidR="00564205" w:rsidRPr="008A752D" w:rsidRDefault="00564205" w:rsidP="00786F65">
            <w:pPr>
              <w:pStyle w:val="a4"/>
              <w:numPr>
                <w:ilvl w:val="0"/>
                <w:numId w:val="5"/>
              </w:numPr>
              <w:ind w:left="342" w:hanging="180"/>
              <w:rPr>
                <w:rFonts w:ascii="宋体" w:eastAsia="宋体" w:hAnsi="宋体" w:cs="Times New Roman"/>
                <w:sz w:val="20"/>
                <w:szCs w:val="20"/>
                <w:lang w:eastAsia="zh-CN"/>
              </w:rPr>
            </w:pPr>
            <w:r w:rsidRPr="00406EE3">
              <w:rPr>
                <w:rFonts w:ascii="宋体" w:eastAsia="宋体" w:hAnsi="宋体" w:cs="宋体" w:hint="eastAsia"/>
                <w:bCs/>
                <w:iCs/>
                <w:sz w:val="20"/>
                <w:szCs w:val="20"/>
                <w:lang w:eastAsia="zh-CN"/>
              </w:rPr>
              <w:t>研究图表与财务估值模型的制作</w:t>
            </w:r>
          </w:p>
          <w:p w:rsidR="00564205" w:rsidRPr="00406EE3" w:rsidRDefault="00564205" w:rsidP="00786F65">
            <w:pPr>
              <w:pStyle w:val="a4"/>
              <w:numPr>
                <w:ilvl w:val="0"/>
                <w:numId w:val="5"/>
              </w:numPr>
              <w:ind w:left="342" w:hanging="180"/>
              <w:rPr>
                <w:rFonts w:ascii="宋体" w:eastAsia="宋体" w:hAnsi="宋体" w:cs="Times New Roman"/>
                <w:sz w:val="20"/>
                <w:szCs w:val="20"/>
                <w:lang w:eastAsia="zh-CN"/>
              </w:rPr>
            </w:pPr>
            <w:r>
              <w:rPr>
                <w:rFonts w:ascii="宋体" w:eastAsia="宋体" w:hAnsi="宋体" w:cs="Times New Roman" w:hint="eastAsia"/>
                <w:sz w:val="20"/>
                <w:szCs w:val="20"/>
                <w:lang w:eastAsia="zh-CN"/>
              </w:rPr>
              <w:t>跟踪行业与公司动态</w:t>
            </w:r>
          </w:p>
          <w:p w:rsidR="00564205" w:rsidRPr="00406EE3" w:rsidRDefault="00564205" w:rsidP="00786F65">
            <w:pPr>
              <w:pStyle w:val="a4"/>
              <w:numPr>
                <w:ilvl w:val="0"/>
                <w:numId w:val="5"/>
              </w:numPr>
              <w:ind w:left="342" w:hanging="180"/>
              <w:rPr>
                <w:rFonts w:ascii="宋体" w:eastAsia="宋体" w:hAnsi="宋体" w:cs="Times New Roman"/>
                <w:sz w:val="20"/>
                <w:szCs w:val="20"/>
                <w:lang w:eastAsia="zh-CN"/>
              </w:rPr>
            </w:pPr>
            <w:r w:rsidRPr="00406EE3">
              <w:rPr>
                <w:rFonts w:ascii="宋体" w:eastAsia="宋体" w:hAnsi="宋体" w:cs="宋体" w:hint="eastAsia"/>
                <w:bCs/>
                <w:iCs/>
                <w:sz w:val="20"/>
                <w:szCs w:val="20"/>
                <w:lang w:eastAsia="zh-CN"/>
              </w:rPr>
              <w:t>研究报告的修改与完善</w:t>
            </w:r>
            <w:r>
              <w:rPr>
                <w:rFonts w:ascii="宋体" w:eastAsia="宋体" w:hAnsi="宋体" w:cs="宋体" w:hint="eastAsia"/>
                <w:bCs/>
                <w:iCs/>
                <w:sz w:val="20"/>
                <w:szCs w:val="20"/>
                <w:lang w:eastAsia="zh-CN"/>
              </w:rPr>
              <w:t>及其它协助分析师完成各类基础性的研究支持</w:t>
            </w:r>
          </w:p>
        </w:tc>
      </w:tr>
      <w:bookmarkEnd w:id="0"/>
      <w:bookmarkEnd w:id="1"/>
      <w:tr w:rsidR="00201629" w:rsidRPr="00645C2C" w:rsidTr="00201629">
        <w:trPr>
          <w:gridAfter w:val="1"/>
          <w:wAfter w:w="2789" w:type="dxa"/>
        </w:trPr>
        <w:tc>
          <w:tcPr>
            <w:tcW w:w="1992" w:type="dxa"/>
          </w:tcPr>
          <w:p w:rsidR="00163689" w:rsidRDefault="00201629" w:rsidP="00163689">
            <w:pPr>
              <w:rPr>
                <w:rFonts w:ascii="宋体" w:eastAsia="宋体" w:hAnsi="宋体" w:cs="Times New Roman"/>
                <w:b/>
                <w:sz w:val="20"/>
                <w:szCs w:val="20"/>
                <w:lang w:eastAsia="zh-CN"/>
              </w:rPr>
            </w:pPr>
            <w:r>
              <w:rPr>
                <w:rFonts w:ascii="宋体" w:eastAsia="宋体" w:hAnsi="宋体" w:cs="Times New Roman" w:hint="eastAsia"/>
                <w:b/>
                <w:sz w:val="20"/>
                <w:szCs w:val="20"/>
                <w:lang w:eastAsia="zh-CN"/>
              </w:rPr>
              <w:t>实习经历</w:t>
            </w:r>
          </w:p>
          <w:p w:rsidR="00163689" w:rsidRPr="00645C2C" w:rsidRDefault="00163689" w:rsidP="00163689">
            <w:pPr>
              <w:rPr>
                <w:rFonts w:ascii="宋体" w:eastAsia="宋体" w:hAnsi="宋体" w:cs="Times New Roman"/>
                <w:sz w:val="20"/>
                <w:szCs w:val="20"/>
                <w:lang w:eastAsia="zh-CN"/>
              </w:rPr>
            </w:pPr>
            <w:r w:rsidRPr="00645C2C">
              <w:rPr>
                <w:rFonts w:ascii="宋体" w:eastAsia="宋体" w:hAnsi="宋体" w:cs="Times New Roman"/>
                <w:sz w:val="20"/>
                <w:szCs w:val="20"/>
              </w:rPr>
              <w:t xml:space="preserve">11/2012 – </w:t>
            </w:r>
          </w:p>
          <w:p w:rsidR="00201629" w:rsidRPr="00A95614" w:rsidRDefault="00163689" w:rsidP="00163689">
            <w:pPr>
              <w:rPr>
                <w:rFonts w:ascii="宋体" w:eastAsia="宋体" w:hAnsi="宋体" w:cs="Times New Roman"/>
                <w:b/>
                <w:sz w:val="20"/>
                <w:szCs w:val="20"/>
                <w:lang w:eastAsia="zh-CN"/>
              </w:rPr>
            </w:pPr>
            <w:r w:rsidRPr="00645C2C">
              <w:rPr>
                <w:rFonts w:ascii="宋体" w:eastAsia="宋体" w:hAnsi="宋体" w:cs="Times New Roman"/>
                <w:sz w:val="20"/>
                <w:szCs w:val="20"/>
                <w:lang w:eastAsia="zh-CN"/>
              </w:rPr>
              <w:t>02/2013</w:t>
            </w:r>
          </w:p>
        </w:tc>
        <w:tc>
          <w:tcPr>
            <w:tcW w:w="6392" w:type="dxa"/>
            <w:gridSpan w:val="3"/>
          </w:tcPr>
          <w:p w:rsidR="00201629" w:rsidRDefault="00201629" w:rsidP="002C369E">
            <w:pPr>
              <w:rPr>
                <w:rFonts w:ascii="宋体" w:eastAsia="宋体" w:hAnsi="宋体" w:cs="Times New Roman"/>
                <w:b/>
                <w:sz w:val="20"/>
                <w:szCs w:val="20"/>
                <w:lang w:eastAsia="zh-CN"/>
              </w:rPr>
            </w:pPr>
            <w:r w:rsidRPr="00645C2C">
              <w:rPr>
                <w:rFonts w:ascii="宋体" w:eastAsia="宋体" w:hAnsi="宋体" w:cs="Times New Roman"/>
                <w:b/>
                <w:sz w:val="20"/>
                <w:szCs w:val="20"/>
              </w:rPr>
              <w:t>ARNOFF AND ASSOCIATES, INC.</w:t>
            </w:r>
          </w:p>
          <w:p w:rsidR="00201629" w:rsidRPr="00645C2C" w:rsidRDefault="00201629" w:rsidP="002C369E">
            <w:pPr>
              <w:rPr>
                <w:rFonts w:ascii="宋体" w:eastAsia="宋体" w:hAnsi="宋体" w:cs="Times New Roman"/>
                <w:b/>
                <w:sz w:val="20"/>
                <w:szCs w:val="20"/>
                <w:lang w:eastAsia="zh-CN"/>
              </w:rPr>
            </w:pPr>
            <w:r w:rsidRPr="00645C2C">
              <w:rPr>
                <w:rFonts w:ascii="宋体" w:eastAsia="宋体" w:hAnsi="宋体" w:cs="Times New Roman" w:hint="eastAsia"/>
                <w:b/>
                <w:sz w:val="20"/>
                <w:szCs w:val="20"/>
                <w:lang w:eastAsia="zh-CN"/>
              </w:rPr>
              <w:t>实习生，金融部</w:t>
            </w:r>
          </w:p>
        </w:tc>
        <w:tc>
          <w:tcPr>
            <w:tcW w:w="2345" w:type="dxa"/>
            <w:gridSpan w:val="2"/>
          </w:tcPr>
          <w:p w:rsidR="00201629" w:rsidRPr="00645C2C" w:rsidRDefault="00201629" w:rsidP="002C369E">
            <w:pPr>
              <w:jc w:val="right"/>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美国俄亥俄州克利夫兰</w:t>
            </w:r>
          </w:p>
        </w:tc>
      </w:tr>
      <w:tr w:rsidR="00FD2B46" w:rsidRPr="00645C2C" w:rsidTr="0032386B">
        <w:trPr>
          <w:gridAfter w:val="1"/>
          <w:wAfter w:w="2789" w:type="dxa"/>
          <w:trHeight w:val="693"/>
        </w:trPr>
        <w:tc>
          <w:tcPr>
            <w:tcW w:w="1992" w:type="dxa"/>
            <w:hideMark/>
          </w:tcPr>
          <w:p w:rsidR="00FD2B46" w:rsidRPr="00645C2C" w:rsidRDefault="00FD2B46" w:rsidP="00E3507C">
            <w:pPr>
              <w:rPr>
                <w:rFonts w:ascii="宋体" w:eastAsia="宋体" w:hAnsi="宋体" w:cs="Times New Roman"/>
                <w:sz w:val="20"/>
                <w:szCs w:val="20"/>
                <w:lang w:eastAsia="zh-CN"/>
              </w:rPr>
            </w:pPr>
          </w:p>
        </w:tc>
        <w:tc>
          <w:tcPr>
            <w:tcW w:w="8737" w:type="dxa"/>
            <w:gridSpan w:val="5"/>
            <w:tcBorders>
              <w:bottom w:val="single" w:sz="4" w:space="0" w:color="auto"/>
            </w:tcBorders>
          </w:tcPr>
          <w:p w:rsidR="00FD2B46" w:rsidRPr="00645C2C" w:rsidRDefault="00FD2B46" w:rsidP="00FD2B46">
            <w:pPr>
              <w:pStyle w:val="a4"/>
              <w:numPr>
                <w:ilvl w:val="0"/>
                <w:numId w:val="5"/>
              </w:numPr>
              <w:ind w:left="342" w:hanging="180"/>
              <w:rPr>
                <w:rFonts w:ascii="宋体" w:eastAsia="宋体" w:hAnsi="宋体" w:cs="Times New Roman"/>
                <w:sz w:val="20"/>
                <w:szCs w:val="20"/>
                <w:lang w:eastAsia="zh-CN"/>
              </w:rPr>
            </w:pPr>
            <w:r w:rsidRPr="00645C2C">
              <w:rPr>
                <w:rFonts w:ascii="宋体" w:eastAsia="宋体" w:hAnsi="宋体" w:cs="宋体" w:hint="eastAsia"/>
                <w:bCs/>
                <w:iCs/>
                <w:sz w:val="20"/>
                <w:szCs w:val="20"/>
                <w:lang w:eastAsia="zh-CN"/>
              </w:rPr>
              <w:t>研究分析Top 15 银行，100余家Broker-Dealer，对冲基金运营方式，Top 20保险公司</w:t>
            </w:r>
            <w:r>
              <w:rPr>
                <w:rFonts w:ascii="宋体" w:eastAsia="宋体" w:hAnsi="宋体" w:cs="宋体" w:hint="eastAsia"/>
                <w:bCs/>
                <w:iCs/>
                <w:sz w:val="20"/>
                <w:szCs w:val="20"/>
                <w:lang w:eastAsia="zh-CN"/>
              </w:rPr>
              <w:t>，</w:t>
            </w:r>
            <w:r w:rsidRPr="00645C2C">
              <w:rPr>
                <w:rFonts w:ascii="宋体" w:eastAsia="宋体" w:hAnsi="宋体" w:cs="宋体" w:hint="eastAsia"/>
                <w:bCs/>
                <w:iCs/>
                <w:sz w:val="20"/>
                <w:szCs w:val="20"/>
                <w:lang w:eastAsia="zh-CN"/>
              </w:rPr>
              <w:t>撰写研究报告，为项目提供支持</w:t>
            </w:r>
            <w:r>
              <w:rPr>
                <w:rFonts w:ascii="宋体" w:eastAsia="宋体" w:hAnsi="宋体" w:cs="宋体" w:hint="eastAsia"/>
                <w:bCs/>
                <w:iCs/>
                <w:sz w:val="20"/>
                <w:szCs w:val="20"/>
                <w:lang w:eastAsia="zh-CN"/>
              </w:rPr>
              <w:t>，</w:t>
            </w:r>
            <w:r w:rsidRPr="00645C2C">
              <w:rPr>
                <w:rFonts w:ascii="宋体" w:eastAsia="宋体" w:hAnsi="宋体" w:cs="宋体" w:hint="eastAsia"/>
                <w:bCs/>
                <w:iCs/>
                <w:sz w:val="20"/>
                <w:szCs w:val="20"/>
                <w:lang w:eastAsia="zh-CN"/>
              </w:rPr>
              <w:t>为选择决策提出比较依据。</w:t>
            </w:r>
          </w:p>
        </w:tc>
      </w:tr>
      <w:tr w:rsidR="00201629" w:rsidRPr="00645C2C" w:rsidTr="00201629">
        <w:trPr>
          <w:gridAfter w:val="1"/>
          <w:wAfter w:w="2789" w:type="dxa"/>
        </w:trPr>
        <w:tc>
          <w:tcPr>
            <w:tcW w:w="1992" w:type="dxa"/>
            <w:hideMark/>
          </w:tcPr>
          <w:p w:rsidR="00201629" w:rsidRPr="0032386B" w:rsidRDefault="00201629">
            <w:pPr>
              <w:rPr>
                <w:rFonts w:ascii="宋体" w:eastAsia="宋体" w:hAnsi="宋体" w:cs="Times New Roman"/>
                <w:b/>
                <w:sz w:val="20"/>
                <w:szCs w:val="20"/>
                <w:lang w:eastAsia="zh-CN"/>
              </w:rPr>
            </w:pPr>
            <w:r w:rsidRPr="00645C2C">
              <w:rPr>
                <w:rFonts w:ascii="宋体" w:eastAsia="宋体" w:hAnsi="宋体" w:cs="Times New Roman" w:hint="eastAsia"/>
                <w:b/>
                <w:sz w:val="20"/>
                <w:szCs w:val="20"/>
                <w:lang w:eastAsia="zh-CN"/>
              </w:rPr>
              <w:t>项目调研</w:t>
            </w:r>
          </w:p>
        </w:tc>
        <w:tc>
          <w:tcPr>
            <w:tcW w:w="6474" w:type="dxa"/>
            <w:gridSpan w:val="4"/>
            <w:tcBorders>
              <w:top w:val="single" w:sz="4" w:space="0" w:color="auto"/>
            </w:tcBorders>
            <w:hideMark/>
          </w:tcPr>
          <w:p w:rsidR="00201629" w:rsidRPr="00645C2C" w:rsidRDefault="00201629" w:rsidP="00020354">
            <w:pPr>
              <w:rPr>
                <w:rFonts w:ascii="宋体" w:eastAsia="宋体" w:hAnsi="宋体" w:cs="Times New Roman"/>
                <w:b/>
                <w:sz w:val="20"/>
                <w:szCs w:val="20"/>
                <w:lang w:eastAsia="zh-CN"/>
              </w:rPr>
            </w:pPr>
            <w:r w:rsidRPr="00645C2C">
              <w:rPr>
                <w:rFonts w:ascii="宋体" w:eastAsia="宋体" w:hAnsi="宋体" w:cs="Times New Roman" w:hint="eastAsia"/>
                <w:b/>
                <w:sz w:val="20"/>
                <w:szCs w:val="20"/>
                <w:lang w:eastAsia="zh-CN"/>
              </w:rPr>
              <w:t>结构模型预测准确度调研</w:t>
            </w:r>
          </w:p>
        </w:tc>
        <w:tc>
          <w:tcPr>
            <w:tcW w:w="2263" w:type="dxa"/>
            <w:tcBorders>
              <w:top w:val="single" w:sz="4" w:space="0" w:color="auto"/>
            </w:tcBorders>
            <w:hideMark/>
          </w:tcPr>
          <w:p w:rsidR="00201629" w:rsidRPr="00645C2C" w:rsidRDefault="00B946D7" w:rsidP="00A978E9">
            <w:pPr>
              <w:jc w:val="right"/>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美国俄亥俄州克利夫兰</w:t>
            </w:r>
          </w:p>
        </w:tc>
      </w:tr>
      <w:tr w:rsidR="00201629" w:rsidRPr="00645C2C" w:rsidTr="00FE15FE">
        <w:trPr>
          <w:gridAfter w:val="1"/>
          <w:wAfter w:w="2789" w:type="dxa"/>
        </w:trPr>
        <w:tc>
          <w:tcPr>
            <w:tcW w:w="1992" w:type="dxa"/>
          </w:tcPr>
          <w:p w:rsidR="00201629" w:rsidRPr="00645C2C" w:rsidRDefault="0032386B">
            <w:pPr>
              <w:rPr>
                <w:rFonts w:ascii="宋体" w:eastAsia="宋体" w:hAnsi="宋体" w:cs="Times New Roman"/>
                <w:sz w:val="20"/>
                <w:szCs w:val="20"/>
              </w:rPr>
            </w:pPr>
            <w:r w:rsidRPr="00645C2C">
              <w:rPr>
                <w:rFonts w:ascii="宋体" w:eastAsia="宋体" w:hAnsi="宋体" w:cs="Times New Roman"/>
                <w:sz w:val="20"/>
                <w:szCs w:val="20"/>
                <w:lang w:eastAsia="zh-CN"/>
              </w:rPr>
              <w:t>10/2012 – 12/2012</w:t>
            </w:r>
          </w:p>
        </w:tc>
        <w:tc>
          <w:tcPr>
            <w:tcW w:w="8737" w:type="dxa"/>
            <w:gridSpan w:val="5"/>
            <w:tcBorders>
              <w:bottom w:val="single" w:sz="4" w:space="0" w:color="auto"/>
            </w:tcBorders>
            <w:hideMark/>
          </w:tcPr>
          <w:p w:rsidR="00201629" w:rsidRPr="00645C2C" w:rsidRDefault="00201629" w:rsidP="00C82718">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收集160个上市公司在上市5年内的公开信息样本（运用SAS软件）</w:t>
            </w:r>
          </w:p>
          <w:p w:rsidR="00201629" w:rsidRDefault="00201629" w:rsidP="005D5EB3">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分析数据并分别运用3个结构模型工具（</w:t>
            </w:r>
            <w:r w:rsidRPr="00645C2C">
              <w:rPr>
                <w:rFonts w:ascii="宋体" w:eastAsia="宋体" w:hAnsi="宋体" w:cs="Times New Roman"/>
                <w:sz w:val="20"/>
                <w:szCs w:val="20"/>
              </w:rPr>
              <w:t>Merton</w:t>
            </w:r>
            <w:r w:rsidRPr="00645C2C">
              <w:rPr>
                <w:rFonts w:ascii="宋体" w:eastAsia="宋体" w:hAnsi="宋体" w:cs="Times New Roman" w:hint="eastAsia"/>
                <w:sz w:val="20"/>
                <w:szCs w:val="20"/>
                <w:lang w:eastAsia="zh-CN"/>
              </w:rPr>
              <w:t>模型</w:t>
            </w:r>
            <w:r w:rsidRPr="00645C2C">
              <w:rPr>
                <w:rFonts w:ascii="宋体" w:eastAsia="宋体" w:hAnsi="宋体" w:cs="Times New Roman"/>
                <w:sz w:val="20"/>
                <w:szCs w:val="20"/>
              </w:rPr>
              <w:t>, Delianedis and Geske</w:t>
            </w:r>
            <w:r w:rsidRPr="00645C2C">
              <w:rPr>
                <w:rFonts w:ascii="宋体" w:eastAsia="宋体" w:hAnsi="宋体" w:cs="Times New Roman" w:hint="eastAsia"/>
                <w:sz w:val="20"/>
                <w:szCs w:val="20"/>
                <w:lang w:eastAsia="zh-CN"/>
              </w:rPr>
              <w:t>模型</w:t>
            </w:r>
            <w:r w:rsidRPr="00645C2C">
              <w:rPr>
                <w:rFonts w:ascii="宋体" w:eastAsia="宋体" w:hAnsi="宋体" w:cs="Times New Roman"/>
                <w:sz w:val="20"/>
                <w:szCs w:val="20"/>
              </w:rPr>
              <w:t>, and CreditGrades</w:t>
            </w:r>
            <w:r w:rsidRPr="00645C2C">
              <w:rPr>
                <w:rFonts w:ascii="宋体" w:eastAsia="宋体" w:hAnsi="宋体" w:cs="Times New Roman" w:hint="eastAsia"/>
                <w:sz w:val="20"/>
                <w:szCs w:val="20"/>
                <w:lang w:eastAsia="zh-CN"/>
              </w:rPr>
              <w:t>模型）计算风险中性违约概率</w:t>
            </w:r>
            <w:r w:rsidRPr="00645C2C">
              <w:rPr>
                <w:rFonts w:ascii="宋体" w:eastAsia="宋体" w:hAnsi="宋体" w:cs="Times New Roman"/>
                <w:sz w:val="20"/>
                <w:szCs w:val="20"/>
              </w:rPr>
              <w:t xml:space="preserve"> (</w:t>
            </w:r>
            <w:r w:rsidRPr="00645C2C">
              <w:rPr>
                <w:rFonts w:ascii="宋体" w:eastAsia="宋体" w:hAnsi="宋体" w:cs="Times New Roman" w:hint="eastAsia"/>
                <w:sz w:val="20"/>
                <w:szCs w:val="20"/>
                <w:lang w:eastAsia="zh-CN"/>
              </w:rPr>
              <w:t>运用</w:t>
            </w:r>
            <w:r w:rsidRPr="00645C2C">
              <w:rPr>
                <w:rFonts w:ascii="宋体" w:eastAsia="宋体" w:hAnsi="宋体" w:cs="Times New Roman"/>
                <w:sz w:val="20"/>
                <w:szCs w:val="20"/>
              </w:rPr>
              <w:t>VBA</w:t>
            </w:r>
            <w:r w:rsidRPr="00645C2C">
              <w:rPr>
                <w:rFonts w:ascii="宋体" w:eastAsia="宋体" w:hAnsi="宋体" w:cs="Times New Roman" w:hint="eastAsia"/>
                <w:sz w:val="20"/>
                <w:szCs w:val="20"/>
                <w:lang w:eastAsia="zh-CN"/>
              </w:rPr>
              <w:t>软件</w:t>
            </w:r>
            <w:r w:rsidRPr="00645C2C">
              <w:rPr>
                <w:rFonts w:ascii="宋体" w:eastAsia="宋体" w:hAnsi="宋体" w:cs="Times New Roman"/>
                <w:sz w:val="20"/>
                <w:szCs w:val="20"/>
              </w:rPr>
              <w:t>)</w:t>
            </w:r>
          </w:p>
          <w:p w:rsidR="00201629" w:rsidRPr="00645C2C" w:rsidRDefault="00201629" w:rsidP="005D5EB3">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运用统计工具，接受者操作特征曲线和K-S值比较3个模型得出的风险中性违约概率（运用SPSS软件）</w:t>
            </w:r>
          </w:p>
        </w:tc>
      </w:tr>
      <w:tr w:rsidR="00201629" w:rsidRPr="00645C2C" w:rsidTr="00FE15FE">
        <w:trPr>
          <w:gridAfter w:val="1"/>
          <w:wAfter w:w="2789" w:type="dxa"/>
          <w:trHeight w:val="422"/>
        </w:trPr>
        <w:tc>
          <w:tcPr>
            <w:tcW w:w="1992" w:type="dxa"/>
          </w:tcPr>
          <w:p w:rsidR="00201629" w:rsidRPr="00645C2C" w:rsidRDefault="00201629" w:rsidP="00F73BEB">
            <w:pPr>
              <w:rPr>
                <w:rFonts w:ascii="宋体" w:eastAsia="宋体" w:hAnsi="宋体" w:cs="Times New Roman"/>
                <w:sz w:val="20"/>
                <w:szCs w:val="20"/>
              </w:rPr>
            </w:pPr>
            <w:r w:rsidRPr="00645C2C">
              <w:rPr>
                <w:rFonts w:ascii="宋体" w:eastAsia="宋体" w:hAnsi="宋体" w:cs="Times New Roman"/>
                <w:sz w:val="20"/>
                <w:szCs w:val="20"/>
                <w:lang w:eastAsia="zh-CN"/>
              </w:rPr>
              <w:t>09/2012 – 12/2012</w:t>
            </w:r>
          </w:p>
        </w:tc>
        <w:tc>
          <w:tcPr>
            <w:tcW w:w="6208" w:type="dxa"/>
            <w:gridSpan w:val="2"/>
            <w:tcBorders>
              <w:top w:val="single" w:sz="4" w:space="0" w:color="auto"/>
            </w:tcBorders>
          </w:tcPr>
          <w:p w:rsidR="00201629" w:rsidRPr="00C51804" w:rsidRDefault="00201629" w:rsidP="00C51804">
            <w:pPr>
              <w:rPr>
                <w:rFonts w:ascii="宋体" w:eastAsia="宋体" w:hAnsi="宋体" w:cs="Times New Roman"/>
                <w:sz w:val="20"/>
                <w:szCs w:val="20"/>
                <w:lang w:eastAsia="zh-CN"/>
              </w:rPr>
            </w:pPr>
            <w:r w:rsidRPr="00C51804">
              <w:rPr>
                <w:rFonts w:ascii="宋体" w:eastAsia="宋体" w:hAnsi="宋体" w:cs="Times New Roman" w:hint="eastAsia"/>
                <w:b/>
                <w:sz w:val="20"/>
                <w:szCs w:val="20"/>
                <w:lang w:eastAsia="zh-CN"/>
              </w:rPr>
              <w:t>结构性票据产品研发</w:t>
            </w:r>
            <w:r w:rsidRPr="00C51804">
              <w:rPr>
                <w:rFonts w:ascii="宋体" w:eastAsia="宋体" w:hAnsi="宋体" w:cs="Times New Roman"/>
                <w:b/>
                <w:sz w:val="20"/>
                <w:szCs w:val="20"/>
                <w:lang w:eastAsia="zh-CN"/>
              </w:rPr>
              <w:t xml:space="preserve"> </w:t>
            </w:r>
          </w:p>
        </w:tc>
        <w:tc>
          <w:tcPr>
            <w:tcW w:w="2529" w:type="dxa"/>
            <w:gridSpan w:val="3"/>
            <w:tcBorders>
              <w:top w:val="single" w:sz="4" w:space="0" w:color="auto"/>
            </w:tcBorders>
          </w:tcPr>
          <w:p w:rsidR="00201629" w:rsidRPr="00645C2C" w:rsidRDefault="00201629" w:rsidP="00A978E9">
            <w:pPr>
              <w:jc w:val="right"/>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美国俄亥俄州克利夫兰</w:t>
            </w:r>
          </w:p>
        </w:tc>
      </w:tr>
      <w:tr w:rsidR="00201629" w:rsidRPr="00645C2C" w:rsidTr="00FE15FE">
        <w:trPr>
          <w:gridAfter w:val="1"/>
          <w:wAfter w:w="2789" w:type="dxa"/>
        </w:trPr>
        <w:tc>
          <w:tcPr>
            <w:tcW w:w="1992" w:type="dxa"/>
          </w:tcPr>
          <w:p w:rsidR="00201629" w:rsidRPr="00645C2C" w:rsidRDefault="00201629" w:rsidP="00C51804">
            <w:pPr>
              <w:rPr>
                <w:rFonts w:ascii="宋体" w:eastAsia="宋体" w:hAnsi="宋体" w:cs="Times New Roman"/>
                <w:sz w:val="20"/>
                <w:szCs w:val="20"/>
                <w:lang w:eastAsia="zh-CN"/>
              </w:rPr>
            </w:pPr>
          </w:p>
        </w:tc>
        <w:tc>
          <w:tcPr>
            <w:tcW w:w="8737" w:type="dxa"/>
            <w:gridSpan w:val="5"/>
            <w:tcBorders>
              <w:bottom w:val="single" w:sz="4" w:space="0" w:color="auto"/>
            </w:tcBorders>
          </w:tcPr>
          <w:p w:rsidR="00201629" w:rsidRPr="00645C2C" w:rsidRDefault="00201629" w:rsidP="00D46D80">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设计研发一系列与国家交易性开放基金指数挂钩的有息存款</w:t>
            </w:r>
          </w:p>
          <w:p w:rsidR="00201629" w:rsidRPr="00645C2C" w:rsidRDefault="00201629" w:rsidP="00D46D80">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基于政府税收政策提供具有优势的理财产品</w:t>
            </w:r>
          </w:p>
          <w:p w:rsidR="00201629" w:rsidRDefault="00201629" w:rsidP="00D46D80">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通过多次测定产品利率取得银行与投资者满意效用最大的银行收益率</w:t>
            </w:r>
          </w:p>
          <w:p w:rsidR="00201629" w:rsidRPr="00645C2C" w:rsidRDefault="00201629" w:rsidP="00D46D80">
            <w:pPr>
              <w:pStyle w:val="a4"/>
              <w:numPr>
                <w:ilvl w:val="0"/>
                <w:numId w:val="1"/>
              </w:numPr>
              <w:ind w:left="342" w:hanging="180"/>
              <w:rPr>
                <w:rFonts w:ascii="宋体" w:eastAsia="宋体" w:hAnsi="宋体" w:cs="Times New Roman"/>
                <w:sz w:val="20"/>
                <w:szCs w:val="20"/>
                <w:lang w:eastAsia="zh-CN"/>
              </w:rPr>
            </w:pPr>
            <w:r w:rsidRPr="00645C2C">
              <w:rPr>
                <w:rFonts w:ascii="宋体" w:eastAsia="宋体" w:hAnsi="宋体" w:cs="Times New Roman" w:hint="eastAsia"/>
                <w:sz w:val="20"/>
                <w:szCs w:val="20"/>
                <w:lang w:eastAsia="zh-CN"/>
              </w:rPr>
              <w:t>撰写研究分析报告并向PNC银行，Key银行，53银行展示</w:t>
            </w:r>
          </w:p>
        </w:tc>
      </w:tr>
      <w:tr w:rsidR="00201629" w:rsidRPr="00645C2C" w:rsidTr="00FE15FE">
        <w:trPr>
          <w:gridAfter w:val="1"/>
          <w:wAfter w:w="2789" w:type="dxa"/>
        </w:trPr>
        <w:tc>
          <w:tcPr>
            <w:tcW w:w="1992" w:type="dxa"/>
          </w:tcPr>
          <w:p w:rsidR="00201629" w:rsidRPr="00645C2C" w:rsidRDefault="00201629" w:rsidP="00C51804">
            <w:pPr>
              <w:rPr>
                <w:rFonts w:ascii="宋体" w:eastAsia="宋体" w:hAnsi="宋体" w:cs="Times New Roman"/>
                <w:sz w:val="20"/>
                <w:szCs w:val="20"/>
              </w:rPr>
            </w:pPr>
            <w:r w:rsidRPr="00645C2C">
              <w:rPr>
                <w:rFonts w:ascii="宋体" w:eastAsia="宋体" w:hAnsi="宋体" w:cs="Times New Roman" w:hint="eastAsia"/>
                <w:sz w:val="20"/>
                <w:szCs w:val="20"/>
              </w:rPr>
              <w:t>06/2009 – 08/2009</w:t>
            </w:r>
          </w:p>
        </w:tc>
        <w:tc>
          <w:tcPr>
            <w:tcW w:w="6392" w:type="dxa"/>
            <w:gridSpan w:val="3"/>
          </w:tcPr>
          <w:p w:rsidR="00201629" w:rsidRPr="00F73BEB" w:rsidRDefault="00201629" w:rsidP="00F73BEB">
            <w:pPr>
              <w:rPr>
                <w:rFonts w:ascii="宋体" w:eastAsia="宋体" w:hAnsi="宋体" w:cs="宋体"/>
                <w:bCs/>
                <w:iCs/>
                <w:sz w:val="20"/>
                <w:szCs w:val="20"/>
                <w:lang w:eastAsia="zh-CN"/>
              </w:rPr>
            </w:pPr>
            <w:proofErr w:type="gramStart"/>
            <w:r w:rsidRPr="00F73BEB">
              <w:rPr>
                <w:rFonts w:ascii="宋体" w:eastAsia="宋体" w:hAnsi="宋体" w:cs="Times New Roman" w:hint="eastAsia"/>
                <w:b/>
                <w:sz w:val="20"/>
                <w:szCs w:val="20"/>
                <w:lang w:eastAsia="zh-CN"/>
              </w:rPr>
              <w:t>厦沪银行</w:t>
            </w:r>
            <w:proofErr w:type="gramEnd"/>
            <w:r w:rsidRPr="00F73BEB">
              <w:rPr>
                <w:rFonts w:ascii="宋体" w:eastAsia="宋体" w:hAnsi="宋体" w:cs="Times New Roman" w:hint="eastAsia"/>
                <w:b/>
                <w:sz w:val="20"/>
                <w:szCs w:val="20"/>
                <w:lang w:eastAsia="zh-CN"/>
              </w:rPr>
              <w:t>风险控制调研</w:t>
            </w:r>
          </w:p>
        </w:tc>
        <w:tc>
          <w:tcPr>
            <w:tcW w:w="2345" w:type="dxa"/>
            <w:gridSpan w:val="2"/>
          </w:tcPr>
          <w:p w:rsidR="00201629" w:rsidRPr="00645C2C" w:rsidRDefault="00201629" w:rsidP="00C82718">
            <w:pPr>
              <w:jc w:val="right"/>
              <w:rPr>
                <w:rFonts w:ascii="宋体" w:eastAsia="宋体" w:hAnsi="宋体" w:cs="Times New Roman"/>
                <w:sz w:val="20"/>
                <w:szCs w:val="20"/>
                <w:lang w:eastAsia="zh-CN"/>
              </w:rPr>
            </w:pPr>
            <w:r>
              <w:rPr>
                <w:rFonts w:ascii="宋体" w:eastAsia="宋体" w:hAnsi="宋体" w:cs="Times New Roman" w:hint="eastAsia"/>
                <w:sz w:val="20"/>
                <w:szCs w:val="20"/>
                <w:lang w:eastAsia="zh-CN"/>
              </w:rPr>
              <w:t>福建厦门，上海</w:t>
            </w:r>
          </w:p>
        </w:tc>
      </w:tr>
      <w:tr w:rsidR="00201629" w:rsidRPr="00645C2C" w:rsidTr="00FE15FE">
        <w:trPr>
          <w:gridAfter w:val="1"/>
          <w:wAfter w:w="2789" w:type="dxa"/>
        </w:trPr>
        <w:tc>
          <w:tcPr>
            <w:tcW w:w="1992" w:type="dxa"/>
            <w:vMerge w:val="restart"/>
          </w:tcPr>
          <w:p w:rsidR="00201629" w:rsidRPr="00645C2C" w:rsidRDefault="00201629" w:rsidP="00C51804">
            <w:pPr>
              <w:rPr>
                <w:rFonts w:ascii="宋体" w:eastAsia="宋体" w:hAnsi="宋体" w:cs="Times New Roman"/>
                <w:sz w:val="20"/>
                <w:szCs w:val="20"/>
                <w:lang w:eastAsia="zh-CN"/>
              </w:rPr>
            </w:pPr>
          </w:p>
        </w:tc>
        <w:tc>
          <w:tcPr>
            <w:tcW w:w="6392" w:type="dxa"/>
            <w:gridSpan w:val="3"/>
            <w:tcBorders>
              <w:bottom w:val="single" w:sz="4" w:space="0" w:color="auto"/>
            </w:tcBorders>
          </w:tcPr>
          <w:p w:rsidR="00201629" w:rsidRPr="00645C2C" w:rsidRDefault="00201629" w:rsidP="00C27176">
            <w:pPr>
              <w:pStyle w:val="a4"/>
              <w:numPr>
                <w:ilvl w:val="0"/>
                <w:numId w:val="5"/>
              </w:numPr>
              <w:ind w:left="342" w:hanging="180"/>
              <w:rPr>
                <w:rFonts w:ascii="宋体" w:eastAsia="宋体" w:hAnsi="宋体" w:cs="Times New Roman"/>
                <w:sz w:val="20"/>
                <w:szCs w:val="20"/>
                <w:lang w:eastAsia="zh-CN"/>
              </w:rPr>
            </w:pPr>
            <w:r w:rsidRPr="00645C2C">
              <w:rPr>
                <w:rFonts w:ascii="宋体" w:eastAsia="宋体" w:hAnsi="宋体" w:cs="宋体" w:hint="eastAsia"/>
                <w:bCs/>
                <w:iCs/>
                <w:sz w:val="20"/>
                <w:szCs w:val="20"/>
                <w:lang w:eastAsia="zh-CN"/>
              </w:rPr>
              <w:t>以中小企业贷款风险为出发点，走进</w:t>
            </w:r>
            <w:r>
              <w:rPr>
                <w:rFonts w:ascii="宋体" w:eastAsia="宋体" w:hAnsi="宋体" w:cs="宋体" w:hint="eastAsia"/>
                <w:bCs/>
                <w:iCs/>
                <w:sz w:val="20"/>
                <w:szCs w:val="20"/>
                <w:lang w:eastAsia="zh-CN"/>
              </w:rPr>
              <w:t>多家</w:t>
            </w:r>
            <w:r w:rsidRPr="00645C2C">
              <w:rPr>
                <w:rFonts w:ascii="宋体" w:eastAsia="宋体" w:hAnsi="宋体" w:cs="宋体" w:hint="eastAsia"/>
                <w:bCs/>
                <w:iCs/>
                <w:sz w:val="20"/>
                <w:szCs w:val="20"/>
                <w:lang w:eastAsia="zh-CN"/>
              </w:rPr>
              <w:t>银行进行调研，探求</w:t>
            </w:r>
            <w:proofErr w:type="gramStart"/>
            <w:r w:rsidRPr="00645C2C">
              <w:rPr>
                <w:rFonts w:ascii="宋体" w:eastAsia="宋体" w:hAnsi="宋体" w:cs="宋体" w:hint="eastAsia"/>
                <w:bCs/>
                <w:iCs/>
                <w:sz w:val="20"/>
                <w:szCs w:val="20"/>
                <w:lang w:eastAsia="zh-CN"/>
              </w:rPr>
              <w:t>次贷</w:t>
            </w:r>
            <w:proofErr w:type="gramEnd"/>
            <w:r w:rsidRPr="00645C2C">
              <w:rPr>
                <w:rFonts w:ascii="宋体" w:eastAsia="宋体" w:hAnsi="宋体" w:cs="宋体" w:hint="eastAsia"/>
                <w:bCs/>
                <w:iCs/>
                <w:sz w:val="20"/>
                <w:szCs w:val="20"/>
                <w:lang w:eastAsia="zh-CN"/>
              </w:rPr>
              <w:t>危机对银行中小企业贷款政策的影响进而对银行风险控制能力进行分析，编撰调研论文集</w:t>
            </w:r>
          </w:p>
        </w:tc>
        <w:tc>
          <w:tcPr>
            <w:tcW w:w="2345" w:type="dxa"/>
            <w:gridSpan w:val="2"/>
          </w:tcPr>
          <w:p w:rsidR="00201629" w:rsidRPr="00645C2C" w:rsidRDefault="00201629" w:rsidP="00C82718">
            <w:pPr>
              <w:jc w:val="right"/>
              <w:rPr>
                <w:rFonts w:ascii="宋体" w:eastAsia="宋体" w:hAnsi="宋体" w:cs="Times New Roman"/>
                <w:sz w:val="20"/>
                <w:szCs w:val="20"/>
                <w:lang w:eastAsia="zh-CN"/>
              </w:rPr>
            </w:pPr>
          </w:p>
        </w:tc>
      </w:tr>
      <w:tr w:rsidR="00201629" w:rsidRPr="00645C2C" w:rsidTr="00FE15FE">
        <w:tc>
          <w:tcPr>
            <w:tcW w:w="1992" w:type="dxa"/>
            <w:vMerge/>
          </w:tcPr>
          <w:p w:rsidR="00201629" w:rsidRPr="00645C2C" w:rsidRDefault="00201629" w:rsidP="00C82718">
            <w:pPr>
              <w:rPr>
                <w:rFonts w:ascii="宋体" w:eastAsia="宋体" w:hAnsi="宋体" w:cs="Times New Roman"/>
                <w:sz w:val="20"/>
                <w:szCs w:val="20"/>
                <w:lang w:eastAsia="zh-CN"/>
              </w:rPr>
            </w:pPr>
          </w:p>
        </w:tc>
        <w:tc>
          <w:tcPr>
            <w:tcW w:w="8737" w:type="dxa"/>
            <w:gridSpan w:val="5"/>
            <w:tcBorders>
              <w:top w:val="single" w:sz="4" w:space="0" w:color="auto"/>
            </w:tcBorders>
          </w:tcPr>
          <w:p w:rsidR="00201629" w:rsidRPr="00645C2C" w:rsidRDefault="00201629" w:rsidP="00A95614">
            <w:pPr>
              <w:pStyle w:val="a4"/>
              <w:ind w:left="342"/>
              <w:rPr>
                <w:rFonts w:ascii="宋体" w:eastAsia="宋体" w:hAnsi="宋体" w:cs="Times New Roman"/>
                <w:sz w:val="20"/>
                <w:szCs w:val="20"/>
                <w:lang w:eastAsia="zh-CN"/>
              </w:rPr>
            </w:pPr>
          </w:p>
        </w:tc>
        <w:tc>
          <w:tcPr>
            <w:tcW w:w="2789" w:type="dxa"/>
          </w:tcPr>
          <w:p w:rsidR="00201629" w:rsidRPr="00645C2C" w:rsidRDefault="00201629" w:rsidP="00C82718">
            <w:pPr>
              <w:jc w:val="right"/>
              <w:rPr>
                <w:rFonts w:ascii="宋体" w:eastAsia="宋体" w:hAnsi="宋体" w:cs="Times New Roman"/>
                <w:sz w:val="20"/>
                <w:szCs w:val="20"/>
              </w:rPr>
            </w:pPr>
            <w:r w:rsidRPr="00645C2C">
              <w:rPr>
                <w:rFonts w:ascii="宋体" w:eastAsia="宋体" w:hAnsi="宋体" w:cs="Times New Roman"/>
                <w:sz w:val="20"/>
                <w:szCs w:val="20"/>
              </w:rPr>
              <w:t>Xiamen, China</w:t>
            </w:r>
          </w:p>
        </w:tc>
      </w:tr>
      <w:tr w:rsidR="00201629" w:rsidRPr="00645C2C" w:rsidTr="00FE15FE">
        <w:trPr>
          <w:gridAfter w:val="1"/>
          <w:wAfter w:w="2789" w:type="dxa"/>
        </w:trPr>
        <w:tc>
          <w:tcPr>
            <w:tcW w:w="1992" w:type="dxa"/>
            <w:hideMark/>
          </w:tcPr>
          <w:p w:rsidR="00201629" w:rsidRPr="00645C2C" w:rsidRDefault="00070F10">
            <w:pPr>
              <w:rPr>
                <w:rFonts w:ascii="宋体" w:eastAsia="宋体" w:hAnsi="宋体" w:cs="Times New Roman"/>
                <w:sz w:val="20"/>
                <w:szCs w:val="20"/>
              </w:rPr>
            </w:pPr>
            <w:r>
              <w:rPr>
                <w:rFonts w:ascii="宋体" w:eastAsia="宋体" w:hAnsi="宋体" w:cs="Times New Roman" w:hint="eastAsia"/>
                <w:b/>
                <w:sz w:val="20"/>
                <w:szCs w:val="20"/>
                <w:lang w:eastAsia="zh-CN"/>
              </w:rPr>
              <w:t>其他</w:t>
            </w:r>
            <w:r w:rsidR="00201629" w:rsidRPr="00645C2C">
              <w:rPr>
                <w:rFonts w:ascii="宋体" w:eastAsia="宋体" w:hAnsi="宋体" w:cs="Times New Roman" w:hint="eastAsia"/>
                <w:b/>
                <w:sz w:val="20"/>
                <w:szCs w:val="20"/>
                <w:lang w:eastAsia="zh-CN"/>
              </w:rPr>
              <w:t>能力</w:t>
            </w:r>
          </w:p>
          <w:p w:rsidR="00201629" w:rsidRPr="00645C2C" w:rsidRDefault="00201629">
            <w:pPr>
              <w:rPr>
                <w:rFonts w:ascii="宋体" w:eastAsia="宋体" w:hAnsi="宋体" w:cs="Times New Roman"/>
                <w:sz w:val="20"/>
                <w:szCs w:val="20"/>
              </w:rPr>
            </w:pPr>
          </w:p>
        </w:tc>
        <w:tc>
          <w:tcPr>
            <w:tcW w:w="8737" w:type="dxa"/>
            <w:gridSpan w:val="5"/>
            <w:hideMark/>
          </w:tcPr>
          <w:p w:rsidR="00201629" w:rsidRPr="00645C2C" w:rsidRDefault="00201629" w:rsidP="004909E2">
            <w:pPr>
              <w:pStyle w:val="a4"/>
              <w:numPr>
                <w:ilvl w:val="0"/>
                <w:numId w:val="5"/>
              </w:numPr>
              <w:ind w:left="342" w:hanging="180"/>
              <w:rPr>
                <w:rFonts w:ascii="宋体" w:eastAsia="宋体" w:hAnsi="宋体" w:cs="宋体"/>
                <w:bCs/>
                <w:iCs/>
                <w:sz w:val="20"/>
                <w:szCs w:val="20"/>
                <w:lang w:eastAsia="zh-CN"/>
              </w:rPr>
            </w:pPr>
            <w:r w:rsidRPr="00645C2C">
              <w:rPr>
                <w:rFonts w:ascii="宋体" w:eastAsia="宋体" w:hAnsi="宋体" w:cs="宋体" w:hint="eastAsia"/>
                <w:bCs/>
                <w:iCs/>
                <w:sz w:val="20"/>
                <w:szCs w:val="20"/>
                <w:lang w:eastAsia="zh-CN"/>
              </w:rPr>
              <w:t>熟练掌握office工具集合，如 Microsoft Word, Microsoft Excel, Microsoft PowerPoint等</w:t>
            </w:r>
          </w:p>
          <w:p w:rsidR="00201629" w:rsidRPr="00B56339" w:rsidRDefault="00201629" w:rsidP="00B56339">
            <w:pPr>
              <w:pStyle w:val="a4"/>
              <w:numPr>
                <w:ilvl w:val="0"/>
                <w:numId w:val="5"/>
              </w:numPr>
              <w:ind w:left="342" w:hanging="180"/>
              <w:rPr>
                <w:rFonts w:ascii="宋体" w:eastAsia="宋体" w:hAnsi="宋体" w:cs="Times New Roman"/>
                <w:sz w:val="20"/>
                <w:szCs w:val="20"/>
                <w:lang w:eastAsia="zh-CN"/>
              </w:rPr>
            </w:pPr>
            <w:r w:rsidRPr="00645C2C">
              <w:rPr>
                <w:rFonts w:ascii="宋体" w:eastAsia="宋体" w:hAnsi="宋体" w:cs="宋体" w:hint="eastAsia"/>
                <w:bCs/>
                <w:iCs/>
                <w:sz w:val="20"/>
                <w:szCs w:val="20"/>
                <w:lang w:eastAsia="zh-CN"/>
              </w:rPr>
              <w:t>熟练掌握金融工具软件，如Visual Basic, Sensitivity Analysis, Valuation Model building 等</w:t>
            </w:r>
          </w:p>
          <w:p w:rsidR="0032386B" w:rsidRPr="00A71DB2" w:rsidRDefault="00201629" w:rsidP="00A71DB2">
            <w:pPr>
              <w:pStyle w:val="a4"/>
              <w:numPr>
                <w:ilvl w:val="0"/>
                <w:numId w:val="5"/>
              </w:numPr>
              <w:ind w:left="342" w:hanging="180"/>
              <w:rPr>
                <w:rFonts w:ascii="宋体" w:eastAsia="宋体" w:hAnsi="宋体" w:cs="Times New Roman" w:hint="eastAsia"/>
                <w:sz w:val="20"/>
                <w:szCs w:val="20"/>
                <w:lang w:eastAsia="zh-CN"/>
              </w:rPr>
            </w:pPr>
            <w:r w:rsidRPr="00645C2C">
              <w:rPr>
                <w:rFonts w:ascii="宋体" w:eastAsia="宋体" w:hAnsi="宋体" w:cs="宋体" w:hint="eastAsia"/>
                <w:bCs/>
                <w:iCs/>
                <w:sz w:val="20"/>
                <w:szCs w:val="20"/>
                <w:lang w:eastAsia="zh-CN"/>
              </w:rPr>
              <w:t xml:space="preserve">熟练掌握数据统计分析软件与汇编语言，如 </w:t>
            </w:r>
            <w:r w:rsidR="00A71DB2">
              <w:rPr>
                <w:rFonts w:ascii="宋体" w:eastAsia="宋体" w:hAnsi="宋体" w:cs="宋体"/>
                <w:bCs/>
                <w:iCs/>
                <w:sz w:val="20"/>
                <w:szCs w:val="20"/>
                <w:lang w:eastAsia="zh-CN"/>
              </w:rPr>
              <w:t xml:space="preserve">MySQL, </w:t>
            </w:r>
            <w:r w:rsidRPr="00645C2C">
              <w:rPr>
                <w:rFonts w:ascii="宋体" w:eastAsia="宋体" w:hAnsi="宋体" w:cs="宋体" w:hint="eastAsia"/>
                <w:bCs/>
                <w:iCs/>
                <w:sz w:val="20"/>
                <w:szCs w:val="20"/>
                <w:lang w:eastAsia="zh-CN"/>
              </w:rPr>
              <w:t xml:space="preserve">SAS, JAVA, Language C, Visual C++ </w:t>
            </w:r>
          </w:p>
        </w:tc>
      </w:tr>
    </w:tbl>
    <w:p w:rsidR="005853E5" w:rsidRDefault="005853E5">
      <w:r>
        <w:br w:type="page"/>
      </w:r>
    </w:p>
    <w:tbl>
      <w:tblPr>
        <w:tblStyle w:val="a3"/>
        <w:tblW w:w="10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2"/>
        <w:gridCol w:w="6208"/>
        <w:gridCol w:w="627"/>
        <w:gridCol w:w="90"/>
        <w:gridCol w:w="1359"/>
        <w:gridCol w:w="358"/>
      </w:tblGrid>
      <w:tr w:rsidR="00201629" w:rsidRPr="00216F19" w:rsidTr="005853E5">
        <w:tc>
          <w:tcPr>
            <w:tcW w:w="1992" w:type="dxa"/>
          </w:tcPr>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lastRenderedPageBreak/>
              <w:t>EDUCATION</w:t>
            </w:r>
          </w:p>
        </w:tc>
        <w:tc>
          <w:tcPr>
            <w:tcW w:w="6208" w:type="dxa"/>
          </w:tcPr>
          <w:p w:rsidR="00201629" w:rsidRPr="00216F19" w:rsidRDefault="00201629" w:rsidP="00020354">
            <w:pPr>
              <w:rPr>
                <w:rFonts w:ascii="Times New Roman" w:hAnsi="Times New Roman" w:cs="Times New Roman"/>
                <w:szCs w:val="20"/>
              </w:rPr>
            </w:pPr>
            <w:r w:rsidRPr="00216F19">
              <w:rPr>
                <w:rFonts w:ascii="Times New Roman" w:hAnsi="Times New Roman" w:cs="Times New Roman"/>
                <w:b/>
                <w:szCs w:val="20"/>
              </w:rPr>
              <w:t>WEATHERHEAD SCHOOL OF MANAGEMENT</w:t>
            </w:r>
          </w:p>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t>Case Western Reserve University</w:t>
            </w:r>
          </w:p>
        </w:tc>
        <w:tc>
          <w:tcPr>
            <w:tcW w:w="2434" w:type="dxa"/>
            <w:gridSpan w:val="4"/>
          </w:tcPr>
          <w:p w:rsidR="00201629" w:rsidRPr="00216F19" w:rsidRDefault="00201629" w:rsidP="00020354">
            <w:pPr>
              <w:jc w:val="right"/>
              <w:rPr>
                <w:rFonts w:ascii="Times New Roman" w:hAnsi="Times New Roman" w:cs="Times New Roman"/>
                <w:szCs w:val="20"/>
              </w:rPr>
            </w:pPr>
            <w:r w:rsidRPr="00216F19">
              <w:rPr>
                <w:rFonts w:ascii="Times New Roman" w:hAnsi="Times New Roman" w:cs="Times New Roman"/>
                <w:szCs w:val="20"/>
              </w:rPr>
              <w:t>Cleveland, OH</w:t>
            </w:r>
          </w:p>
        </w:tc>
      </w:tr>
      <w:tr w:rsidR="00201629" w:rsidRPr="00A24C31" w:rsidTr="005853E5">
        <w:tc>
          <w:tcPr>
            <w:tcW w:w="1992" w:type="dxa"/>
          </w:tcPr>
          <w:p w:rsidR="00201629" w:rsidRPr="00A24C31" w:rsidRDefault="005F42F4" w:rsidP="00DF02B6">
            <w:pPr>
              <w:rPr>
                <w:rFonts w:ascii="Times New Roman" w:hAnsi="Times New Roman" w:cs="Times New Roman"/>
                <w:sz w:val="20"/>
                <w:szCs w:val="20"/>
              </w:rPr>
            </w:pPr>
            <w:r>
              <w:rPr>
                <w:rFonts w:ascii="Times New Roman" w:hAnsi="Times New Roman" w:cs="Times New Roman"/>
                <w:szCs w:val="20"/>
              </w:rPr>
              <w:t>08/2011 – 01</w:t>
            </w:r>
            <w:r w:rsidRPr="00216F19">
              <w:rPr>
                <w:rFonts w:ascii="Times New Roman" w:hAnsi="Times New Roman" w:cs="Times New Roman"/>
                <w:szCs w:val="20"/>
              </w:rPr>
              <w:t>/2013</w:t>
            </w:r>
          </w:p>
        </w:tc>
        <w:tc>
          <w:tcPr>
            <w:tcW w:w="8642" w:type="dxa"/>
            <w:gridSpan w:val="5"/>
          </w:tcPr>
          <w:p w:rsidR="00201629" w:rsidRPr="00A24C31" w:rsidRDefault="00201629" w:rsidP="00020354">
            <w:pPr>
              <w:rPr>
                <w:rFonts w:ascii="Times New Roman" w:hAnsi="Times New Roman" w:cs="Times New Roman"/>
                <w:sz w:val="20"/>
                <w:szCs w:val="20"/>
              </w:rPr>
            </w:pPr>
            <w:r w:rsidRPr="00A24C31">
              <w:rPr>
                <w:rFonts w:ascii="Times New Roman" w:hAnsi="Times New Roman" w:cs="Times New Roman"/>
                <w:b/>
                <w:sz w:val="20"/>
                <w:szCs w:val="20"/>
              </w:rPr>
              <w:t>Master of Science in Finance</w:t>
            </w:r>
            <w:r w:rsidRPr="00A24C31">
              <w:rPr>
                <w:rFonts w:ascii="Times New Roman" w:hAnsi="Times New Roman" w:cs="Times New Roman"/>
                <w:sz w:val="20"/>
                <w:szCs w:val="20"/>
              </w:rPr>
              <w:t>, Completion Jan 2013</w:t>
            </w:r>
          </w:p>
        </w:tc>
      </w:tr>
      <w:tr w:rsidR="00201629" w:rsidRPr="00A24C31" w:rsidTr="005853E5">
        <w:tc>
          <w:tcPr>
            <w:tcW w:w="1992" w:type="dxa"/>
          </w:tcPr>
          <w:p w:rsidR="00201629" w:rsidRPr="00A24C31" w:rsidRDefault="00201629" w:rsidP="00020354">
            <w:pPr>
              <w:rPr>
                <w:rFonts w:ascii="Times New Roman" w:hAnsi="Times New Roman" w:cs="Times New Roman"/>
                <w:sz w:val="20"/>
                <w:szCs w:val="20"/>
              </w:rPr>
            </w:pPr>
          </w:p>
        </w:tc>
        <w:tc>
          <w:tcPr>
            <w:tcW w:w="8642" w:type="dxa"/>
            <w:gridSpan w:val="5"/>
            <w:tcBorders>
              <w:bottom w:val="single" w:sz="4" w:space="0" w:color="auto"/>
            </w:tcBorders>
          </w:tcPr>
          <w:p w:rsidR="00CC719C" w:rsidRDefault="00CC719C" w:rsidP="00020354">
            <w:pPr>
              <w:pStyle w:val="a4"/>
              <w:numPr>
                <w:ilvl w:val="0"/>
                <w:numId w:val="1"/>
              </w:numPr>
              <w:ind w:left="342" w:hanging="180"/>
              <w:rPr>
                <w:rFonts w:ascii="Times New Roman" w:hAnsi="Times New Roman" w:cs="Times New Roman"/>
                <w:sz w:val="20"/>
                <w:szCs w:val="20"/>
              </w:rPr>
            </w:pPr>
            <w:r>
              <w:rPr>
                <w:rFonts w:ascii="Times New Roman" w:hAnsi="Times New Roman" w:cs="Times New Roman" w:hint="eastAsia"/>
                <w:sz w:val="20"/>
                <w:szCs w:val="20"/>
                <w:lang w:eastAsia="zh-CN"/>
              </w:rPr>
              <w:t xml:space="preserve">CFA Level 3 </w:t>
            </w:r>
            <w:r>
              <w:rPr>
                <w:rFonts w:ascii="Times New Roman" w:hAnsi="Times New Roman" w:cs="Times New Roman"/>
                <w:sz w:val="20"/>
                <w:szCs w:val="20"/>
                <w:lang w:eastAsia="zh-CN"/>
              </w:rPr>
              <w:t>(Passed)</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GPA 3.85/4.0, GMAT 760</w:t>
            </w:r>
          </w:p>
          <w:p w:rsidR="00201629" w:rsidRPr="00CC719C" w:rsidRDefault="00201629" w:rsidP="00CC719C">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1</w:t>
            </w:r>
            <w:r w:rsidRPr="00A24C31">
              <w:rPr>
                <w:rFonts w:ascii="Times New Roman" w:hAnsi="Times New Roman" w:cs="Times New Roman"/>
                <w:sz w:val="20"/>
                <w:szCs w:val="20"/>
                <w:vertAlign w:val="superscript"/>
              </w:rPr>
              <w:t>st</w:t>
            </w:r>
            <w:r w:rsidRPr="00A24C31">
              <w:rPr>
                <w:rFonts w:ascii="Times New Roman" w:hAnsi="Times New Roman" w:cs="Times New Roman"/>
                <w:sz w:val="20"/>
                <w:szCs w:val="20"/>
              </w:rPr>
              <w:t xml:space="preserve"> Team Pri</w:t>
            </w:r>
            <w:r w:rsidRPr="00A24C31">
              <w:rPr>
                <w:rFonts w:ascii="Times New Roman" w:hAnsi="Times New Roman" w:cs="Times New Roman" w:hint="eastAsia"/>
                <w:sz w:val="20"/>
                <w:szCs w:val="20"/>
                <w:lang w:eastAsia="zh-CN"/>
              </w:rPr>
              <w:t>z</w:t>
            </w:r>
            <w:r w:rsidRPr="00A24C31">
              <w:rPr>
                <w:rFonts w:ascii="Times New Roman" w:hAnsi="Times New Roman" w:cs="Times New Roman"/>
                <w:sz w:val="20"/>
                <w:szCs w:val="20"/>
              </w:rPr>
              <w:t xml:space="preserve">e of 2012 Stock Simulator Game of </w:t>
            </w:r>
            <w:proofErr w:type="spellStart"/>
            <w:r w:rsidRPr="00A24C31">
              <w:rPr>
                <w:rFonts w:ascii="Times New Roman" w:hAnsi="Times New Roman" w:cs="Times New Roman"/>
                <w:sz w:val="20"/>
                <w:szCs w:val="20"/>
              </w:rPr>
              <w:t>Weatherhead</w:t>
            </w:r>
            <w:proofErr w:type="spellEnd"/>
            <w:r w:rsidRPr="00A24C31">
              <w:rPr>
                <w:rFonts w:ascii="Times New Roman" w:hAnsi="Times New Roman" w:cs="Times New Roman"/>
                <w:sz w:val="20"/>
                <w:szCs w:val="20"/>
              </w:rPr>
              <w:t xml:space="preserve"> School of Management</w:t>
            </w:r>
          </w:p>
        </w:tc>
      </w:tr>
      <w:tr w:rsidR="00201629" w:rsidRPr="00A24C31" w:rsidTr="005853E5">
        <w:tc>
          <w:tcPr>
            <w:tcW w:w="1992" w:type="dxa"/>
          </w:tcPr>
          <w:p w:rsidR="00201629" w:rsidRPr="00A24C31" w:rsidRDefault="00201629" w:rsidP="00020354">
            <w:pPr>
              <w:spacing w:line="120" w:lineRule="auto"/>
              <w:rPr>
                <w:rFonts w:ascii="Times New Roman" w:hAnsi="Times New Roman" w:cs="Times New Roman"/>
                <w:sz w:val="20"/>
                <w:szCs w:val="20"/>
              </w:rPr>
            </w:pPr>
          </w:p>
        </w:tc>
        <w:tc>
          <w:tcPr>
            <w:tcW w:w="8642" w:type="dxa"/>
            <w:gridSpan w:val="5"/>
            <w:tcBorders>
              <w:top w:val="single" w:sz="4" w:space="0" w:color="auto"/>
            </w:tcBorders>
          </w:tcPr>
          <w:p w:rsidR="00201629" w:rsidRPr="00A24C31" w:rsidRDefault="00201629" w:rsidP="00020354">
            <w:pPr>
              <w:spacing w:line="120" w:lineRule="auto"/>
              <w:rPr>
                <w:rFonts w:ascii="Times New Roman" w:hAnsi="Times New Roman" w:cs="Times New Roman"/>
                <w:sz w:val="20"/>
                <w:szCs w:val="20"/>
              </w:rPr>
            </w:pPr>
          </w:p>
        </w:tc>
      </w:tr>
      <w:tr w:rsidR="00201629" w:rsidRPr="00216F19" w:rsidTr="005853E5">
        <w:tc>
          <w:tcPr>
            <w:tcW w:w="1992" w:type="dxa"/>
          </w:tcPr>
          <w:p w:rsidR="00201629" w:rsidRPr="00216F19" w:rsidRDefault="00201629" w:rsidP="00020354">
            <w:pPr>
              <w:rPr>
                <w:rFonts w:ascii="Times New Roman" w:hAnsi="Times New Roman" w:cs="Times New Roman"/>
                <w:szCs w:val="20"/>
              </w:rPr>
            </w:pPr>
          </w:p>
        </w:tc>
        <w:tc>
          <w:tcPr>
            <w:tcW w:w="6208" w:type="dxa"/>
          </w:tcPr>
          <w:p w:rsidR="00201629" w:rsidRPr="00216F19" w:rsidRDefault="00201629" w:rsidP="00020354">
            <w:pPr>
              <w:rPr>
                <w:rFonts w:ascii="Times New Roman" w:hAnsi="Times New Roman" w:cs="Times New Roman"/>
                <w:b/>
                <w:szCs w:val="20"/>
              </w:rPr>
            </w:pPr>
            <w:r w:rsidRPr="00216F19">
              <w:rPr>
                <w:rFonts w:ascii="Times New Roman" w:hAnsi="Times New Roman" w:cs="Times New Roman"/>
                <w:b/>
                <w:szCs w:val="20"/>
              </w:rPr>
              <w:t>XIAMEN UNIVERSITY</w:t>
            </w:r>
          </w:p>
        </w:tc>
        <w:tc>
          <w:tcPr>
            <w:tcW w:w="2434" w:type="dxa"/>
            <w:gridSpan w:val="4"/>
          </w:tcPr>
          <w:p w:rsidR="00201629" w:rsidRPr="00216F19" w:rsidRDefault="00201629" w:rsidP="00020354">
            <w:pPr>
              <w:jc w:val="right"/>
              <w:rPr>
                <w:rFonts w:ascii="Times New Roman" w:hAnsi="Times New Roman" w:cs="Times New Roman"/>
                <w:szCs w:val="20"/>
              </w:rPr>
            </w:pPr>
            <w:r w:rsidRPr="00216F19">
              <w:rPr>
                <w:rFonts w:ascii="Times New Roman" w:hAnsi="Times New Roman" w:cs="Times New Roman"/>
                <w:szCs w:val="20"/>
              </w:rPr>
              <w:t>Xiamen, China</w:t>
            </w:r>
          </w:p>
        </w:tc>
      </w:tr>
      <w:tr w:rsidR="00201629" w:rsidRPr="00A24C31" w:rsidTr="005853E5">
        <w:tc>
          <w:tcPr>
            <w:tcW w:w="1992" w:type="dxa"/>
          </w:tcPr>
          <w:p w:rsidR="00201629" w:rsidRPr="00A24C31" w:rsidRDefault="005F42F4" w:rsidP="00DF02B6">
            <w:pPr>
              <w:rPr>
                <w:rFonts w:ascii="Times New Roman" w:hAnsi="Times New Roman" w:cs="Times New Roman"/>
                <w:sz w:val="20"/>
                <w:szCs w:val="20"/>
              </w:rPr>
            </w:pPr>
            <w:r>
              <w:rPr>
                <w:rFonts w:ascii="Times New Roman" w:hAnsi="Times New Roman" w:cs="Times New Roman"/>
                <w:szCs w:val="20"/>
              </w:rPr>
              <w:t>09/2007 – 07/2011</w:t>
            </w:r>
          </w:p>
        </w:tc>
        <w:tc>
          <w:tcPr>
            <w:tcW w:w="8642" w:type="dxa"/>
            <w:gridSpan w:val="5"/>
            <w:tcBorders>
              <w:bottom w:val="single" w:sz="4" w:space="0" w:color="auto"/>
            </w:tcBorders>
          </w:tcPr>
          <w:p w:rsidR="00201629" w:rsidRPr="00A24C31" w:rsidRDefault="00201629" w:rsidP="00020354">
            <w:pPr>
              <w:rPr>
                <w:rFonts w:ascii="Times New Roman" w:hAnsi="Times New Roman" w:cs="Times New Roman"/>
                <w:sz w:val="20"/>
                <w:szCs w:val="20"/>
              </w:rPr>
            </w:pPr>
            <w:r w:rsidRPr="00A24C31">
              <w:rPr>
                <w:rFonts w:ascii="Times New Roman" w:hAnsi="Times New Roman" w:cs="Times New Roman"/>
                <w:b/>
                <w:sz w:val="20"/>
                <w:szCs w:val="20"/>
              </w:rPr>
              <w:t>Bachelor of Management and Bachelor of Economics</w:t>
            </w:r>
            <w:r w:rsidRPr="00A24C31">
              <w:rPr>
                <w:rFonts w:ascii="Times New Roman" w:hAnsi="Times New Roman" w:cs="Times New Roman"/>
                <w:sz w:val="20"/>
                <w:szCs w:val="20"/>
              </w:rPr>
              <w:t>, July, 2011</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Scholarship of Xiamen University, 2007-2011</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3</w:t>
            </w:r>
            <w:r w:rsidRPr="00A24C31">
              <w:rPr>
                <w:rFonts w:ascii="Times New Roman" w:hAnsi="Times New Roman" w:cs="Times New Roman"/>
                <w:sz w:val="20"/>
                <w:szCs w:val="20"/>
                <w:vertAlign w:val="superscript"/>
              </w:rPr>
              <w:t>rd</w:t>
            </w:r>
            <w:r w:rsidRPr="00A24C31">
              <w:rPr>
                <w:rFonts w:ascii="Times New Roman" w:hAnsi="Times New Roman" w:cs="Times New Roman"/>
                <w:sz w:val="20"/>
                <w:szCs w:val="20"/>
              </w:rPr>
              <w:t xml:space="preserve">  Prize of Fujian Province, National Campus Accounting Competition</w:t>
            </w:r>
          </w:p>
          <w:p w:rsidR="00201629" w:rsidRPr="00877299" w:rsidRDefault="00201629" w:rsidP="00877299">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hint="eastAsia"/>
                <w:sz w:val="20"/>
                <w:szCs w:val="20"/>
                <w:lang w:eastAsia="zh-CN"/>
              </w:rPr>
              <w:t>Outstanding</w:t>
            </w:r>
            <w:r w:rsidRPr="00A24C31">
              <w:rPr>
                <w:rFonts w:ascii="Times New Roman" w:hAnsi="Times New Roman" w:cs="Times New Roman"/>
                <w:sz w:val="20"/>
                <w:szCs w:val="20"/>
              </w:rPr>
              <w:t xml:space="preserve"> Student Leader of Management School</w:t>
            </w:r>
            <w:bookmarkStart w:id="2" w:name="_GoBack"/>
            <w:bookmarkEnd w:id="2"/>
          </w:p>
        </w:tc>
      </w:tr>
      <w:tr w:rsidR="00201629" w:rsidRPr="00A24C31" w:rsidTr="005853E5">
        <w:tc>
          <w:tcPr>
            <w:tcW w:w="1992" w:type="dxa"/>
          </w:tcPr>
          <w:p w:rsidR="00201629" w:rsidRPr="00A24C31" w:rsidRDefault="00201629" w:rsidP="00020354">
            <w:pPr>
              <w:spacing w:line="120" w:lineRule="auto"/>
              <w:rPr>
                <w:rFonts w:ascii="Times New Roman" w:hAnsi="Times New Roman" w:cs="Times New Roman"/>
                <w:sz w:val="20"/>
                <w:szCs w:val="20"/>
              </w:rPr>
            </w:pPr>
          </w:p>
        </w:tc>
        <w:tc>
          <w:tcPr>
            <w:tcW w:w="8642" w:type="dxa"/>
            <w:gridSpan w:val="5"/>
            <w:tcBorders>
              <w:top w:val="single" w:sz="4" w:space="0" w:color="auto"/>
            </w:tcBorders>
          </w:tcPr>
          <w:p w:rsidR="00201629" w:rsidRPr="00A24C31" w:rsidRDefault="00201629" w:rsidP="00020354">
            <w:pPr>
              <w:spacing w:line="120" w:lineRule="auto"/>
              <w:rPr>
                <w:rFonts w:ascii="Times New Roman" w:hAnsi="Times New Roman" w:cs="Times New Roman"/>
                <w:sz w:val="20"/>
                <w:szCs w:val="20"/>
              </w:rPr>
            </w:pPr>
          </w:p>
        </w:tc>
      </w:tr>
      <w:tr w:rsidR="00201629" w:rsidRPr="00216F19" w:rsidTr="005853E5">
        <w:tc>
          <w:tcPr>
            <w:tcW w:w="1992" w:type="dxa"/>
            <w:vMerge w:val="restart"/>
          </w:tcPr>
          <w:p w:rsidR="00201629" w:rsidRPr="00216F19" w:rsidRDefault="00201629" w:rsidP="00020354">
            <w:pPr>
              <w:rPr>
                <w:rFonts w:ascii="Times New Roman" w:hAnsi="Times New Roman" w:cs="Times New Roman"/>
                <w:szCs w:val="20"/>
              </w:rPr>
            </w:pPr>
            <w:r>
              <w:rPr>
                <w:rFonts w:ascii="Times New Roman" w:hAnsi="Times New Roman" w:cs="Times New Roman"/>
                <w:szCs w:val="20"/>
              </w:rPr>
              <w:t xml:space="preserve">WORKING </w:t>
            </w:r>
            <w:r w:rsidRPr="00216F19">
              <w:rPr>
                <w:rFonts w:ascii="Times New Roman" w:hAnsi="Times New Roman" w:cs="Times New Roman"/>
                <w:szCs w:val="20"/>
              </w:rPr>
              <w:t>EXPERIENCE</w:t>
            </w:r>
          </w:p>
          <w:p w:rsidR="00201629" w:rsidRPr="00216F19" w:rsidRDefault="00C710AD" w:rsidP="001667B5">
            <w:pPr>
              <w:rPr>
                <w:rFonts w:ascii="Times New Roman" w:hAnsi="Times New Roman" w:cs="Times New Roman"/>
                <w:szCs w:val="20"/>
              </w:rPr>
            </w:pPr>
            <w:r>
              <w:rPr>
                <w:rFonts w:ascii="Times New Roman" w:hAnsi="Times New Roman" w:cs="Times New Roman" w:hint="eastAsia"/>
                <w:szCs w:val="20"/>
                <w:lang w:eastAsia="zh-CN"/>
              </w:rPr>
              <w:t>06/2014</w:t>
            </w:r>
            <w:r w:rsidR="00201629" w:rsidRPr="00216F19">
              <w:rPr>
                <w:rFonts w:ascii="Times New Roman" w:hAnsi="Times New Roman" w:cs="Times New Roman"/>
                <w:szCs w:val="20"/>
              </w:rPr>
              <w:t xml:space="preserve"> – </w:t>
            </w:r>
          </w:p>
        </w:tc>
        <w:tc>
          <w:tcPr>
            <w:tcW w:w="6208" w:type="dxa"/>
          </w:tcPr>
          <w:p w:rsidR="00201629" w:rsidRPr="00216F19" w:rsidRDefault="00070F10" w:rsidP="00020354">
            <w:pPr>
              <w:rPr>
                <w:rFonts w:ascii="Times New Roman" w:hAnsi="Times New Roman" w:cs="Times New Roman"/>
                <w:b/>
                <w:szCs w:val="20"/>
                <w:lang w:eastAsia="zh-CN"/>
              </w:rPr>
            </w:pPr>
            <w:r>
              <w:rPr>
                <w:rFonts w:ascii="Times New Roman" w:hAnsi="Times New Roman" w:cs="Times New Roman" w:hint="eastAsia"/>
                <w:b/>
                <w:szCs w:val="20"/>
                <w:lang w:eastAsia="zh-CN"/>
              </w:rPr>
              <w:t>Pacific Epoch, Research Dept.</w:t>
            </w:r>
          </w:p>
        </w:tc>
        <w:tc>
          <w:tcPr>
            <w:tcW w:w="2434" w:type="dxa"/>
            <w:gridSpan w:val="4"/>
          </w:tcPr>
          <w:p w:rsidR="00201629" w:rsidRPr="00216F19" w:rsidRDefault="00201629" w:rsidP="00DE26A3">
            <w:pPr>
              <w:jc w:val="right"/>
              <w:rPr>
                <w:rFonts w:ascii="Times New Roman" w:hAnsi="Times New Roman" w:cs="Times New Roman"/>
                <w:szCs w:val="20"/>
              </w:rPr>
            </w:pPr>
            <w:r>
              <w:rPr>
                <w:rFonts w:ascii="Times New Roman" w:hAnsi="Times New Roman" w:cs="Times New Roman"/>
                <w:szCs w:val="20"/>
              </w:rPr>
              <w:t>Shanghai, China</w:t>
            </w:r>
          </w:p>
        </w:tc>
      </w:tr>
      <w:tr w:rsidR="00201629" w:rsidRPr="00A24C31"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Pr>
          <w:p w:rsidR="00201629" w:rsidRPr="00070F10" w:rsidRDefault="00070F10" w:rsidP="00070F10">
            <w:pPr>
              <w:rPr>
                <w:rFonts w:ascii="Times New Roman" w:hAnsi="Times New Roman" w:cs="Times New Roman"/>
                <w:b/>
                <w:sz w:val="20"/>
                <w:szCs w:val="20"/>
                <w:lang w:eastAsia="zh-CN"/>
              </w:rPr>
            </w:pPr>
            <w:r w:rsidRPr="00070F10">
              <w:rPr>
                <w:rFonts w:ascii="Times New Roman" w:hAnsi="Times New Roman" w:cs="Times New Roman" w:hint="eastAsia"/>
                <w:b/>
                <w:sz w:val="20"/>
                <w:szCs w:val="20"/>
                <w:lang w:eastAsia="zh-CN"/>
              </w:rPr>
              <w:t>Analyst,</w:t>
            </w:r>
            <w:r w:rsidR="00F24E49">
              <w:rPr>
                <w:rFonts w:ascii="Times New Roman" w:hAnsi="Times New Roman" w:cs="Times New Roman"/>
                <w:b/>
                <w:sz w:val="20"/>
                <w:szCs w:val="20"/>
                <w:lang w:eastAsia="zh-CN"/>
              </w:rPr>
              <w:t xml:space="preserve"> E-Commerce,</w:t>
            </w:r>
            <w:r w:rsidRPr="00070F10">
              <w:rPr>
                <w:rFonts w:ascii="Times New Roman" w:hAnsi="Times New Roman" w:cs="Times New Roman" w:hint="eastAsia"/>
                <w:b/>
                <w:sz w:val="20"/>
                <w:szCs w:val="20"/>
                <w:lang w:eastAsia="zh-CN"/>
              </w:rPr>
              <w:t xml:space="preserve"> Consumer</w:t>
            </w:r>
          </w:p>
        </w:tc>
      </w:tr>
      <w:tr w:rsidR="00201629" w:rsidRPr="00A24C31"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Borders>
              <w:bottom w:val="single" w:sz="4" w:space="0" w:color="auto"/>
            </w:tcBorders>
          </w:tcPr>
          <w:p w:rsidR="005617CC" w:rsidRDefault="000F0648" w:rsidP="00134CB8">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lang w:eastAsia="zh-CN"/>
              </w:rPr>
              <w:t xml:space="preserve">Leading E-Commerce Team and </w:t>
            </w:r>
            <w:r w:rsidR="00D24F80">
              <w:rPr>
                <w:rFonts w:ascii="Times New Roman" w:hAnsi="Times New Roman" w:cs="Times New Roman"/>
                <w:sz w:val="20"/>
                <w:szCs w:val="20"/>
                <w:lang w:eastAsia="zh-CN"/>
              </w:rPr>
              <w:t>fundamentally c</w:t>
            </w:r>
            <w:r w:rsidR="005617CC">
              <w:rPr>
                <w:rFonts w:ascii="Times New Roman" w:hAnsi="Times New Roman" w:cs="Times New Roman" w:hint="eastAsia"/>
                <w:sz w:val="20"/>
                <w:szCs w:val="20"/>
                <w:lang w:eastAsia="zh-CN"/>
              </w:rPr>
              <w:t xml:space="preserve">overing </w:t>
            </w:r>
            <w:r>
              <w:rPr>
                <w:rFonts w:ascii="Times New Roman" w:hAnsi="Times New Roman" w:cs="Times New Roman"/>
                <w:sz w:val="20"/>
                <w:szCs w:val="20"/>
                <w:lang w:eastAsia="zh-CN"/>
              </w:rPr>
              <w:t xml:space="preserve">Chinese </w:t>
            </w:r>
            <w:r w:rsidR="005617CC">
              <w:rPr>
                <w:rFonts w:ascii="Times New Roman" w:hAnsi="Times New Roman" w:cs="Times New Roman" w:hint="eastAsia"/>
                <w:sz w:val="20"/>
                <w:szCs w:val="20"/>
                <w:lang w:eastAsia="zh-CN"/>
              </w:rPr>
              <w:t xml:space="preserve">E-Commerce </w:t>
            </w:r>
            <w:r w:rsidR="005A5123">
              <w:rPr>
                <w:rFonts w:ascii="Times New Roman" w:hAnsi="Times New Roman" w:cs="Times New Roman"/>
                <w:sz w:val="20"/>
                <w:szCs w:val="20"/>
                <w:lang w:eastAsia="zh-CN"/>
              </w:rPr>
              <w:t>Companies</w:t>
            </w:r>
            <w:r w:rsidR="005617CC">
              <w:rPr>
                <w:rFonts w:ascii="Times New Roman" w:hAnsi="Times New Roman" w:cs="Times New Roman" w:hint="eastAsia"/>
                <w:sz w:val="20"/>
                <w:szCs w:val="20"/>
                <w:lang w:eastAsia="zh-CN"/>
              </w:rPr>
              <w:t xml:space="preserve"> (BABA, JD and VIPS)</w:t>
            </w:r>
          </w:p>
          <w:p w:rsidR="00201629" w:rsidRDefault="00134CB8" w:rsidP="00134CB8">
            <w:pPr>
              <w:pStyle w:val="a4"/>
              <w:numPr>
                <w:ilvl w:val="0"/>
                <w:numId w:val="1"/>
              </w:numPr>
              <w:ind w:left="342" w:hanging="180"/>
              <w:rPr>
                <w:rFonts w:ascii="Times New Roman" w:hAnsi="Times New Roman" w:cs="Times New Roman"/>
                <w:sz w:val="20"/>
                <w:szCs w:val="20"/>
              </w:rPr>
            </w:pPr>
            <w:r>
              <w:rPr>
                <w:rFonts w:ascii="Times New Roman" w:hAnsi="Times New Roman" w:cs="Times New Roman" w:hint="eastAsia"/>
                <w:sz w:val="20"/>
                <w:szCs w:val="20"/>
                <w:lang w:eastAsia="zh-CN"/>
              </w:rPr>
              <w:t>Covering Online Autos</w:t>
            </w:r>
            <w:r w:rsidR="005617CC">
              <w:rPr>
                <w:rFonts w:ascii="Times New Roman" w:hAnsi="Times New Roman" w:cs="Times New Roman"/>
                <w:sz w:val="20"/>
                <w:szCs w:val="20"/>
                <w:lang w:eastAsia="zh-CN"/>
              </w:rPr>
              <w:t xml:space="preserve"> (ATHM, BITA)</w:t>
            </w:r>
            <w:r>
              <w:rPr>
                <w:rFonts w:ascii="Times New Roman" w:hAnsi="Times New Roman" w:cs="Times New Roman" w:hint="eastAsia"/>
                <w:sz w:val="20"/>
                <w:szCs w:val="20"/>
                <w:lang w:eastAsia="zh-CN"/>
              </w:rPr>
              <w:t>, Online Real Estates</w:t>
            </w:r>
            <w:r w:rsidR="005617CC">
              <w:rPr>
                <w:rFonts w:ascii="Times New Roman" w:hAnsi="Times New Roman" w:cs="Times New Roman"/>
                <w:sz w:val="20"/>
                <w:szCs w:val="20"/>
                <w:lang w:eastAsia="zh-CN"/>
              </w:rPr>
              <w:t xml:space="preserve"> (SFUN)</w:t>
            </w:r>
            <w:r>
              <w:rPr>
                <w:rFonts w:ascii="Times New Roman" w:hAnsi="Times New Roman" w:cs="Times New Roman" w:hint="eastAsia"/>
                <w:sz w:val="20"/>
                <w:szCs w:val="20"/>
                <w:lang w:eastAsia="zh-CN"/>
              </w:rPr>
              <w:t>, and Education</w:t>
            </w:r>
            <w:r w:rsidR="005617CC">
              <w:rPr>
                <w:rFonts w:ascii="Times New Roman" w:hAnsi="Times New Roman" w:cs="Times New Roman"/>
                <w:sz w:val="20"/>
                <w:szCs w:val="20"/>
                <w:lang w:eastAsia="zh-CN"/>
              </w:rPr>
              <w:t xml:space="preserve"> (XRS)</w:t>
            </w:r>
          </w:p>
          <w:p w:rsidR="003C3534" w:rsidRDefault="003C3534" w:rsidP="00134CB8">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lang w:eastAsia="zh-CN"/>
              </w:rPr>
              <w:t>Analyzing online performance of consumer brands</w:t>
            </w:r>
            <w:r>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infant formula, mobile phone</w:t>
            </w:r>
            <w:r>
              <w:rPr>
                <w:rFonts w:ascii="Times New Roman" w:hAnsi="Times New Roman" w:cs="Times New Roman"/>
                <w:sz w:val="20"/>
                <w:szCs w:val="20"/>
                <w:lang w:eastAsia="zh-CN"/>
              </w:rPr>
              <w:t>)</w:t>
            </w:r>
          </w:p>
          <w:p w:rsidR="00201629" w:rsidRDefault="00134CB8" w:rsidP="00631A22">
            <w:pPr>
              <w:pStyle w:val="a4"/>
              <w:numPr>
                <w:ilvl w:val="0"/>
                <w:numId w:val="1"/>
              </w:numPr>
              <w:ind w:left="342" w:hanging="180"/>
              <w:rPr>
                <w:rFonts w:ascii="Times New Roman" w:hAnsi="Times New Roman" w:cs="Times New Roman"/>
                <w:sz w:val="20"/>
                <w:szCs w:val="20"/>
              </w:rPr>
            </w:pPr>
            <w:r>
              <w:rPr>
                <w:rFonts w:ascii="Times New Roman" w:hAnsi="Times New Roman" w:cs="Times New Roman" w:hint="eastAsia"/>
                <w:sz w:val="20"/>
                <w:szCs w:val="20"/>
                <w:lang w:eastAsia="zh-CN"/>
              </w:rPr>
              <w:t>Paying regular on the ground research and tracking key public data source</w:t>
            </w:r>
          </w:p>
          <w:p w:rsidR="00201629" w:rsidRDefault="00201629" w:rsidP="00631A22">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rPr>
              <w:t>C</w:t>
            </w:r>
            <w:r w:rsidRPr="004C5E8C">
              <w:rPr>
                <w:rFonts w:ascii="Times New Roman" w:hAnsi="Times New Roman" w:cs="Times New Roman"/>
                <w:sz w:val="20"/>
                <w:szCs w:val="20"/>
              </w:rPr>
              <w:t>reating financial models</w:t>
            </w:r>
            <w:r w:rsidR="00134CB8">
              <w:rPr>
                <w:rFonts w:ascii="Times New Roman" w:hAnsi="Times New Roman" w:cs="Times New Roman" w:hint="eastAsia"/>
                <w:sz w:val="20"/>
                <w:szCs w:val="20"/>
                <w:lang w:eastAsia="zh-CN"/>
              </w:rPr>
              <w:t xml:space="preserve"> to do revenue estimates</w:t>
            </w:r>
          </w:p>
          <w:p w:rsidR="00201629" w:rsidRDefault="00134CB8" w:rsidP="001F1AF5">
            <w:pPr>
              <w:pStyle w:val="a4"/>
              <w:numPr>
                <w:ilvl w:val="0"/>
                <w:numId w:val="1"/>
              </w:numPr>
              <w:ind w:left="342" w:hanging="180"/>
              <w:rPr>
                <w:rFonts w:ascii="Times New Roman" w:hAnsi="Times New Roman" w:cs="Times New Roman"/>
                <w:sz w:val="20"/>
                <w:szCs w:val="20"/>
              </w:rPr>
            </w:pPr>
            <w:r>
              <w:rPr>
                <w:rFonts w:ascii="Times New Roman" w:hAnsi="Times New Roman" w:cs="Times New Roman" w:hint="eastAsia"/>
                <w:sz w:val="20"/>
                <w:szCs w:val="20"/>
                <w:lang w:eastAsia="zh-CN"/>
              </w:rPr>
              <w:t>Generating research reports and monthly dashboards</w:t>
            </w:r>
          </w:p>
          <w:p w:rsidR="00AF60B7" w:rsidRPr="001F1AF5" w:rsidRDefault="00AF60B7" w:rsidP="001F1AF5">
            <w:pPr>
              <w:pStyle w:val="a4"/>
              <w:numPr>
                <w:ilvl w:val="0"/>
                <w:numId w:val="1"/>
              </w:numPr>
              <w:ind w:left="342" w:hanging="180"/>
              <w:rPr>
                <w:rFonts w:ascii="Times New Roman" w:hAnsi="Times New Roman" w:cs="Times New Roman"/>
                <w:sz w:val="20"/>
                <w:szCs w:val="20"/>
              </w:rPr>
            </w:pPr>
            <w:r w:rsidRPr="00AF60B7">
              <w:rPr>
                <w:rFonts w:ascii="Times New Roman" w:eastAsia="宋体" w:hAnsi="Times New Roman" w:cs="Times New Roman" w:hint="eastAsia"/>
                <w:sz w:val="20"/>
                <w:szCs w:val="20"/>
                <w:lang w:eastAsia="zh-CN"/>
              </w:rPr>
              <w:t xml:space="preserve">New project </w:t>
            </w:r>
            <w:r w:rsidRPr="00AF60B7">
              <w:rPr>
                <w:rFonts w:ascii="Times New Roman" w:eastAsia="宋体" w:hAnsi="Times New Roman" w:cs="Times New Roman"/>
                <w:sz w:val="20"/>
                <w:szCs w:val="20"/>
                <w:lang w:eastAsia="zh-CN"/>
              </w:rPr>
              <w:t>developing</w:t>
            </w:r>
            <w:r w:rsidRPr="00AF60B7">
              <w:rPr>
                <w:rFonts w:ascii="Times New Roman" w:eastAsia="宋体" w:hAnsi="Times New Roman" w:cs="Times New Roman" w:hint="eastAsia"/>
                <w:sz w:val="20"/>
                <w:szCs w:val="20"/>
                <w:lang w:eastAsia="zh-CN"/>
              </w:rPr>
              <w:t xml:space="preserve">: Sentiment Analysis on public </w:t>
            </w:r>
            <w:r>
              <w:rPr>
                <w:rFonts w:ascii="Times New Roman" w:eastAsia="宋体" w:hAnsi="Times New Roman" w:cs="Times New Roman" w:hint="eastAsia"/>
                <w:sz w:val="20"/>
                <w:szCs w:val="20"/>
                <w:lang w:eastAsia="zh-CN"/>
              </w:rPr>
              <w:t>review</w:t>
            </w:r>
            <w:r>
              <w:rPr>
                <w:rFonts w:ascii="Times New Roman" w:eastAsia="宋体" w:hAnsi="Times New Roman" w:cs="Times New Roman"/>
                <w:sz w:val="20"/>
                <w:szCs w:val="20"/>
                <w:lang w:eastAsia="zh-CN"/>
              </w:rPr>
              <w:t>s</w:t>
            </w:r>
          </w:p>
        </w:tc>
      </w:tr>
      <w:tr w:rsidR="00201629" w:rsidRPr="00A24C31" w:rsidTr="005853E5">
        <w:trPr>
          <w:trHeight w:val="117"/>
        </w:trPr>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Borders>
              <w:top w:val="single" w:sz="4" w:space="0" w:color="auto"/>
            </w:tcBorders>
          </w:tcPr>
          <w:p w:rsidR="00201629" w:rsidRPr="00A24C31" w:rsidRDefault="00201629" w:rsidP="00020354">
            <w:pPr>
              <w:spacing w:line="120" w:lineRule="auto"/>
              <w:rPr>
                <w:rFonts w:ascii="Times New Roman" w:hAnsi="Times New Roman" w:cs="Times New Roman"/>
                <w:sz w:val="20"/>
                <w:szCs w:val="20"/>
              </w:rPr>
            </w:pPr>
          </w:p>
        </w:tc>
      </w:tr>
      <w:tr w:rsidR="00C710AD" w:rsidRPr="00216F19" w:rsidTr="005853E5">
        <w:tc>
          <w:tcPr>
            <w:tcW w:w="1992" w:type="dxa"/>
            <w:vMerge w:val="restart"/>
          </w:tcPr>
          <w:p w:rsidR="00C710AD" w:rsidRPr="00216F19" w:rsidRDefault="00C710AD" w:rsidP="00786F65">
            <w:pPr>
              <w:rPr>
                <w:rFonts w:ascii="Times New Roman" w:hAnsi="Times New Roman" w:cs="Times New Roman"/>
                <w:szCs w:val="20"/>
              </w:rPr>
            </w:pPr>
            <w:r>
              <w:rPr>
                <w:rFonts w:ascii="Times New Roman" w:hAnsi="Times New Roman" w:cs="Times New Roman"/>
                <w:szCs w:val="20"/>
              </w:rPr>
              <w:t>08/2013</w:t>
            </w:r>
            <w:r w:rsidRPr="00216F19">
              <w:rPr>
                <w:rFonts w:ascii="Times New Roman" w:hAnsi="Times New Roman" w:cs="Times New Roman"/>
                <w:szCs w:val="20"/>
              </w:rPr>
              <w:t xml:space="preserve"> – </w:t>
            </w:r>
            <w:r>
              <w:rPr>
                <w:rFonts w:ascii="Times New Roman" w:hAnsi="Times New Roman" w:cs="Times New Roman" w:hint="eastAsia"/>
                <w:szCs w:val="20"/>
                <w:lang w:eastAsia="zh-CN"/>
              </w:rPr>
              <w:t>06/2014</w:t>
            </w:r>
          </w:p>
        </w:tc>
        <w:tc>
          <w:tcPr>
            <w:tcW w:w="6208" w:type="dxa"/>
          </w:tcPr>
          <w:p w:rsidR="00C710AD" w:rsidRPr="00216F19" w:rsidRDefault="00C710AD" w:rsidP="00786F65">
            <w:pPr>
              <w:rPr>
                <w:rFonts w:ascii="Times New Roman" w:hAnsi="Times New Roman" w:cs="Times New Roman"/>
                <w:b/>
                <w:szCs w:val="20"/>
                <w:lang w:eastAsia="zh-CN"/>
              </w:rPr>
            </w:pPr>
            <w:r>
              <w:rPr>
                <w:rFonts w:ascii="Times New Roman" w:hAnsi="Times New Roman" w:cs="Times New Roman" w:hint="eastAsia"/>
                <w:b/>
                <w:szCs w:val="20"/>
                <w:lang w:eastAsia="zh-CN"/>
              </w:rPr>
              <w:t>BNP Paribas</w:t>
            </w:r>
            <w:r w:rsidR="00070F10">
              <w:rPr>
                <w:rFonts w:ascii="Times New Roman" w:hAnsi="Times New Roman" w:cs="Times New Roman" w:hint="eastAsia"/>
                <w:b/>
                <w:szCs w:val="20"/>
                <w:lang w:eastAsia="zh-CN"/>
              </w:rPr>
              <w:t>, Asset Management Dept.</w:t>
            </w:r>
          </w:p>
        </w:tc>
        <w:tc>
          <w:tcPr>
            <w:tcW w:w="2434" w:type="dxa"/>
            <w:gridSpan w:val="4"/>
          </w:tcPr>
          <w:p w:rsidR="00C710AD" w:rsidRPr="00216F19" w:rsidRDefault="00C710AD" w:rsidP="00786F65">
            <w:pPr>
              <w:jc w:val="right"/>
              <w:rPr>
                <w:rFonts w:ascii="Times New Roman" w:hAnsi="Times New Roman" w:cs="Times New Roman"/>
                <w:szCs w:val="20"/>
              </w:rPr>
            </w:pPr>
            <w:r>
              <w:rPr>
                <w:rFonts w:ascii="Times New Roman" w:hAnsi="Times New Roman" w:cs="Times New Roman"/>
                <w:szCs w:val="20"/>
              </w:rPr>
              <w:t>Shanghai, China</w:t>
            </w:r>
          </w:p>
        </w:tc>
      </w:tr>
      <w:tr w:rsidR="00C710AD" w:rsidRPr="00A24C31" w:rsidTr="005853E5">
        <w:tc>
          <w:tcPr>
            <w:tcW w:w="1992" w:type="dxa"/>
            <w:vMerge/>
          </w:tcPr>
          <w:p w:rsidR="00C710AD" w:rsidRPr="00A24C31" w:rsidRDefault="00C710AD" w:rsidP="00786F65">
            <w:pPr>
              <w:rPr>
                <w:rFonts w:ascii="Times New Roman" w:hAnsi="Times New Roman" w:cs="Times New Roman"/>
                <w:sz w:val="20"/>
                <w:szCs w:val="20"/>
              </w:rPr>
            </w:pPr>
          </w:p>
        </w:tc>
        <w:tc>
          <w:tcPr>
            <w:tcW w:w="8642" w:type="dxa"/>
            <w:gridSpan w:val="5"/>
          </w:tcPr>
          <w:p w:rsidR="00C710AD" w:rsidRPr="00A24C31" w:rsidRDefault="00C710AD" w:rsidP="00786F65">
            <w:pPr>
              <w:rPr>
                <w:rFonts w:ascii="Times New Roman" w:hAnsi="Times New Roman" w:cs="Times New Roman"/>
                <w:sz w:val="20"/>
                <w:szCs w:val="20"/>
                <w:lang w:eastAsia="zh-CN"/>
              </w:rPr>
            </w:pPr>
            <w:r>
              <w:rPr>
                <w:rFonts w:ascii="Times New Roman" w:hAnsi="Times New Roman" w:cs="Times New Roman"/>
                <w:b/>
                <w:sz w:val="20"/>
                <w:szCs w:val="20"/>
                <w:lang w:eastAsia="zh-CN"/>
              </w:rPr>
              <w:t>Research</w:t>
            </w:r>
            <w:r>
              <w:rPr>
                <w:rFonts w:ascii="Times New Roman" w:hAnsi="Times New Roman" w:cs="Times New Roman" w:hint="eastAsia"/>
                <w:b/>
                <w:sz w:val="20"/>
                <w:szCs w:val="20"/>
                <w:lang w:eastAsia="zh-CN"/>
              </w:rPr>
              <w:t xml:space="preserve"> Associate</w:t>
            </w:r>
            <w:r w:rsidR="00070F10">
              <w:rPr>
                <w:rFonts w:ascii="Times New Roman" w:hAnsi="Times New Roman" w:cs="Times New Roman" w:hint="eastAsia"/>
                <w:b/>
                <w:sz w:val="20"/>
                <w:szCs w:val="20"/>
                <w:lang w:eastAsia="zh-CN"/>
              </w:rPr>
              <w:t>, Consumer</w:t>
            </w:r>
          </w:p>
        </w:tc>
      </w:tr>
      <w:tr w:rsidR="00C710AD" w:rsidRPr="00A24C31" w:rsidTr="005853E5">
        <w:tc>
          <w:tcPr>
            <w:tcW w:w="1992" w:type="dxa"/>
            <w:vMerge/>
          </w:tcPr>
          <w:p w:rsidR="00C710AD" w:rsidRPr="00A24C31" w:rsidRDefault="00C710AD" w:rsidP="00786F65">
            <w:pPr>
              <w:rPr>
                <w:rFonts w:ascii="Times New Roman" w:hAnsi="Times New Roman" w:cs="Times New Roman"/>
                <w:sz w:val="20"/>
                <w:szCs w:val="20"/>
              </w:rPr>
            </w:pPr>
          </w:p>
        </w:tc>
        <w:tc>
          <w:tcPr>
            <w:tcW w:w="8642" w:type="dxa"/>
            <w:gridSpan w:val="5"/>
            <w:tcBorders>
              <w:bottom w:val="single" w:sz="4" w:space="0" w:color="auto"/>
            </w:tcBorders>
          </w:tcPr>
          <w:p w:rsidR="00C710AD" w:rsidRDefault="00C710AD" w:rsidP="00786F65">
            <w:pPr>
              <w:pStyle w:val="a4"/>
              <w:numPr>
                <w:ilvl w:val="0"/>
                <w:numId w:val="1"/>
              </w:numPr>
              <w:ind w:left="342" w:hanging="180"/>
              <w:rPr>
                <w:rFonts w:ascii="Times New Roman" w:hAnsi="Times New Roman" w:cs="Times New Roman"/>
                <w:sz w:val="20"/>
                <w:szCs w:val="20"/>
              </w:rPr>
            </w:pPr>
            <w:r>
              <w:rPr>
                <w:rFonts w:ascii="Times New Roman" w:hAnsi="Times New Roman" w:cs="Times New Roman" w:hint="eastAsia"/>
                <w:sz w:val="20"/>
                <w:szCs w:val="20"/>
                <w:lang w:eastAsia="zh-CN"/>
              </w:rPr>
              <w:t>P</w:t>
            </w:r>
            <w:r w:rsidRPr="00631A22">
              <w:rPr>
                <w:rFonts w:ascii="Times New Roman" w:hAnsi="Times New Roman" w:cs="Times New Roman"/>
                <w:sz w:val="20"/>
                <w:szCs w:val="20"/>
              </w:rPr>
              <w:t>erforming in-depth analysis on the operational and financial performance for global companies</w:t>
            </w:r>
            <w:r w:rsidRPr="00631A22">
              <w:rPr>
                <w:rFonts w:ascii="Times New Roman" w:hAnsi="Times New Roman" w:cs="Times New Roman" w:hint="eastAsia"/>
                <w:sz w:val="20"/>
                <w:szCs w:val="20"/>
              </w:rPr>
              <w:t xml:space="preserve"> in the </w:t>
            </w:r>
            <w:r>
              <w:rPr>
                <w:rFonts w:ascii="Times New Roman" w:hAnsi="Times New Roman" w:cs="Times New Roman"/>
                <w:sz w:val="20"/>
                <w:szCs w:val="20"/>
              </w:rPr>
              <w:t>China Consumer Discretionary</w:t>
            </w:r>
            <w:r w:rsidRPr="00631A22">
              <w:rPr>
                <w:rFonts w:ascii="Times New Roman" w:hAnsi="Times New Roman" w:cs="Times New Roman" w:hint="eastAsia"/>
                <w:sz w:val="20"/>
                <w:szCs w:val="20"/>
              </w:rPr>
              <w:t xml:space="preserve"> sector</w:t>
            </w:r>
            <w:r>
              <w:rPr>
                <w:rFonts w:ascii="Times New Roman" w:hAnsi="Times New Roman" w:cs="Times New Roman"/>
                <w:sz w:val="20"/>
                <w:szCs w:val="20"/>
              </w:rPr>
              <w:t xml:space="preserve"> (Apparel, Women Shoes, Gold, Department Store, Education, E-Commerce)</w:t>
            </w:r>
          </w:p>
          <w:p w:rsidR="00C710AD" w:rsidRDefault="00C27176" w:rsidP="00786F65">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rPr>
              <w:t>Research source collecting</w:t>
            </w:r>
            <w:r w:rsidR="00070F10">
              <w:rPr>
                <w:rFonts w:ascii="Times New Roman" w:hAnsi="Times New Roman" w:cs="Times New Roman" w:hint="eastAsia"/>
                <w:sz w:val="20"/>
                <w:szCs w:val="20"/>
                <w:lang w:eastAsia="zh-CN"/>
              </w:rPr>
              <w:t xml:space="preserve">, databases preparation and </w:t>
            </w:r>
            <w:r w:rsidR="00070F10">
              <w:rPr>
                <w:rFonts w:ascii="Times New Roman" w:hAnsi="Times New Roman" w:cs="Times New Roman"/>
                <w:sz w:val="20"/>
                <w:szCs w:val="20"/>
                <w:lang w:eastAsia="zh-CN"/>
              </w:rPr>
              <w:t>maintenance</w:t>
            </w:r>
          </w:p>
          <w:p w:rsidR="00C710AD" w:rsidRDefault="00C710AD" w:rsidP="00786F65">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rPr>
              <w:t>C</w:t>
            </w:r>
            <w:r w:rsidRPr="004C5E8C">
              <w:rPr>
                <w:rFonts w:ascii="Times New Roman" w:hAnsi="Times New Roman" w:cs="Times New Roman"/>
                <w:sz w:val="20"/>
                <w:szCs w:val="20"/>
              </w:rPr>
              <w:t>reating financial models</w:t>
            </w:r>
          </w:p>
          <w:p w:rsidR="00C710AD" w:rsidRDefault="00C710AD" w:rsidP="00786F65">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rPr>
              <w:t>T</w:t>
            </w:r>
            <w:r w:rsidRPr="004C5E8C">
              <w:rPr>
                <w:rFonts w:ascii="Times New Roman" w:hAnsi="Times New Roman" w:cs="Times New Roman"/>
                <w:sz w:val="20"/>
                <w:szCs w:val="20"/>
              </w:rPr>
              <w:t>racking key i</w:t>
            </w:r>
            <w:r w:rsidR="00070F10">
              <w:rPr>
                <w:rFonts w:ascii="Times New Roman" w:hAnsi="Times New Roman" w:cs="Times New Roman"/>
                <w:sz w:val="20"/>
                <w:szCs w:val="20"/>
              </w:rPr>
              <w:t xml:space="preserve">ndustry and company </w:t>
            </w:r>
            <w:r w:rsidR="00070F10">
              <w:rPr>
                <w:rFonts w:ascii="Times New Roman" w:hAnsi="Times New Roman" w:cs="Times New Roman" w:hint="eastAsia"/>
                <w:sz w:val="20"/>
                <w:szCs w:val="20"/>
                <w:lang w:eastAsia="zh-CN"/>
              </w:rPr>
              <w:t>update</w:t>
            </w:r>
            <w:r>
              <w:rPr>
                <w:rFonts w:ascii="Times New Roman" w:hAnsi="Times New Roman" w:cs="Times New Roman"/>
                <w:sz w:val="20"/>
                <w:szCs w:val="20"/>
              </w:rPr>
              <w:t>s</w:t>
            </w:r>
          </w:p>
          <w:p w:rsidR="00C710AD" w:rsidRPr="00A24C31" w:rsidRDefault="00C710AD" w:rsidP="00786F65">
            <w:pPr>
              <w:pStyle w:val="a4"/>
              <w:numPr>
                <w:ilvl w:val="0"/>
                <w:numId w:val="1"/>
              </w:numPr>
              <w:ind w:left="342" w:hanging="180"/>
              <w:rPr>
                <w:rFonts w:ascii="Times New Roman" w:hAnsi="Times New Roman" w:cs="Times New Roman"/>
                <w:sz w:val="20"/>
                <w:szCs w:val="20"/>
              </w:rPr>
            </w:pPr>
            <w:r>
              <w:rPr>
                <w:rFonts w:ascii="Times New Roman" w:hAnsi="Times New Roman" w:cs="Times New Roman"/>
                <w:sz w:val="20"/>
                <w:szCs w:val="20"/>
              </w:rPr>
              <w:t>W</w:t>
            </w:r>
            <w:r w:rsidRPr="004C5E8C">
              <w:rPr>
                <w:rFonts w:ascii="Times New Roman" w:hAnsi="Times New Roman" w:cs="Times New Roman"/>
                <w:sz w:val="20"/>
                <w:szCs w:val="20"/>
              </w:rPr>
              <w:t>riting research notes/reports</w:t>
            </w:r>
          </w:p>
        </w:tc>
      </w:tr>
      <w:tr w:rsidR="00201629" w:rsidRPr="00216F19" w:rsidTr="005853E5">
        <w:tc>
          <w:tcPr>
            <w:tcW w:w="1992" w:type="dxa"/>
            <w:vMerge w:val="restart"/>
          </w:tcPr>
          <w:p w:rsidR="00201629" w:rsidRPr="00216F19" w:rsidRDefault="00201629" w:rsidP="00FE15FE">
            <w:pPr>
              <w:rPr>
                <w:rFonts w:ascii="Times New Roman" w:hAnsi="Times New Roman" w:cs="Times New Roman"/>
                <w:szCs w:val="20"/>
              </w:rPr>
            </w:pPr>
            <w:r>
              <w:rPr>
                <w:rFonts w:ascii="Times New Roman" w:hAnsi="Times New Roman" w:cs="Times New Roman"/>
                <w:szCs w:val="20"/>
              </w:rPr>
              <w:t xml:space="preserve">INTERN </w:t>
            </w:r>
            <w:r w:rsidRPr="00216F19">
              <w:rPr>
                <w:rFonts w:ascii="Times New Roman" w:hAnsi="Times New Roman" w:cs="Times New Roman"/>
                <w:szCs w:val="20"/>
              </w:rPr>
              <w:t>EXPERIENCE</w:t>
            </w:r>
          </w:p>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t>11/2012 – 02/2013</w:t>
            </w:r>
          </w:p>
        </w:tc>
        <w:tc>
          <w:tcPr>
            <w:tcW w:w="6208" w:type="dxa"/>
          </w:tcPr>
          <w:p w:rsidR="00201629" w:rsidRPr="00216F19" w:rsidRDefault="00201629" w:rsidP="00020354">
            <w:pPr>
              <w:rPr>
                <w:rFonts w:ascii="Times New Roman" w:hAnsi="Times New Roman" w:cs="Times New Roman"/>
                <w:b/>
                <w:szCs w:val="20"/>
              </w:rPr>
            </w:pPr>
            <w:r w:rsidRPr="00216F19">
              <w:rPr>
                <w:rFonts w:ascii="Times New Roman" w:hAnsi="Times New Roman" w:cs="Times New Roman"/>
                <w:b/>
                <w:szCs w:val="20"/>
              </w:rPr>
              <w:t>ARNOFF AND ASSOCIATES, INC.</w:t>
            </w:r>
          </w:p>
        </w:tc>
        <w:tc>
          <w:tcPr>
            <w:tcW w:w="2434" w:type="dxa"/>
            <w:gridSpan w:val="4"/>
          </w:tcPr>
          <w:p w:rsidR="00201629" w:rsidRPr="00216F19" w:rsidRDefault="00201629" w:rsidP="00020354">
            <w:pPr>
              <w:jc w:val="right"/>
              <w:rPr>
                <w:rFonts w:ascii="Times New Roman" w:hAnsi="Times New Roman" w:cs="Times New Roman"/>
                <w:szCs w:val="20"/>
              </w:rPr>
            </w:pPr>
            <w:r w:rsidRPr="00216F19">
              <w:rPr>
                <w:rFonts w:ascii="Times New Roman" w:hAnsi="Times New Roman" w:cs="Times New Roman"/>
                <w:szCs w:val="20"/>
              </w:rPr>
              <w:t>Cleveland, OH</w:t>
            </w:r>
          </w:p>
        </w:tc>
      </w:tr>
      <w:tr w:rsidR="00201629" w:rsidRPr="00A24C31"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Pr>
          <w:p w:rsidR="00201629" w:rsidRPr="00A24C31" w:rsidRDefault="00201629" w:rsidP="00020354">
            <w:pPr>
              <w:rPr>
                <w:rFonts w:ascii="Times New Roman" w:hAnsi="Times New Roman" w:cs="Times New Roman"/>
                <w:sz w:val="20"/>
                <w:szCs w:val="20"/>
              </w:rPr>
            </w:pPr>
            <w:r w:rsidRPr="00A24C31">
              <w:rPr>
                <w:rFonts w:ascii="Times New Roman" w:hAnsi="Times New Roman" w:cs="Times New Roman"/>
                <w:b/>
                <w:sz w:val="20"/>
                <w:szCs w:val="20"/>
              </w:rPr>
              <w:t>Finance Intern</w:t>
            </w:r>
          </w:p>
        </w:tc>
      </w:tr>
      <w:tr w:rsidR="00201629" w:rsidRPr="00A24C31"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Pr>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 xml:space="preserve">Did research on top 15 banks, focusing on their marketing strategies and sponsorships. </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Compared offerings from more than 100 broker and dealers and summarized their marketing related information.</w:t>
            </w:r>
          </w:p>
          <w:p w:rsidR="00201629" w:rsidRPr="003A0CC8" w:rsidRDefault="00201629" w:rsidP="003A0CC8">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Did research on top 20 insurance companies and summarized their marketing related information.</w:t>
            </w:r>
          </w:p>
        </w:tc>
      </w:tr>
      <w:tr w:rsidR="00201629" w:rsidRPr="00A24C31"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Pr>
          <w:p w:rsidR="00201629" w:rsidRPr="00A24C31" w:rsidRDefault="00201629" w:rsidP="00020354">
            <w:pPr>
              <w:spacing w:line="120" w:lineRule="auto"/>
              <w:rPr>
                <w:rFonts w:ascii="Times New Roman" w:hAnsi="Times New Roman" w:cs="Times New Roman"/>
                <w:sz w:val="20"/>
                <w:szCs w:val="20"/>
              </w:rPr>
            </w:pPr>
          </w:p>
        </w:tc>
      </w:tr>
      <w:tr w:rsidR="00201629" w:rsidRPr="00A24C31" w:rsidTr="005853E5">
        <w:tc>
          <w:tcPr>
            <w:tcW w:w="1992" w:type="dxa"/>
          </w:tcPr>
          <w:p w:rsidR="00201629" w:rsidRPr="00A24C31" w:rsidRDefault="00201629" w:rsidP="00020354">
            <w:pPr>
              <w:spacing w:line="120" w:lineRule="auto"/>
              <w:rPr>
                <w:rFonts w:ascii="Times New Roman" w:hAnsi="Times New Roman" w:cs="Times New Roman"/>
                <w:sz w:val="20"/>
                <w:szCs w:val="20"/>
              </w:rPr>
            </w:pPr>
          </w:p>
        </w:tc>
        <w:tc>
          <w:tcPr>
            <w:tcW w:w="8642" w:type="dxa"/>
            <w:gridSpan w:val="5"/>
            <w:tcBorders>
              <w:top w:val="single" w:sz="4" w:space="0" w:color="auto"/>
            </w:tcBorders>
          </w:tcPr>
          <w:p w:rsidR="00201629" w:rsidRPr="00A24C31" w:rsidRDefault="00201629" w:rsidP="00020354">
            <w:pPr>
              <w:spacing w:line="120" w:lineRule="auto"/>
              <w:rPr>
                <w:rFonts w:ascii="Times New Roman" w:hAnsi="Times New Roman" w:cs="Times New Roman"/>
                <w:sz w:val="20"/>
                <w:szCs w:val="20"/>
              </w:rPr>
            </w:pPr>
          </w:p>
        </w:tc>
      </w:tr>
      <w:tr w:rsidR="00201629" w:rsidRPr="00216F19" w:rsidTr="005853E5">
        <w:tc>
          <w:tcPr>
            <w:tcW w:w="1992" w:type="dxa"/>
            <w:vMerge w:val="restart"/>
          </w:tcPr>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t>PROJECTS</w:t>
            </w:r>
          </w:p>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t>10/2012 – 12/2012</w:t>
            </w:r>
          </w:p>
        </w:tc>
        <w:tc>
          <w:tcPr>
            <w:tcW w:w="6925" w:type="dxa"/>
            <w:gridSpan w:val="3"/>
          </w:tcPr>
          <w:p w:rsidR="00201629" w:rsidRPr="00216F19" w:rsidRDefault="00201629" w:rsidP="00020354">
            <w:pPr>
              <w:rPr>
                <w:rFonts w:ascii="Times New Roman" w:hAnsi="Times New Roman" w:cs="Times New Roman"/>
                <w:szCs w:val="20"/>
                <w:lang w:eastAsia="zh-CN"/>
              </w:rPr>
            </w:pPr>
            <w:r w:rsidRPr="00216F19">
              <w:rPr>
                <w:rFonts w:ascii="Times New Roman" w:hAnsi="Times New Roman" w:cs="Times New Roman"/>
                <w:b/>
                <w:szCs w:val="20"/>
                <w:lang w:eastAsia="zh-CN"/>
              </w:rPr>
              <w:t>DEFAULT PREDICTION OF VARIOUS STRUCTURAL MODELS</w:t>
            </w:r>
          </w:p>
        </w:tc>
        <w:tc>
          <w:tcPr>
            <w:tcW w:w="1717" w:type="dxa"/>
            <w:gridSpan w:val="2"/>
          </w:tcPr>
          <w:p w:rsidR="00201629" w:rsidRPr="00216F19" w:rsidRDefault="00201629" w:rsidP="00020354">
            <w:pPr>
              <w:jc w:val="right"/>
              <w:rPr>
                <w:rFonts w:ascii="Times New Roman" w:hAnsi="Times New Roman" w:cs="Times New Roman"/>
                <w:szCs w:val="20"/>
              </w:rPr>
            </w:pPr>
            <w:r w:rsidRPr="00216F19">
              <w:rPr>
                <w:rFonts w:ascii="Times New Roman" w:hAnsi="Times New Roman" w:cs="Times New Roman"/>
                <w:szCs w:val="20"/>
              </w:rPr>
              <w:t>Cleveland, OH</w:t>
            </w:r>
          </w:p>
        </w:tc>
      </w:tr>
      <w:tr w:rsidR="00201629" w:rsidRPr="00FC0EC0"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Borders>
              <w:bottom w:val="single" w:sz="4" w:space="0" w:color="auto"/>
            </w:tcBorders>
          </w:tcPr>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Collected publicly available information for 160 companies sample over 5 years after IPO (SAS)</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 xml:space="preserve">Analyzed data and estimated risk neutral probability of default using 3 structural models: Merton, </w:t>
            </w:r>
            <w:proofErr w:type="spellStart"/>
            <w:r w:rsidRPr="00A24C31">
              <w:rPr>
                <w:rFonts w:ascii="Times New Roman" w:hAnsi="Times New Roman" w:cs="Times New Roman"/>
                <w:sz w:val="20"/>
                <w:szCs w:val="20"/>
              </w:rPr>
              <w:t>Delianedis</w:t>
            </w:r>
            <w:proofErr w:type="spellEnd"/>
            <w:r w:rsidRPr="00A24C31">
              <w:rPr>
                <w:rFonts w:ascii="Times New Roman" w:hAnsi="Times New Roman" w:cs="Times New Roman"/>
                <w:sz w:val="20"/>
                <w:szCs w:val="20"/>
              </w:rPr>
              <w:t xml:space="preserve"> and </w:t>
            </w:r>
            <w:proofErr w:type="spellStart"/>
            <w:r w:rsidRPr="00A24C31">
              <w:rPr>
                <w:rFonts w:ascii="Times New Roman" w:hAnsi="Times New Roman" w:cs="Times New Roman"/>
                <w:sz w:val="20"/>
                <w:szCs w:val="20"/>
              </w:rPr>
              <w:t>Geske</w:t>
            </w:r>
            <w:proofErr w:type="spellEnd"/>
            <w:r w:rsidRPr="00A24C31">
              <w:rPr>
                <w:rFonts w:ascii="Times New Roman" w:hAnsi="Times New Roman" w:cs="Times New Roman"/>
                <w:sz w:val="20"/>
                <w:szCs w:val="20"/>
              </w:rPr>
              <w:t xml:space="preserve">, and </w:t>
            </w:r>
            <w:proofErr w:type="spellStart"/>
            <w:r w:rsidRPr="00A24C31">
              <w:rPr>
                <w:rFonts w:ascii="Times New Roman" w:hAnsi="Times New Roman" w:cs="Times New Roman"/>
                <w:sz w:val="20"/>
                <w:szCs w:val="20"/>
              </w:rPr>
              <w:t>CreditGrades</w:t>
            </w:r>
            <w:proofErr w:type="spellEnd"/>
            <w:r w:rsidRPr="00A24C31">
              <w:rPr>
                <w:rFonts w:ascii="Times New Roman" w:hAnsi="Times New Roman" w:cs="Times New Roman"/>
                <w:sz w:val="20"/>
                <w:szCs w:val="20"/>
              </w:rPr>
              <w:t xml:space="preserve"> (VBA)</w:t>
            </w:r>
          </w:p>
          <w:p w:rsidR="00201629" w:rsidRPr="00FC0EC0"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Compared default prediction capacity of 3 models with basic statistics, ROC curve and K-S value and regression analysis (SPSS)</w:t>
            </w:r>
          </w:p>
        </w:tc>
      </w:tr>
      <w:tr w:rsidR="00201629" w:rsidRPr="00216F19" w:rsidTr="005853E5">
        <w:tc>
          <w:tcPr>
            <w:tcW w:w="1992" w:type="dxa"/>
          </w:tcPr>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t>09/2012 – 12/2012</w:t>
            </w:r>
          </w:p>
        </w:tc>
        <w:tc>
          <w:tcPr>
            <w:tcW w:w="6925" w:type="dxa"/>
            <w:gridSpan w:val="3"/>
          </w:tcPr>
          <w:p w:rsidR="00201629" w:rsidRPr="00216F19" w:rsidRDefault="00201629" w:rsidP="00020354">
            <w:pPr>
              <w:rPr>
                <w:rFonts w:ascii="Times New Roman" w:hAnsi="Times New Roman" w:cs="Times New Roman"/>
                <w:szCs w:val="20"/>
                <w:lang w:eastAsia="zh-CN"/>
              </w:rPr>
            </w:pPr>
            <w:r w:rsidRPr="00216F19">
              <w:rPr>
                <w:rFonts w:ascii="Times New Roman" w:hAnsi="Times New Roman" w:cs="Times New Roman" w:hint="eastAsia"/>
                <w:b/>
                <w:szCs w:val="20"/>
                <w:lang w:eastAsia="zh-CN"/>
              </w:rPr>
              <w:t>STRUCTURED NOTES CAPSTONE PROJECT</w:t>
            </w:r>
            <w:r w:rsidRPr="00216F19">
              <w:rPr>
                <w:rFonts w:ascii="Times New Roman" w:hAnsi="Times New Roman" w:cs="Times New Roman"/>
                <w:b/>
                <w:szCs w:val="20"/>
                <w:lang w:eastAsia="zh-CN"/>
              </w:rPr>
              <w:t xml:space="preserve"> </w:t>
            </w:r>
          </w:p>
        </w:tc>
        <w:tc>
          <w:tcPr>
            <w:tcW w:w="1717" w:type="dxa"/>
            <w:gridSpan w:val="2"/>
          </w:tcPr>
          <w:p w:rsidR="00201629" w:rsidRPr="00216F19" w:rsidRDefault="00201629" w:rsidP="00020354">
            <w:pPr>
              <w:jc w:val="right"/>
              <w:rPr>
                <w:rFonts w:ascii="Times New Roman" w:hAnsi="Times New Roman" w:cs="Times New Roman"/>
                <w:szCs w:val="20"/>
              </w:rPr>
            </w:pPr>
            <w:r w:rsidRPr="00216F19">
              <w:rPr>
                <w:rFonts w:ascii="Times New Roman" w:hAnsi="Times New Roman" w:cs="Times New Roman"/>
                <w:szCs w:val="20"/>
              </w:rPr>
              <w:t>Cleveland, OH</w:t>
            </w:r>
          </w:p>
        </w:tc>
      </w:tr>
      <w:tr w:rsidR="00201629" w:rsidRPr="00A24C31" w:rsidTr="005853E5">
        <w:tc>
          <w:tcPr>
            <w:tcW w:w="1992" w:type="dxa"/>
          </w:tcPr>
          <w:p w:rsidR="00201629" w:rsidRPr="00A24C31" w:rsidRDefault="00201629" w:rsidP="00020354">
            <w:pPr>
              <w:rPr>
                <w:rFonts w:ascii="Times New Roman" w:hAnsi="Times New Roman" w:cs="Times New Roman"/>
                <w:sz w:val="20"/>
                <w:szCs w:val="20"/>
              </w:rPr>
            </w:pPr>
          </w:p>
        </w:tc>
        <w:tc>
          <w:tcPr>
            <w:tcW w:w="8642" w:type="dxa"/>
            <w:gridSpan w:val="5"/>
            <w:tcBorders>
              <w:bottom w:val="single" w:sz="4" w:space="0" w:color="auto"/>
            </w:tcBorders>
          </w:tcPr>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Designed a family of Country-ETF linked Certificate of Deposit (CD)</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Offered obvious advantages of designed products based on Federal Income Tax Implications</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Carefully calculate banks’ margin by choosing CD rate</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Generate the final report and present to PNC bank, key bank and Fifth-third bank</w:t>
            </w:r>
          </w:p>
        </w:tc>
      </w:tr>
      <w:tr w:rsidR="00201629" w:rsidRPr="00216F19" w:rsidTr="005853E5">
        <w:tc>
          <w:tcPr>
            <w:tcW w:w="1992" w:type="dxa"/>
            <w:vMerge w:val="restart"/>
          </w:tcPr>
          <w:p w:rsidR="00201629" w:rsidRPr="00216F19" w:rsidRDefault="00201629" w:rsidP="00020354">
            <w:pPr>
              <w:rPr>
                <w:rFonts w:ascii="Times New Roman" w:hAnsi="Times New Roman" w:cs="Times New Roman"/>
                <w:szCs w:val="20"/>
              </w:rPr>
            </w:pPr>
            <w:r w:rsidRPr="00216F19">
              <w:rPr>
                <w:rFonts w:ascii="Times New Roman" w:hAnsi="Times New Roman" w:cs="Times New Roman"/>
                <w:szCs w:val="20"/>
              </w:rPr>
              <w:t>06/2009 – 08/2009</w:t>
            </w:r>
          </w:p>
        </w:tc>
        <w:tc>
          <w:tcPr>
            <w:tcW w:w="6835" w:type="dxa"/>
            <w:gridSpan w:val="2"/>
            <w:tcBorders>
              <w:top w:val="single" w:sz="4" w:space="0" w:color="auto"/>
            </w:tcBorders>
          </w:tcPr>
          <w:p w:rsidR="00201629" w:rsidRPr="00216F19" w:rsidRDefault="00201629" w:rsidP="00020354">
            <w:pPr>
              <w:rPr>
                <w:rFonts w:ascii="Times New Roman" w:hAnsi="Times New Roman" w:cs="Times New Roman"/>
                <w:szCs w:val="20"/>
              </w:rPr>
            </w:pPr>
            <w:r w:rsidRPr="00216F19">
              <w:rPr>
                <w:rFonts w:ascii="Times New Roman" w:hAnsi="Times New Roman" w:cs="Times New Roman"/>
                <w:b/>
                <w:szCs w:val="20"/>
              </w:rPr>
              <w:t>XIAMEN</w:t>
            </w:r>
            <w:r w:rsidRPr="00216F19">
              <w:rPr>
                <w:rFonts w:ascii="Times New Roman" w:hAnsi="Times New Roman" w:cs="Times New Roman" w:hint="eastAsia"/>
                <w:b/>
                <w:szCs w:val="20"/>
              </w:rPr>
              <w:t xml:space="preserve"> </w:t>
            </w:r>
            <w:r w:rsidRPr="00216F19">
              <w:rPr>
                <w:rFonts w:ascii="Times New Roman" w:hAnsi="Times New Roman" w:cs="Times New Roman"/>
                <w:b/>
                <w:szCs w:val="20"/>
              </w:rPr>
              <w:t>AND SHANGHAI</w:t>
            </w:r>
            <w:r w:rsidRPr="00216F19">
              <w:rPr>
                <w:rFonts w:ascii="Times New Roman" w:hAnsi="Times New Roman" w:cs="Times New Roman" w:hint="eastAsia"/>
                <w:b/>
                <w:szCs w:val="20"/>
              </w:rPr>
              <w:t xml:space="preserve"> </w:t>
            </w:r>
            <w:r w:rsidRPr="00216F19">
              <w:rPr>
                <w:rFonts w:ascii="Times New Roman" w:hAnsi="Times New Roman" w:cs="Times New Roman"/>
                <w:b/>
                <w:szCs w:val="20"/>
              </w:rPr>
              <w:t>BANK</w:t>
            </w:r>
            <w:r w:rsidRPr="00216F19">
              <w:rPr>
                <w:rFonts w:ascii="Times New Roman" w:hAnsi="Times New Roman" w:cs="Times New Roman" w:hint="eastAsia"/>
                <w:b/>
                <w:szCs w:val="20"/>
              </w:rPr>
              <w:t xml:space="preserve"> </w:t>
            </w:r>
            <w:r w:rsidRPr="00216F19">
              <w:rPr>
                <w:rFonts w:ascii="Times New Roman" w:hAnsi="Times New Roman" w:cs="Times New Roman"/>
                <w:b/>
                <w:szCs w:val="20"/>
              </w:rPr>
              <w:t>RISK</w:t>
            </w:r>
            <w:r w:rsidRPr="00216F19">
              <w:rPr>
                <w:rFonts w:ascii="Times New Roman" w:hAnsi="Times New Roman" w:cs="Times New Roman" w:hint="eastAsia"/>
                <w:b/>
                <w:szCs w:val="20"/>
              </w:rPr>
              <w:t xml:space="preserve"> </w:t>
            </w:r>
            <w:r w:rsidRPr="00216F19">
              <w:rPr>
                <w:rFonts w:ascii="Times New Roman" w:hAnsi="Times New Roman" w:cs="Times New Roman"/>
                <w:b/>
                <w:szCs w:val="20"/>
              </w:rPr>
              <w:t>MANAGEMENT</w:t>
            </w:r>
            <w:r w:rsidRPr="00216F19">
              <w:rPr>
                <w:rFonts w:ascii="Times New Roman" w:hAnsi="Times New Roman" w:cs="Times New Roman" w:hint="eastAsia"/>
                <w:b/>
                <w:szCs w:val="20"/>
              </w:rPr>
              <w:t xml:space="preserve"> </w:t>
            </w:r>
            <w:r w:rsidRPr="00216F19">
              <w:rPr>
                <w:rFonts w:ascii="Times New Roman" w:hAnsi="Times New Roman" w:cs="Times New Roman"/>
                <w:b/>
                <w:szCs w:val="20"/>
              </w:rPr>
              <w:t>RESEARCH</w:t>
            </w:r>
          </w:p>
        </w:tc>
        <w:tc>
          <w:tcPr>
            <w:tcW w:w="1807" w:type="dxa"/>
            <w:gridSpan w:val="3"/>
            <w:tcBorders>
              <w:top w:val="single" w:sz="4" w:space="0" w:color="auto"/>
            </w:tcBorders>
          </w:tcPr>
          <w:p w:rsidR="00201629" w:rsidRPr="00216F19" w:rsidRDefault="00201629" w:rsidP="00020354">
            <w:pPr>
              <w:jc w:val="right"/>
              <w:rPr>
                <w:rFonts w:ascii="Times New Roman" w:hAnsi="Times New Roman" w:cs="Times New Roman"/>
                <w:szCs w:val="20"/>
              </w:rPr>
            </w:pPr>
            <w:r w:rsidRPr="00216F19">
              <w:rPr>
                <w:rFonts w:ascii="Times New Roman" w:hAnsi="Times New Roman" w:cs="Times New Roman"/>
                <w:szCs w:val="20"/>
              </w:rPr>
              <w:t>Xiamen and Shanghai, China</w:t>
            </w:r>
          </w:p>
        </w:tc>
      </w:tr>
      <w:tr w:rsidR="00201629" w:rsidRPr="00A24C31" w:rsidTr="005853E5">
        <w:tc>
          <w:tcPr>
            <w:tcW w:w="1992" w:type="dxa"/>
            <w:vMerge/>
          </w:tcPr>
          <w:p w:rsidR="00201629" w:rsidRPr="00A24C31" w:rsidRDefault="00201629" w:rsidP="00020354">
            <w:pPr>
              <w:rPr>
                <w:rFonts w:ascii="Times New Roman" w:hAnsi="Times New Roman" w:cs="Times New Roman"/>
                <w:sz w:val="20"/>
                <w:szCs w:val="20"/>
              </w:rPr>
            </w:pPr>
          </w:p>
        </w:tc>
        <w:tc>
          <w:tcPr>
            <w:tcW w:w="8642" w:type="dxa"/>
            <w:gridSpan w:val="5"/>
            <w:tcBorders>
              <w:bottom w:val="single" w:sz="4" w:space="0" w:color="auto"/>
            </w:tcBorders>
          </w:tcPr>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Did research on</w:t>
            </w:r>
            <w:r w:rsidRPr="00A24C31">
              <w:rPr>
                <w:rFonts w:ascii="Times New Roman" w:hAnsi="Times New Roman" w:cs="Times New Roman" w:hint="eastAsia"/>
                <w:sz w:val="20"/>
                <w:szCs w:val="20"/>
              </w:rPr>
              <w:t xml:space="preserve"> the causes for small- and middle-sized enterprises </w:t>
            </w:r>
            <w:r w:rsidRPr="00A24C31">
              <w:rPr>
                <w:rFonts w:ascii="Times New Roman" w:hAnsi="Times New Roman" w:cs="Times New Roman" w:hint="eastAsia"/>
                <w:sz w:val="20"/>
                <w:szCs w:val="20"/>
              </w:rPr>
              <w:t>（</w:t>
            </w:r>
            <w:r w:rsidRPr="00A24C31">
              <w:rPr>
                <w:rFonts w:ascii="Times New Roman" w:hAnsi="Times New Roman" w:cs="Times New Roman" w:hint="eastAsia"/>
                <w:sz w:val="20"/>
                <w:szCs w:val="20"/>
              </w:rPr>
              <w:t>SME</w:t>
            </w:r>
            <w:r w:rsidRPr="00A24C31">
              <w:rPr>
                <w:rFonts w:ascii="Times New Roman" w:hAnsi="Times New Roman" w:cs="Times New Roman" w:hint="eastAsia"/>
                <w:sz w:val="20"/>
                <w:szCs w:val="20"/>
              </w:rPr>
              <w:t>）</w:t>
            </w:r>
            <w:r w:rsidRPr="00A24C31">
              <w:rPr>
                <w:rFonts w:ascii="Times New Roman" w:hAnsi="Times New Roman" w:cs="Times New Roman" w:hint="eastAsia"/>
                <w:sz w:val="20"/>
                <w:szCs w:val="20"/>
              </w:rPr>
              <w:t xml:space="preserve"> loan problems</w:t>
            </w:r>
            <w:r w:rsidRPr="00A24C31">
              <w:rPr>
                <w:rFonts w:ascii="Times New Roman" w:hAnsi="Times New Roman" w:cs="Times New Roman"/>
                <w:sz w:val="20"/>
                <w:szCs w:val="20"/>
              </w:rPr>
              <w:t xml:space="preserve"> </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Stepped further into banks to look into the change of their policies about SME loan during the subprime mortgage crisis</w:t>
            </w:r>
          </w:p>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E</w:t>
            </w:r>
            <w:r w:rsidRPr="00A24C31">
              <w:rPr>
                <w:rFonts w:ascii="Times New Roman" w:hAnsi="Times New Roman" w:cs="Times New Roman" w:hint="eastAsia"/>
                <w:sz w:val="20"/>
                <w:szCs w:val="20"/>
              </w:rPr>
              <w:t xml:space="preserve">xplored solutions </w:t>
            </w:r>
            <w:r w:rsidRPr="00A24C31">
              <w:rPr>
                <w:rFonts w:ascii="Times New Roman" w:hAnsi="Times New Roman" w:cs="Times New Roman"/>
                <w:sz w:val="20"/>
                <w:szCs w:val="20"/>
              </w:rPr>
              <w:t xml:space="preserve">for banks </w:t>
            </w:r>
            <w:r w:rsidRPr="00A24C31">
              <w:rPr>
                <w:rFonts w:ascii="Times New Roman" w:hAnsi="Times New Roman" w:cs="Times New Roman" w:hint="eastAsia"/>
                <w:sz w:val="20"/>
                <w:szCs w:val="20"/>
              </w:rPr>
              <w:t>t</w:t>
            </w:r>
            <w:r w:rsidRPr="00A24C31">
              <w:rPr>
                <w:rFonts w:ascii="Times New Roman" w:hAnsi="Times New Roman" w:cs="Times New Roman"/>
                <w:sz w:val="20"/>
                <w:szCs w:val="20"/>
              </w:rPr>
              <w:t>o enhance good risk management</w:t>
            </w:r>
          </w:p>
        </w:tc>
      </w:tr>
      <w:tr w:rsidR="00201629" w:rsidRPr="00A24C31" w:rsidTr="005853E5">
        <w:trPr>
          <w:trHeight w:val="89"/>
        </w:trPr>
        <w:tc>
          <w:tcPr>
            <w:tcW w:w="1992" w:type="dxa"/>
          </w:tcPr>
          <w:p w:rsidR="00201629" w:rsidRPr="00A24C31" w:rsidRDefault="00201629" w:rsidP="00020354">
            <w:pPr>
              <w:pStyle w:val="a9"/>
              <w:spacing w:line="120" w:lineRule="auto"/>
              <w:rPr>
                <w:sz w:val="20"/>
                <w:szCs w:val="20"/>
              </w:rPr>
            </w:pPr>
          </w:p>
        </w:tc>
        <w:tc>
          <w:tcPr>
            <w:tcW w:w="8642" w:type="dxa"/>
            <w:gridSpan w:val="5"/>
            <w:tcBorders>
              <w:top w:val="single" w:sz="4" w:space="0" w:color="auto"/>
            </w:tcBorders>
          </w:tcPr>
          <w:p w:rsidR="00201629" w:rsidRPr="00A24C31" w:rsidRDefault="00201629" w:rsidP="00020354">
            <w:pPr>
              <w:pStyle w:val="a9"/>
              <w:spacing w:line="120" w:lineRule="auto"/>
            </w:pPr>
          </w:p>
        </w:tc>
      </w:tr>
      <w:tr w:rsidR="00201629" w:rsidRPr="00FC0EC0" w:rsidTr="005853E5">
        <w:trPr>
          <w:gridAfter w:val="1"/>
          <w:wAfter w:w="358" w:type="dxa"/>
        </w:trPr>
        <w:tc>
          <w:tcPr>
            <w:tcW w:w="1992" w:type="dxa"/>
          </w:tcPr>
          <w:p w:rsidR="00201629" w:rsidRPr="00A24C31" w:rsidRDefault="00201629" w:rsidP="00020354">
            <w:pPr>
              <w:rPr>
                <w:rFonts w:ascii="Times New Roman" w:hAnsi="Times New Roman" w:cs="Times New Roman"/>
                <w:sz w:val="20"/>
                <w:szCs w:val="20"/>
              </w:rPr>
            </w:pPr>
            <w:r w:rsidRPr="00216F19">
              <w:rPr>
                <w:rFonts w:ascii="Times New Roman" w:hAnsi="Times New Roman" w:cs="Times New Roman"/>
                <w:szCs w:val="20"/>
              </w:rPr>
              <w:t xml:space="preserve">ADDITIONAL </w:t>
            </w:r>
          </w:p>
        </w:tc>
        <w:tc>
          <w:tcPr>
            <w:tcW w:w="8284" w:type="dxa"/>
            <w:gridSpan w:val="4"/>
          </w:tcPr>
          <w:p w:rsidR="00201629" w:rsidRPr="00A24C31"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Proficient in Microsoft Excel</w:t>
            </w:r>
            <w:r w:rsidRPr="00A24C31">
              <w:rPr>
                <w:rFonts w:ascii="Times New Roman" w:hAnsi="Times New Roman" w:cs="Times New Roman" w:hint="eastAsia"/>
                <w:sz w:val="20"/>
                <w:szCs w:val="20"/>
              </w:rPr>
              <w:t>,</w:t>
            </w:r>
            <w:r w:rsidRPr="00A24C31">
              <w:rPr>
                <w:rFonts w:ascii="Times New Roman" w:hAnsi="Times New Roman" w:cs="Times New Roman"/>
                <w:sz w:val="20"/>
                <w:szCs w:val="20"/>
              </w:rPr>
              <w:t xml:space="preserve"> Visual Basic, Sensitivity Analysis, Valuation Model building</w:t>
            </w:r>
            <w:r w:rsidRPr="00A24C31">
              <w:rPr>
                <w:rFonts w:ascii="Times New Roman" w:hAnsi="Times New Roman" w:cs="Times New Roman" w:hint="eastAsia"/>
                <w:sz w:val="20"/>
                <w:szCs w:val="20"/>
              </w:rPr>
              <w:t xml:space="preserve"> </w:t>
            </w:r>
          </w:p>
          <w:p w:rsidR="00201629" w:rsidRDefault="00201629" w:rsidP="00020354">
            <w:pPr>
              <w:pStyle w:val="a4"/>
              <w:numPr>
                <w:ilvl w:val="0"/>
                <w:numId w:val="1"/>
              </w:numPr>
              <w:ind w:left="342" w:hanging="180"/>
              <w:rPr>
                <w:rFonts w:ascii="Times New Roman" w:hAnsi="Times New Roman" w:cs="Times New Roman"/>
                <w:sz w:val="20"/>
                <w:szCs w:val="20"/>
              </w:rPr>
            </w:pPr>
            <w:r w:rsidRPr="00A24C31">
              <w:rPr>
                <w:rFonts w:ascii="Times New Roman" w:hAnsi="Times New Roman" w:cs="Times New Roman"/>
                <w:sz w:val="20"/>
                <w:szCs w:val="20"/>
              </w:rPr>
              <w:t xml:space="preserve">Proficient in Economic Research Software and Programming Language: </w:t>
            </w:r>
            <w:r w:rsidR="00A71DB2">
              <w:rPr>
                <w:rFonts w:ascii="Times New Roman" w:hAnsi="Times New Roman" w:cs="Times New Roman"/>
                <w:sz w:val="20"/>
                <w:szCs w:val="20"/>
              </w:rPr>
              <w:t xml:space="preserve">MySQL, </w:t>
            </w:r>
            <w:r w:rsidRPr="00A24C31">
              <w:rPr>
                <w:rFonts w:ascii="Times New Roman" w:hAnsi="Times New Roman" w:cs="Times New Roman"/>
                <w:sz w:val="20"/>
                <w:szCs w:val="20"/>
              </w:rPr>
              <w:t>SAS, JAVA, Language C, Visual C++</w:t>
            </w:r>
          </w:p>
          <w:p w:rsidR="00201629" w:rsidRPr="00FC0EC0" w:rsidRDefault="00201629" w:rsidP="00020354">
            <w:pPr>
              <w:pStyle w:val="a4"/>
              <w:numPr>
                <w:ilvl w:val="0"/>
                <w:numId w:val="1"/>
              </w:numPr>
              <w:ind w:left="342" w:hanging="180"/>
              <w:rPr>
                <w:rFonts w:ascii="Times New Roman" w:hAnsi="Times New Roman" w:cs="Times New Roman"/>
                <w:sz w:val="20"/>
                <w:szCs w:val="20"/>
              </w:rPr>
            </w:pPr>
            <w:r w:rsidRPr="00FC0EC0">
              <w:rPr>
                <w:rFonts w:ascii="Times New Roman" w:hAnsi="Times New Roman" w:cs="Times New Roman"/>
                <w:sz w:val="20"/>
                <w:szCs w:val="20"/>
              </w:rPr>
              <w:t>Language: Native speaker of Mandarin Chinese, fluent in English</w:t>
            </w:r>
          </w:p>
        </w:tc>
      </w:tr>
    </w:tbl>
    <w:p w:rsidR="004909E2" w:rsidRPr="00645C2C" w:rsidRDefault="004909E2" w:rsidP="00612DF8">
      <w:pPr>
        <w:rPr>
          <w:rFonts w:ascii="宋体" w:eastAsia="宋体" w:hAnsi="宋体"/>
          <w:sz w:val="20"/>
          <w:szCs w:val="20"/>
          <w:lang w:eastAsia="zh-CN"/>
        </w:rPr>
      </w:pPr>
    </w:p>
    <w:sectPr w:rsidR="004909E2" w:rsidRPr="00645C2C" w:rsidSect="006143A1">
      <w:headerReference w:type="default" r:id="rId8"/>
      <w:pgSz w:w="11909" w:h="16834" w:code="9"/>
      <w:pgMar w:top="720" w:right="720" w:bottom="720"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2A2" w:rsidRDefault="00AA02A2" w:rsidP="00731DC1">
      <w:pPr>
        <w:spacing w:after="0" w:line="240" w:lineRule="auto"/>
      </w:pPr>
      <w:r>
        <w:separator/>
      </w:r>
    </w:p>
  </w:endnote>
  <w:endnote w:type="continuationSeparator" w:id="0">
    <w:p w:rsidR="00AA02A2" w:rsidRDefault="00AA02A2" w:rsidP="0073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2A2" w:rsidRDefault="00AA02A2" w:rsidP="00731DC1">
      <w:pPr>
        <w:spacing w:after="0" w:line="240" w:lineRule="auto"/>
      </w:pPr>
      <w:r>
        <w:separator/>
      </w:r>
    </w:p>
  </w:footnote>
  <w:footnote w:type="continuationSeparator" w:id="0">
    <w:p w:rsidR="00AA02A2" w:rsidRDefault="00AA02A2" w:rsidP="00731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4E2" w:rsidRPr="00FC0EC0" w:rsidRDefault="00E05B3C" w:rsidP="00731DC1">
    <w:pPr>
      <w:pStyle w:val="a5"/>
      <w:tabs>
        <w:tab w:val="left" w:pos="2085"/>
        <w:tab w:val="center" w:pos="5040"/>
      </w:tabs>
      <w:jc w:val="center"/>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刘</w:t>
    </w:r>
    <w:r>
      <w:rPr>
        <w:rFonts w:ascii="Times New Roman" w:hAnsi="Times New Roman" w:cs="Times New Roman" w:hint="eastAsia"/>
        <w:b/>
        <w:sz w:val="28"/>
        <w:szCs w:val="28"/>
        <w:lang w:eastAsia="zh-CN"/>
      </w:rPr>
      <w:t xml:space="preserve"> </w:t>
    </w:r>
    <w:r>
      <w:rPr>
        <w:rFonts w:ascii="Times New Roman" w:hAnsi="Times New Roman" w:cs="Times New Roman" w:hint="eastAsia"/>
        <w:b/>
        <w:sz w:val="28"/>
        <w:szCs w:val="28"/>
        <w:lang w:eastAsia="zh-CN"/>
      </w:rPr>
      <w:t>菲</w:t>
    </w:r>
    <w:r w:rsidR="00EB1029" w:rsidRPr="00FC0EC0">
      <w:rPr>
        <w:rFonts w:ascii="Times New Roman" w:hAnsi="Times New Roman" w:cs="Times New Roman"/>
        <w:b/>
        <w:sz w:val="28"/>
        <w:szCs w:val="28"/>
        <w:lang w:eastAsia="zh-CN"/>
      </w:rPr>
      <w:t>Fei Liu</w:t>
    </w:r>
  </w:p>
  <w:p w:rsidR="002764E2" w:rsidRPr="00FC0EC0" w:rsidRDefault="00361C2B" w:rsidP="00361C2B">
    <w:pPr>
      <w:pStyle w:val="a5"/>
      <w:pBdr>
        <w:bottom w:val="single" w:sz="4" w:space="1" w:color="auto"/>
      </w:pBdr>
      <w:jc w:val="center"/>
      <w:rPr>
        <w:sz w:val="20"/>
        <w:lang w:eastAsia="zh-CN"/>
      </w:rPr>
    </w:pPr>
    <w:r>
      <w:rPr>
        <w:rFonts w:ascii="Times New Roman" w:hAnsi="Times New Roman" w:cs="Times New Roman" w:hint="eastAsia"/>
        <w:szCs w:val="24"/>
        <w:lang w:eastAsia="zh-CN"/>
      </w:rPr>
      <w:t>上海市浦东新区东园四村</w:t>
    </w:r>
    <w:r>
      <w:rPr>
        <w:rFonts w:ascii="Times New Roman" w:hAnsi="Times New Roman" w:cs="Times New Roman" w:hint="eastAsia"/>
        <w:szCs w:val="24"/>
        <w:lang w:eastAsia="zh-CN"/>
      </w:rPr>
      <w:t>422</w:t>
    </w:r>
    <w:r>
      <w:rPr>
        <w:rFonts w:ascii="Times New Roman" w:hAnsi="Times New Roman" w:cs="Times New Roman" w:hint="eastAsia"/>
        <w:szCs w:val="24"/>
        <w:lang w:eastAsia="zh-CN"/>
      </w:rPr>
      <w:t>号</w:t>
    </w:r>
    <w:r>
      <w:rPr>
        <w:rFonts w:ascii="Times New Roman" w:hAnsi="Times New Roman" w:cs="Times New Roman" w:hint="eastAsia"/>
        <w:szCs w:val="24"/>
        <w:lang w:eastAsia="zh-CN"/>
      </w:rPr>
      <w:t>304</w:t>
    </w:r>
    <w:r>
      <w:rPr>
        <w:rFonts w:ascii="Times New Roman" w:hAnsi="Times New Roman" w:cs="Times New Roman" w:hint="eastAsia"/>
        <w:szCs w:val="24"/>
        <w:lang w:eastAsia="zh-CN"/>
      </w:rPr>
      <w:t>室</w:t>
    </w:r>
    <w:r>
      <w:rPr>
        <w:rFonts w:ascii="Times New Roman" w:hAnsi="Times New Roman" w:cs="Times New Roman" w:hint="eastAsia"/>
        <w:szCs w:val="24"/>
        <w:lang w:eastAsia="zh-CN"/>
      </w:rPr>
      <w:t>200120</w:t>
    </w:r>
    <w:r>
      <w:rPr>
        <w:rFonts w:ascii="Times New Roman" w:hAnsi="Times New Roman" w:cs="Times New Roman" w:hint="eastAsia"/>
        <w:szCs w:val="24"/>
        <w:lang w:eastAsia="zh-CN"/>
      </w:rPr>
      <w:t>，</w:t>
    </w:r>
    <w:r>
      <w:rPr>
        <w:rFonts w:ascii="Times New Roman" w:hAnsi="Times New Roman" w:cs="Times New Roman" w:hint="eastAsia"/>
        <w:szCs w:val="24"/>
        <w:lang w:eastAsia="zh-CN"/>
      </w:rPr>
      <w:t xml:space="preserve"> 18601677317</w:t>
    </w:r>
    <w:r>
      <w:rPr>
        <w:rFonts w:ascii="Times New Roman" w:hAnsi="Times New Roman" w:cs="Times New Roman" w:hint="eastAsia"/>
        <w:szCs w:val="24"/>
        <w:lang w:eastAsia="zh-CN"/>
      </w:rPr>
      <w:t>，</w:t>
    </w:r>
    <w:r>
      <w:rPr>
        <w:rFonts w:ascii="Times New Roman" w:hAnsi="Times New Roman" w:cs="Times New Roman" w:hint="eastAsia"/>
        <w:szCs w:val="24"/>
        <w:lang w:eastAsia="zh-CN"/>
      </w:rPr>
      <w:t xml:space="preserve"> fay.fliu@gmail.com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B2866"/>
    <w:multiLevelType w:val="singleLevel"/>
    <w:tmpl w:val="46521488"/>
    <w:lvl w:ilvl="0">
      <w:start w:val="1"/>
      <w:numFmt w:val="bullet"/>
      <w:lvlText w:val=""/>
      <w:lvlJc w:val="left"/>
      <w:pPr>
        <w:tabs>
          <w:tab w:val="num" w:pos="425"/>
        </w:tabs>
        <w:ind w:left="425" w:hanging="425"/>
      </w:pPr>
      <w:rPr>
        <w:rFonts w:ascii="Symbol" w:hAnsi="Symbol" w:hint="default"/>
      </w:rPr>
    </w:lvl>
  </w:abstractNum>
  <w:abstractNum w:abstractNumId="1">
    <w:nsid w:val="20BC776C"/>
    <w:multiLevelType w:val="hybridMultilevel"/>
    <w:tmpl w:val="60262EDA"/>
    <w:lvl w:ilvl="0" w:tplc="62EEC712">
      <w:start w:val="1"/>
      <w:numFmt w:val="bullet"/>
      <w:lvlText w:val=""/>
      <w:lvlJc w:val="left"/>
      <w:pPr>
        <w:tabs>
          <w:tab w:val="num" w:pos="2100"/>
        </w:tabs>
        <w:ind w:left="2100" w:hanging="420"/>
      </w:pPr>
      <w:rPr>
        <w:rFonts w:ascii="Symbol" w:hAnsi="Symbol" w:hint="default"/>
        <w:color w:val="auto"/>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74D7194"/>
    <w:multiLevelType w:val="hybridMultilevel"/>
    <w:tmpl w:val="39A00588"/>
    <w:lvl w:ilvl="0" w:tplc="04090001">
      <w:start w:val="1"/>
      <w:numFmt w:val="bullet"/>
      <w:lvlText w:val=""/>
      <w:lvlJc w:val="left"/>
      <w:pPr>
        <w:ind w:left="23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33F8F"/>
    <w:multiLevelType w:val="hybridMultilevel"/>
    <w:tmpl w:val="1188D10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6FE4457A"/>
    <w:multiLevelType w:val="hybridMultilevel"/>
    <w:tmpl w:val="FE3622D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AC"/>
    <w:rsid w:val="00002FA9"/>
    <w:rsid w:val="00032613"/>
    <w:rsid w:val="00060D8B"/>
    <w:rsid w:val="00064BA0"/>
    <w:rsid w:val="0006761C"/>
    <w:rsid w:val="00070F10"/>
    <w:rsid w:val="00072FE9"/>
    <w:rsid w:val="00087E80"/>
    <w:rsid w:val="000F0648"/>
    <w:rsid w:val="000F227D"/>
    <w:rsid w:val="000F231F"/>
    <w:rsid w:val="00131D11"/>
    <w:rsid w:val="00134CB8"/>
    <w:rsid w:val="0015477C"/>
    <w:rsid w:val="00160FD1"/>
    <w:rsid w:val="00163689"/>
    <w:rsid w:val="001667B5"/>
    <w:rsid w:val="00177DD6"/>
    <w:rsid w:val="00184EDD"/>
    <w:rsid w:val="001A0AC7"/>
    <w:rsid w:val="001B31AE"/>
    <w:rsid w:val="001B5568"/>
    <w:rsid w:val="001F1AF5"/>
    <w:rsid w:val="00201629"/>
    <w:rsid w:val="002164DB"/>
    <w:rsid w:val="00216F19"/>
    <w:rsid w:val="00224AC3"/>
    <w:rsid w:val="002311C9"/>
    <w:rsid w:val="0024495D"/>
    <w:rsid w:val="00256C89"/>
    <w:rsid w:val="002764E2"/>
    <w:rsid w:val="0029058B"/>
    <w:rsid w:val="002B620E"/>
    <w:rsid w:val="002E4D0D"/>
    <w:rsid w:val="002F31C6"/>
    <w:rsid w:val="00312F2D"/>
    <w:rsid w:val="0031656C"/>
    <w:rsid w:val="00317611"/>
    <w:rsid w:val="0032386B"/>
    <w:rsid w:val="00361C2B"/>
    <w:rsid w:val="00386BDF"/>
    <w:rsid w:val="00394576"/>
    <w:rsid w:val="003A0CC8"/>
    <w:rsid w:val="003C3534"/>
    <w:rsid w:val="003D5029"/>
    <w:rsid w:val="00406EE3"/>
    <w:rsid w:val="0041093C"/>
    <w:rsid w:val="00413E84"/>
    <w:rsid w:val="00454598"/>
    <w:rsid w:val="004909E2"/>
    <w:rsid w:val="004A4BB2"/>
    <w:rsid w:val="004C5E8C"/>
    <w:rsid w:val="004D0577"/>
    <w:rsid w:val="00510FC8"/>
    <w:rsid w:val="005617CC"/>
    <w:rsid w:val="00564205"/>
    <w:rsid w:val="005853E5"/>
    <w:rsid w:val="005A5123"/>
    <w:rsid w:val="005B00EF"/>
    <w:rsid w:val="005D5EB3"/>
    <w:rsid w:val="005F4173"/>
    <w:rsid w:val="005F42F4"/>
    <w:rsid w:val="005F5814"/>
    <w:rsid w:val="00606D07"/>
    <w:rsid w:val="00612DF8"/>
    <w:rsid w:val="006143A1"/>
    <w:rsid w:val="00631A22"/>
    <w:rsid w:val="00645C2C"/>
    <w:rsid w:val="00656FAF"/>
    <w:rsid w:val="00694F85"/>
    <w:rsid w:val="006C61E4"/>
    <w:rsid w:val="007115EA"/>
    <w:rsid w:val="00721EB1"/>
    <w:rsid w:val="00725AFE"/>
    <w:rsid w:val="00731DC1"/>
    <w:rsid w:val="0076615D"/>
    <w:rsid w:val="007667F0"/>
    <w:rsid w:val="00783E0D"/>
    <w:rsid w:val="0079769E"/>
    <w:rsid w:val="007B26B7"/>
    <w:rsid w:val="007E32EA"/>
    <w:rsid w:val="00825B24"/>
    <w:rsid w:val="008338E0"/>
    <w:rsid w:val="00833E83"/>
    <w:rsid w:val="008367B7"/>
    <w:rsid w:val="0085058C"/>
    <w:rsid w:val="00852B27"/>
    <w:rsid w:val="00855DE0"/>
    <w:rsid w:val="00876CAC"/>
    <w:rsid w:val="00877299"/>
    <w:rsid w:val="00883FBA"/>
    <w:rsid w:val="008960EC"/>
    <w:rsid w:val="008A752D"/>
    <w:rsid w:val="008C7578"/>
    <w:rsid w:val="008D248A"/>
    <w:rsid w:val="008F318C"/>
    <w:rsid w:val="008F6994"/>
    <w:rsid w:val="0090161E"/>
    <w:rsid w:val="0092730E"/>
    <w:rsid w:val="00930E70"/>
    <w:rsid w:val="00945152"/>
    <w:rsid w:val="00962A3E"/>
    <w:rsid w:val="00973F2E"/>
    <w:rsid w:val="00986B8E"/>
    <w:rsid w:val="00996A71"/>
    <w:rsid w:val="00A24C31"/>
    <w:rsid w:val="00A46BE0"/>
    <w:rsid w:val="00A71DB2"/>
    <w:rsid w:val="00A73434"/>
    <w:rsid w:val="00A95614"/>
    <w:rsid w:val="00A96CED"/>
    <w:rsid w:val="00A978E9"/>
    <w:rsid w:val="00AA02A2"/>
    <w:rsid w:val="00AA084C"/>
    <w:rsid w:val="00AB2C4D"/>
    <w:rsid w:val="00AB5AC0"/>
    <w:rsid w:val="00AC1B5E"/>
    <w:rsid w:val="00AD2DA3"/>
    <w:rsid w:val="00AD4C6A"/>
    <w:rsid w:val="00AE08D2"/>
    <w:rsid w:val="00AF60B7"/>
    <w:rsid w:val="00B01B48"/>
    <w:rsid w:val="00B03099"/>
    <w:rsid w:val="00B17688"/>
    <w:rsid w:val="00B20A1F"/>
    <w:rsid w:val="00B23537"/>
    <w:rsid w:val="00B52213"/>
    <w:rsid w:val="00B56339"/>
    <w:rsid w:val="00B756BD"/>
    <w:rsid w:val="00B86FD1"/>
    <w:rsid w:val="00B946D7"/>
    <w:rsid w:val="00BA5FAD"/>
    <w:rsid w:val="00BB14F1"/>
    <w:rsid w:val="00BB5235"/>
    <w:rsid w:val="00BC2D3D"/>
    <w:rsid w:val="00BE0230"/>
    <w:rsid w:val="00BF292A"/>
    <w:rsid w:val="00C27176"/>
    <w:rsid w:val="00C339DC"/>
    <w:rsid w:val="00C51804"/>
    <w:rsid w:val="00C710AD"/>
    <w:rsid w:val="00C7309E"/>
    <w:rsid w:val="00C907F1"/>
    <w:rsid w:val="00C9484E"/>
    <w:rsid w:val="00CC719C"/>
    <w:rsid w:val="00D10013"/>
    <w:rsid w:val="00D24F80"/>
    <w:rsid w:val="00D26840"/>
    <w:rsid w:val="00D32206"/>
    <w:rsid w:val="00D46D80"/>
    <w:rsid w:val="00D544D5"/>
    <w:rsid w:val="00D819CD"/>
    <w:rsid w:val="00D8527D"/>
    <w:rsid w:val="00D92DD3"/>
    <w:rsid w:val="00D97AED"/>
    <w:rsid w:val="00DB718B"/>
    <w:rsid w:val="00DC75C7"/>
    <w:rsid w:val="00DD1458"/>
    <w:rsid w:val="00DE26A3"/>
    <w:rsid w:val="00DE7138"/>
    <w:rsid w:val="00DF02B6"/>
    <w:rsid w:val="00E05B3C"/>
    <w:rsid w:val="00E16211"/>
    <w:rsid w:val="00E2007E"/>
    <w:rsid w:val="00E23D9A"/>
    <w:rsid w:val="00E312C9"/>
    <w:rsid w:val="00E3507C"/>
    <w:rsid w:val="00E63809"/>
    <w:rsid w:val="00E80127"/>
    <w:rsid w:val="00EA0C56"/>
    <w:rsid w:val="00EB1029"/>
    <w:rsid w:val="00EB1B71"/>
    <w:rsid w:val="00EB345D"/>
    <w:rsid w:val="00EB609F"/>
    <w:rsid w:val="00F20D89"/>
    <w:rsid w:val="00F24E49"/>
    <w:rsid w:val="00F27E45"/>
    <w:rsid w:val="00F356B8"/>
    <w:rsid w:val="00F50E00"/>
    <w:rsid w:val="00F73BEB"/>
    <w:rsid w:val="00F776A6"/>
    <w:rsid w:val="00F93F3E"/>
    <w:rsid w:val="00FB6D90"/>
    <w:rsid w:val="00FC0EC0"/>
    <w:rsid w:val="00FD2B46"/>
    <w:rsid w:val="00FE15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20C4B5-180D-42E3-BF3C-6547E25E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6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3809"/>
    <w:pPr>
      <w:ind w:left="720"/>
      <w:contextualSpacing/>
    </w:pPr>
  </w:style>
  <w:style w:type="paragraph" w:styleId="a5">
    <w:name w:val="header"/>
    <w:basedOn w:val="a"/>
    <w:link w:val="Char"/>
    <w:uiPriority w:val="99"/>
    <w:unhideWhenUsed/>
    <w:rsid w:val="00731DC1"/>
    <w:pPr>
      <w:tabs>
        <w:tab w:val="center" w:pos="4680"/>
        <w:tab w:val="right" w:pos="9360"/>
      </w:tabs>
      <w:spacing w:after="0" w:line="240" w:lineRule="auto"/>
    </w:pPr>
  </w:style>
  <w:style w:type="character" w:customStyle="1" w:styleId="Char">
    <w:name w:val="页眉 Char"/>
    <w:basedOn w:val="a0"/>
    <w:link w:val="a5"/>
    <w:uiPriority w:val="99"/>
    <w:rsid w:val="00731DC1"/>
  </w:style>
  <w:style w:type="paragraph" w:styleId="a6">
    <w:name w:val="footer"/>
    <w:basedOn w:val="a"/>
    <w:link w:val="Char0"/>
    <w:uiPriority w:val="99"/>
    <w:unhideWhenUsed/>
    <w:rsid w:val="00731DC1"/>
    <w:pPr>
      <w:tabs>
        <w:tab w:val="center" w:pos="4680"/>
        <w:tab w:val="right" w:pos="9360"/>
      </w:tabs>
      <w:spacing w:after="0" w:line="240" w:lineRule="auto"/>
    </w:pPr>
  </w:style>
  <w:style w:type="character" w:customStyle="1" w:styleId="Char0">
    <w:name w:val="页脚 Char"/>
    <w:basedOn w:val="a0"/>
    <w:link w:val="a6"/>
    <w:uiPriority w:val="99"/>
    <w:rsid w:val="00731DC1"/>
  </w:style>
  <w:style w:type="paragraph" w:styleId="a7">
    <w:name w:val="Balloon Text"/>
    <w:basedOn w:val="a"/>
    <w:link w:val="Char1"/>
    <w:uiPriority w:val="99"/>
    <w:semiHidden/>
    <w:unhideWhenUsed/>
    <w:rsid w:val="00731DC1"/>
    <w:pPr>
      <w:spacing w:after="0" w:line="240" w:lineRule="auto"/>
    </w:pPr>
    <w:rPr>
      <w:rFonts w:ascii="Tahoma" w:hAnsi="Tahoma" w:cs="Tahoma"/>
      <w:sz w:val="16"/>
      <w:szCs w:val="16"/>
    </w:rPr>
  </w:style>
  <w:style w:type="character" w:customStyle="1" w:styleId="Char1">
    <w:name w:val="批注框文本 Char"/>
    <w:basedOn w:val="a0"/>
    <w:link w:val="a7"/>
    <w:uiPriority w:val="99"/>
    <w:semiHidden/>
    <w:rsid w:val="00731DC1"/>
    <w:rPr>
      <w:rFonts w:ascii="Tahoma" w:hAnsi="Tahoma" w:cs="Tahoma"/>
      <w:sz w:val="16"/>
      <w:szCs w:val="16"/>
    </w:rPr>
  </w:style>
  <w:style w:type="character" w:styleId="a8">
    <w:name w:val="Hyperlink"/>
    <w:basedOn w:val="a0"/>
    <w:uiPriority w:val="99"/>
    <w:unhideWhenUsed/>
    <w:rsid w:val="00731DC1"/>
    <w:rPr>
      <w:color w:val="0000FF" w:themeColor="hyperlink"/>
      <w:u w:val="single"/>
    </w:rPr>
  </w:style>
  <w:style w:type="paragraph" w:styleId="a9">
    <w:name w:val="No Spacing"/>
    <w:uiPriority w:val="1"/>
    <w:qFormat/>
    <w:rsid w:val="00B01B48"/>
    <w:pPr>
      <w:spacing w:after="0" w:line="240" w:lineRule="auto"/>
    </w:pPr>
  </w:style>
  <w:style w:type="paragraph" w:customStyle="1" w:styleId="Default">
    <w:name w:val="Default"/>
    <w:rsid w:val="00A24C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21299">
      <w:bodyDiv w:val="1"/>
      <w:marLeft w:val="0"/>
      <w:marRight w:val="0"/>
      <w:marTop w:val="0"/>
      <w:marBottom w:val="0"/>
      <w:divBdr>
        <w:top w:val="none" w:sz="0" w:space="0" w:color="auto"/>
        <w:left w:val="none" w:sz="0" w:space="0" w:color="auto"/>
        <w:bottom w:val="none" w:sz="0" w:space="0" w:color="auto"/>
        <w:right w:val="none" w:sz="0" w:space="0" w:color="auto"/>
      </w:divBdr>
    </w:div>
    <w:div w:id="1994218157">
      <w:bodyDiv w:val="1"/>
      <w:marLeft w:val="0"/>
      <w:marRight w:val="0"/>
      <w:marTop w:val="0"/>
      <w:marBottom w:val="0"/>
      <w:divBdr>
        <w:top w:val="none" w:sz="0" w:space="0" w:color="auto"/>
        <w:left w:val="none" w:sz="0" w:space="0" w:color="auto"/>
        <w:bottom w:val="none" w:sz="0" w:space="0" w:color="auto"/>
        <w:right w:val="none" w:sz="0" w:space="0" w:color="auto"/>
      </w:divBdr>
      <w:divsChild>
        <w:div w:id="1486817610">
          <w:marLeft w:val="1526"/>
          <w:marRight w:val="0"/>
          <w:marTop w:val="120"/>
          <w:marBottom w:val="120"/>
          <w:divBdr>
            <w:top w:val="none" w:sz="0" w:space="0" w:color="auto"/>
            <w:left w:val="none" w:sz="0" w:space="0" w:color="auto"/>
            <w:bottom w:val="none" w:sz="0" w:space="0" w:color="auto"/>
            <w:right w:val="none" w:sz="0" w:space="0" w:color="auto"/>
          </w:divBdr>
        </w:div>
        <w:div w:id="1371808848">
          <w:marLeft w:val="1526"/>
          <w:marRight w:val="0"/>
          <w:marTop w:val="120"/>
          <w:marBottom w:val="120"/>
          <w:divBdr>
            <w:top w:val="none" w:sz="0" w:space="0" w:color="auto"/>
            <w:left w:val="none" w:sz="0" w:space="0" w:color="auto"/>
            <w:bottom w:val="none" w:sz="0" w:space="0" w:color="auto"/>
            <w:right w:val="none" w:sz="0" w:space="0" w:color="auto"/>
          </w:divBdr>
        </w:div>
        <w:div w:id="1699430124">
          <w:marLeft w:val="152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128EB-DBD0-4D82-B901-577DD76EC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fei liu</cp:lastModifiedBy>
  <cp:revision>71</cp:revision>
  <cp:lastPrinted>2013-03-26T04:22:00Z</cp:lastPrinted>
  <dcterms:created xsi:type="dcterms:W3CDTF">2014-04-04T00:54:00Z</dcterms:created>
  <dcterms:modified xsi:type="dcterms:W3CDTF">2016-08-18T13:59:00Z</dcterms:modified>
</cp:coreProperties>
</file>