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48" w:type="dxa"/>
        <w:tblInd w:w="-72" w:type="dxa"/>
        <w:tblBorders>
          <w:bottom w:val="single" w:sz="18" w:space="0" w:color="C0C0C0"/>
          <w:insideH w:val="single" w:sz="18" w:space="0" w:color="C0C0C0"/>
        </w:tblBorders>
        <w:tblLook w:val="01E0" w:firstRow="1" w:lastRow="1" w:firstColumn="1" w:lastColumn="1" w:noHBand="0" w:noVBand="0"/>
      </w:tblPr>
      <w:tblGrid>
        <w:gridCol w:w="4590"/>
        <w:gridCol w:w="4158"/>
      </w:tblGrid>
      <w:tr w:rsidR="00FB2DFE" w:rsidRPr="002F45D2" w14:paraId="567D9085" w14:textId="77777777" w:rsidTr="00FB2DFE">
        <w:tc>
          <w:tcPr>
            <w:tcW w:w="4590" w:type="dxa"/>
          </w:tcPr>
          <w:p w14:paraId="1251708F" w14:textId="77777777" w:rsidR="00FB2DFE" w:rsidRPr="002F45D2" w:rsidRDefault="001E6E83" w:rsidP="001E6E83">
            <w:pPr>
              <w:rPr>
                <w:rFonts w:ascii="Helvetica Neue" w:hAnsi="Helvetica Neue" w:cs="Arial"/>
                <w:b/>
                <w:sz w:val="36"/>
                <w:szCs w:val="32"/>
              </w:rPr>
            </w:pPr>
            <w:r w:rsidRPr="002F45D2">
              <w:rPr>
                <w:rFonts w:ascii="Helvetica Neue" w:hAnsi="Helvetica Neue" w:cs="Arial"/>
                <w:b/>
                <w:noProof/>
                <w:sz w:val="36"/>
                <w:szCs w:val="32"/>
              </w:rPr>
              <w:t>Maria</w:t>
            </w:r>
            <w:r w:rsidR="00FB2DFE" w:rsidRPr="002F45D2">
              <w:rPr>
                <w:rFonts w:ascii="Helvetica Neue" w:hAnsi="Helvetica Neue" w:cs="Arial"/>
                <w:b/>
                <w:sz w:val="36"/>
                <w:szCs w:val="32"/>
              </w:rPr>
              <w:t xml:space="preserve"> Lourdes </w:t>
            </w:r>
          </w:p>
          <w:p w14:paraId="5957E342" w14:textId="77777777" w:rsidR="001E6E83" w:rsidRPr="002F45D2" w:rsidRDefault="00FB2DFE" w:rsidP="001E6E83">
            <w:pPr>
              <w:rPr>
                <w:rFonts w:ascii="Helvetica Neue" w:hAnsi="Helvetica Neue" w:cs="Arial"/>
                <w:b/>
                <w:sz w:val="36"/>
                <w:szCs w:val="32"/>
              </w:rPr>
            </w:pPr>
            <w:proofErr w:type="spellStart"/>
            <w:r w:rsidRPr="002F45D2">
              <w:rPr>
                <w:rFonts w:ascii="Helvetica Neue" w:hAnsi="Helvetica Neue" w:cs="Arial"/>
                <w:b/>
                <w:sz w:val="36"/>
                <w:szCs w:val="32"/>
              </w:rPr>
              <w:t>Sabundayo</w:t>
            </w:r>
            <w:proofErr w:type="spellEnd"/>
            <w:r w:rsidR="001E6E83" w:rsidRPr="002F45D2">
              <w:rPr>
                <w:rFonts w:ascii="Helvetica Neue" w:hAnsi="Helvetica Neue" w:cs="Arial"/>
                <w:b/>
                <w:sz w:val="36"/>
                <w:szCs w:val="32"/>
              </w:rPr>
              <w:t xml:space="preserve"> San Andres</w:t>
            </w:r>
          </w:p>
        </w:tc>
        <w:tc>
          <w:tcPr>
            <w:tcW w:w="4158" w:type="dxa"/>
            <w:vAlign w:val="bottom"/>
          </w:tcPr>
          <w:p w14:paraId="1BB6357E" w14:textId="77777777" w:rsidR="00710B6C" w:rsidRPr="002F45D2" w:rsidRDefault="001E6E83" w:rsidP="001E6E83">
            <w:pPr>
              <w:jc w:val="center"/>
              <w:rPr>
                <w:rFonts w:ascii="Helvetica Neue" w:hAnsi="Helvetica Neue" w:cs="Arial"/>
                <w:sz w:val="20"/>
                <w:szCs w:val="20"/>
              </w:rPr>
            </w:pPr>
            <w:r w:rsidRPr="002F45D2">
              <w:rPr>
                <w:rFonts w:ascii="Helvetica Neue" w:hAnsi="Helvetica Neue" w:cs="Arial"/>
                <w:noProof/>
                <w:sz w:val="20"/>
                <w:szCs w:val="20"/>
              </w:rPr>
              <w:t>26</w:t>
            </w:r>
            <w:r w:rsidRPr="002F45D2">
              <w:rPr>
                <w:rFonts w:ascii="Helvetica Neue" w:hAnsi="Helvetica Neue" w:cs="Arial"/>
                <w:sz w:val="20"/>
                <w:szCs w:val="20"/>
              </w:rPr>
              <w:t xml:space="preserve"> </w:t>
            </w:r>
            <w:proofErr w:type="spellStart"/>
            <w:r w:rsidRPr="002F45D2">
              <w:rPr>
                <w:rFonts w:ascii="Helvetica Neue" w:hAnsi="Helvetica Neue" w:cs="Arial"/>
                <w:sz w:val="20"/>
                <w:szCs w:val="20"/>
              </w:rPr>
              <w:t>J</w:t>
            </w:r>
            <w:r w:rsidR="00710B6C" w:rsidRPr="002F45D2">
              <w:rPr>
                <w:rFonts w:ascii="Helvetica Neue" w:hAnsi="Helvetica Neue" w:cs="Arial"/>
                <w:sz w:val="20"/>
                <w:szCs w:val="20"/>
              </w:rPr>
              <w:t>alan</w:t>
            </w:r>
            <w:proofErr w:type="spellEnd"/>
            <w:r w:rsidR="00710B6C" w:rsidRPr="002F45D2">
              <w:rPr>
                <w:rFonts w:ascii="Helvetica Neue" w:hAnsi="Helvetica Neue" w:cs="Arial"/>
                <w:sz w:val="20"/>
                <w:szCs w:val="20"/>
              </w:rPr>
              <w:t xml:space="preserve"> </w:t>
            </w:r>
            <w:proofErr w:type="spellStart"/>
            <w:r w:rsidR="00710B6C" w:rsidRPr="002F45D2">
              <w:rPr>
                <w:rFonts w:ascii="Helvetica Neue" w:hAnsi="Helvetica Neue" w:cs="Arial"/>
                <w:sz w:val="20"/>
                <w:szCs w:val="20"/>
              </w:rPr>
              <w:t>Lempeng</w:t>
            </w:r>
            <w:proofErr w:type="spellEnd"/>
            <w:r w:rsidR="00710B6C" w:rsidRPr="002F45D2">
              <w:rPr>
                <w:rFonts w:ascii="Helvetica Neue" w:hAnsi="Helvetica Neue" w:cs="Arial"/>
                <w:sz w:val="20"/>
                <w:szCs w:val="20"/>
              </w:rPr>
              <w:t xml:space="preserve"> #03-09 Regent Park</w:t>
            </w:r>
          </w:p>
          <w:p w14:paraId="382EE66F" w14:textId="77777777" w:rsidR="001E6E83" w:rsidRPr="002F45D2" w:rsidRDefault="001E6E83" w:rsidP="001E6E83">
            <w:pPr>
              <w:jc w:val="center"/>
              <w:rPr>
                <w:rFonts w:ascii="Helvetica Neue" w:hAnsi="Helvetica Neue" w:cs="Arial"/>
                <w:sz w:val="20"/>
                <w:szCs w:val="20"/>
              </w:rPr>
            </w:pPr>
            <w:r w:rsidRPr="002F45D2">
              <w:rPr>
                <w:rFonts w:ascii="Helvetica Neue" w:hAnsi="Helvetica Neue" w:cs="Arial"/>
                <w:sz w:val="20"/>
                <w:szCs w:val="20"/>
              </w:rPr>
              <w:t>Singapore 128805</w:t>
            </w:r>
          </w:p>
          <w:p w14:paraId="2BF15D82" w14:textId="7D9A78F0" w:rsidR="001E6E83" w:rsidRPr="002F45D2" w:rsidRDefault="001E6E83" w:rsidP="002A03FA">
            <w:pPr>
              <w:jc w:val="center"/>
              <w:rPr>
                <w:rFonts w:ascii="Helvetica Neue" w:hAnsi="Helvetica Neue" w:cs="Arial"/>
                <w:sz w:val="20"/>
                <w:szCs w:val="20"/>
              </w:rPr>
            </w:pPr>
            <w:r w:rsidRPr="002F45D2">
              <w:rPr>
                <w:rFonts w:ascii="Helvetica Neue" w:hAnsi="Helvetica Neue" w:cs="Arial"/>
                <w:noProof/>
                <w:sz w:val="20"/>
                <w:szCs w:val="20"/>
              </w:rPr>
              <w:t>+</w:t>
            </w:r>
            <w:r w:rsidRPr="002F45D2">
              <w:rPr>
                <w:rFonts w:ascii="Helvetica Neue" w:hAnsi="Helvetica Neue" w:cs="Arial"/>
                <w:sz w:val="20"/>
                <w:szCs w:val="20"/>
              </w:rPr>
              <w:t>6587265595</w:t>
            </w:r>
            <w:r w:rsidR="002A03FA">
              <w:rPr>
                <w:rFonts w:ascii="Helvetica Neue" w:hAnsi="Helvetica Neue" w:cs="Arial"/>
                <w:sz w:val="20"/>
                <w:szCs w:val="20"/>
              </w:rPr>
              <w:t xml:space="preserve"> l </w:t>
            </w:r>
            <w:r w:rsidRPr="002F45D2">
              <w:rPr>
                <w:rFonts w:ascii="Helvetica Neue" w:hAnsi="Helvetica Neue" w:cs="Arial"/>
                <w:noProof/>
                <w:sz w:val="20"/>
                <w:szCs w:val="20"/>
              </w:rPr>
              <w:t>malous</w:t>
            </w:r>
            <w:r w:rsidRPr="002F45D2">
              <w:rPr>
                <w:rFonts w:ascii="Helvetica Neue" w:hAnsi="Helvetica Neue" w:cs="Arial"/>
                <w:sz w:val="20"/>
                <w:szCs w:val="20"/>
              </w:rPr>
              <w:t>@gmail.com</w:t>
            </w:r>
          </w:p>
          <w:p w14:paraId="659D16B8" w14:textId="77777777" w:rsidR="001E6E83" w:rsidRPr="002F45D2" w:rsidRDefault="001E6E83" w:rsidP="001E6E83">
            <w:pPr>
              <w:jc w:val="center"/>
              <w:rPr>
                <w:rFonts w:ascii="Helvetica Neue" w:hAnsi="Helvetica Neue" w:cs="Arial"/>
                <w:sz w:val="20"/>
                <w:szCs w:val="20"/>
              </w:rPr>
            </w:pPr>
          </w:p>
        </w:tc>
      </w:tr>
    </w:tbl>
    <w:p w14:paraId="2A1E2BF0" w14:textId="77777777" w:rsidR="001E6E83" w:rsidRDefault="001E6E83" w:rsidP="001E6E83">
      <w:pPr>
        <w:ind w:right="-154"/>
      </w:pPr>
    </w:p>
    <w:p w14:paraId="6288660F" w14:textId="77777777" w:rsidR="001E6E83" w:rsidRPr="00A46644" w:rsidRDefault="001E6E83" w:rsidP="001E6E83">
      <w:pPr>
        <w:ind w:right="-154"/>
        <w:rPr>
          <w:rFonts w:ascii="Arial" w:hAnsi="Arial" w:cs="Arial"/>
          <w:b/>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319AB156" w14:textId="77777777" w:rsidTr="001E6E83">
        <w:tc>
          <w:tcPr>
            <w:tcW w:w="8234" w:type="dxa"/>
          </w:tcPr>
          <w:p w14:paraId="25C03F6B" w14:textId="0D61D3F4" w:rsidR="00235EB5" w:rsidRPr="002F45D2" w:rsidRDefault="009A7BFE" w:rsidP="00A00F71">
            <w:pPr>
              <w:ind w:left="360"/>
              <w:jc w:val="both"/>
              <w:rPr>
                <w:rFonts w:ascii="Helvetica Neue" w:hAnsi="Helvetica Neue" w:cs="Arial"/>
                <w:sz w:val="20"/>
                <w:szCs w:val="20"/>
              </w:rPr>
            </w:pPr>
            <w:r w:rsidRPr="002F45D2">
              <w:rPr>
                <w:rFonts w:ascii="Helvetica Neue" w:hAnsi="Helvetica Neue" w:cs="Arial"/>
                <w:noProof/>
                <w:sz w:val="20"/>
                <w:szCs w:val="20"/>
              </w:rPr>
              <w:t>I am a</w:t>
            </w:r>
            <w:r w:rsidR="00235EB5" w:rsidRPr="002F45D2">
              <w:rPr>
                <w:rFonts w:ascii="Helvetica Neue" w:hAnsi="Helvetica Neue" w:cs="Arial"/>
                <w:noProof/>
                <w:sz w:val="20"/>
                <w:szCs w:val="20"/>
              </w:rPr>
              <w:t xml:space="preserve"> </w:t>
            </w:r>
            <w:r w:rsidR="00A00F71" w:rsidRPr="002F45D2">
              <w:rPr>
                <w:rFonts w:ascii="Helvetica Neue" w:hAnsi="Helvetica Neue" w:cs="Arial"/>
                <w:sz w:val="20"/>
                <w:szCs w:val="20"/>
              </w:rPr>
              <w:t>lawyer with almost 9</w:t>
            </w:r>
            <w:r w:rsidR="001E6E83" w:rsidRPr="002F45D2">
              <w:rPr>
                <w:rFonts w:ascii="Helvetica Neue" w:hAnsi="Helvetica Neue" w:cs="Arial"/>
                <w:sz w:val="20"/>
                <w:szCs w:val="20"/>
              </w:rPr>
              <w:t xml:space="preserve"> years of </w:t>
            </w:r>
            <w:r w:rsidR="00621EBA" w:rsidRPr="002F45D2">
              <w:rPr>
                <w:rFonts w:ascii="Helvetica Neue" w:hAnsi="Helvetica Neue" w:cs="Arial"/>
                <w:sz w:val="20"/>
                <w:szCs w:val="20"/>
              </w:rPr>
              <w:t xml:space="preserve">combined </w:t>
            </w:r>
            <w:r w:rsidR="00235EB5" w:rsidRPr="002F45D2">
              <w:rPr>
                <w:rFonts w:ascii="Helvetica Neue" w:hAnsi="Helvetica Neue" w:cs="Arial"/>
                <w:sz w:val="20"/>
                <w:szCs w:val="20"/>
              </w:rPr>
              <w:t xml:space="preserve">post-qualification </w:t>
            </w:r>
            <w:r w:rsidR="001E6E83" w:rsidRPr="002F45D2">
              <w:rPr>
                <w:rFonts w:ascii="Helvetica Neue" w:hAnsi="Helvetica Neue" w:cs="Arial"/>
                <w:sz w:val="20"/>
                <w:szCs w:val="20"/>
              </w:rPr>
              <w:t>experience</w:t>
            </w:r>
            <w:r w:rsidR="00A00F71" w:rsidRPr="002F45D2">
              <w:rPr>
                <w:rFonts w:ascii="Helvetica Neue" w:hAnsi="Helvetica Neue" w:cs="Arial"/>
                <w:sz w:val="20"/>
                <w:szCs w:val="20"/>
              </w:rPr>
              <w:t xml:space="preserve"> in the Philippines and Singapore</w:t>
            </w:r>
            <w:r w:rsidRPr="002F45D2">
              <w:rPr>
                <w:rFonts w:ascii="Helvetica Neue" w:hAnsi="Helvetica Neue" w:cs="Arial"/>
                <w:sz w:val="20"/>
                <w:szCs w:val="20"/>
              </w:rPr>
              <w:t>.</w:t>
            </w:r>
            <w:r w:rsidR="00235EB5" w:rsidRPr="002F45D2">
              <w:rPr>
                <w:rFonts w:ascii="Helvetica Neue" w:hAnsi="Helvetica Neue" w:cs="Arial"/>
                <w:sz w:val="20"/>
                <w:szCs w:val="20"/>
              </w:rPr>
              <w:t xml:space="preserve"> I have </w:t>
            </w:r>
            <w:r w:rsidRPr="002F45D2">
              <w:rPr>
                <w:rFonts w:ascii="Helvetica Neue" w:hAnsi="Helvetica Neue" w:cs="Arial"/>
                <w:sz w:val="20"/>
                <w:szCs w:val="20"/>
              </w:rPr>
              <w:t xml:space="preserve">extensively </w:t>
            </w:r>
            <w:r w:rsidR="00235EB5" w:rsidRPr="002F45D2">
              <w:rPr>
                <w:rFonts w:ascii="Helvetica Neue" w:hAnsi="Helvetica Neue" w:cs="Arial"/>
                <w:sz w:val="20"/>
                <w:szCs w:val="20"/>
              </w:rPr>
              <w:t>handled co</w:t>
            </w:r>
            <w:r w:rsidR="009A0CE3">
              <w:rPr>
                <w:rFonts w:ascii="Helvetica Neue" w:hAnsi="Helvetica Neue" w:cs="Arial"/>
                <w:sz w:val="20"/>
                <w:szCs w:val="20"/>
              </w:rPr>
              <w:t xml:space="preserve">mmercial, technical, and IT </w:t>
            </w:r>
            <w:r w:rsidR="009B0BBF" w:rsidRPr="002F45D2">
              <w:rPr>
                <w:rFonts w:ascii="Helvetica Neue" w:hAnsi="Helvetica Neue" w:cs="Arial"/>
                <w:sz w:val="20"/>
                <w:szCs w:val="20"/>
              </w:rPr>
              <w:t>contracts, both at a law firm and in-house</w:t>
            </w:r>
            <w:r w:rsidR="0037044A" w:rsidRPr="002F45D2">
              <w:rPr>
                <w:rFonts w:ascii="Helvetica Neue" w:hAnsi="Helvetica Neue" w:cs="Arial"/>
                <w:sz w:val="20"/>
                <w:szCs w:val="20"/>
              </w:rPr>
              <w:t xml:space="preserve">. On top of my legal role, I have </w:t>
            </w:r>
            <w:r w:rsidRPr="002F45D2">
              <w:rPr>
                <w:rFonts w:ascii="Helvetica Neue" w:hAnsi="Helvetica Neue" w:cs="Arial"/>
                <w:sz w:val="20"/>
                <w:szCs w:val="20"/>
              </w:rPr>
              <w:t>a considerable</w:t>
            </w:r>
            <w:r w:rsidR="0037044A" w:rsidRPr="002F45D2">
              <w:rPr>
                <w:rFonts w:ascii="Helvetica Neue" w:hAnsi="Helvetica Neue" w:cs="Arial"/>
                <w:sz w:val="20"/>
                <w:szCs w:val="20"/>
              </w:rPr>
              <w:t xml:space="preserve"> policy and regulatory experience</w:t>
            </w:r>
            <w:r w:rsidR="00057248" w:rsidRPr="002F45D2">
              <w:rPr>
                <w:rFonts w:ascii="Helvetica Neue" w:hAnsi="Helvetica Neue" w:cs="Arial"/>
                <w:sz w:val="20"/>
                <w:szCs w:val="20"/>
              </w:rPr>
              <w:t xml:space="preserve"> </w:t>
            </w:r>
            <w:r w:rsidR="0037044A" w:rsidRPr="002F45D2">
              <w:rPr>
                <w:rFonts w:ascii="Helvetica Neue" w:hAnsi="Helvetica Neue" w:cs="Arial"/>
                <w:sz w:val="20"/>
                <w:szCs w:val="20"/>
              </w:rPr>
              <w:t>in the capital and energy/electricity markets, specifically in fixed income securiti</w:t>
            </w:r>
            <w:r w:rsidRPr="002F45D2">
              <w:rPr>
                <w:rFonts w:ascii="Helvetica Neue" w:hAnsi="Helvetica Neue" w:cs="Arial"/>
                <w:sz w:val="20"/>
                <w:szCs w:val="20"/>
              </w:rPr>
              <w:t>e</w:t>
            </w:r>
            <w:r w:rsidR="0037044A" w:rsidRPr="002F45D2">
              <w:rPr>
                <w:rFonts w:ascii="Helvetica Neue" w:hAnsi="Helvetica Neue" w:cs="Arial"/>
                <w:sz w:val="20"/>
                <w:szCs w:val="20"/>
              </w:rPr>
              <w:t>s and renewable energy</w:t>
            </w:r>
            <w:r w:rsidR="00621EBA" w:rsidRPr="002F45D2">
              <w:rPr>
                <w:rFonts w:ascii="Helvetica Neue" w:hAnsi="Helvetica Neue" w:cs="Arial"/>
                <w:sz w:val="20"/>
                <w:szCs w:val="20"/>
              </w:rPr>
              <w:t>.</w:t>
            </w:r>
          </w:p>
          <w:p w14:paraId="5B4DA9E9" w14:textId="77777777" w:rsidR="00235EB5" w:rsidRPr="002F45D2" w:rsidRDefault="00235EB5" w:rsidP="00A00F71">
            <w:pPr>
              <w:ind w:left="360"/>
              <w:jc w:val="both"/>
              <w:rPr>
                <w:rFonts w:ascii="Helvetica Neue" w:hAnsi="Helvetica Neue" w:cs="Arial"/>
                <w:sz w:val="20"/>
                <w:szCs w:val="20"/>
              </w:rPr>
            </w:pPr>
          </w:p>
          <w:p w14:paraId="4D7C38C5" w14:textId="7752A7A5" w:rsidR="001E6E83" w:rsidRPr="002F45D2" w:rsidRDefault="00A00F71" w:rsidP="009B0BBF">
            <w:pPr>
              <w:ind w:left="360"/>
              <w:jc w:val="both"/>
              <w:rPr>
                <w:rFonts w:ascii="Helvetica Neue" w:hAnsi="Helvetica Neue" w:cs="Arial"/>
                <w:sz w:val="20"/>
                <w:szCs w:val="20"/>
              </w:rPr>
            </w:pPr>
            <w:r w:rsidRPr="002F45D2">
              <w:rPr>
                <w:rFonts w:ascii="Helvetica Neue" w:hAnsi="Helvetica Neue" w:cs="Arial"/>
                <w:sz w:val="20"/>
                <w:szCs w:val="20"/>
              </w:rPr>
              <w:t>I am currently based in Singapore and practising as an in-house lawyer for a boutique investment management</w:t>
            </w:r>
            <w:r w:rsidR="009A7BFE" w:rsidRPr="002F45D2">
              <w:rPr>
                <w:rFonts w:ascii="Helvetica Neue" w:hAnsi="Helvetica Neue" w:cs="Arial"/>
                <w:sz w:val="20"/>
                <w:szCs w:val="20"/>
              </w:rPr>
              <w:t xml:space="preserve"> and commodity &amp; trade finance</w:t>
            </w:r>
            <w:r w:rsidRPr="002F45D2">
              <w:rPr>
                <w:rFonts w:ascii="Helvetica Neue" w:hAnsi="Helvetica Neue" w:cs="Arial"/>
                <w:sz w:val="20"/>
                <w:szCs w:val="20"/>
              </w:rPr>
              <w:t xml:space="preserve"> company</w:t>
            </w:r>
            <w:r w:rsidR="009B0BBF" w:rsidRPr="002F45D2">
              <w:rPr>
                <w:rFonts w:ascii="Helvetica Neue" w:hAnsi="Helvetica Neue" w:cs="Arial"/>
                <w:sz w:val="20"/>
                <w:szCs w:val="20"/>
              </w:rPr>
              <w:t xml:space="preserve">. </w:t>
            </w:r>
            <w:r w:rsidR="002A03FA">
              <w:rPr>
                <w:rFonts w:ascii="Helvetica Neue" w:hAnsi="Helvetica Neue" w:cs="Arial"/>
                <w:sz w:val="20"/>
                <w:szCs w:val="20"/>
              </w:rPr>
              <w:t>The technical nature of the fields I have worked in allowed me to learn and understand not only the legal aspect of the business, but the commercial and operational aspects as well. Moreover, t</w:t>
            </w:r>
            <w:r w:rsidR="0037044A" w:rsidRPr="002F45D2">
              <w:rPr>
                <w:rFonts w:ascii="Helvetica Neue" w:hAnsi="Helvetica Neue" w:cs="Arial"/>
                <w:sz w:val="20"/>
                <w:szCs w:val="20"/>
              </w:rPr>
              <w:t>he</w:t>
            </w:r>
            <w:r w:rsidRPr="002F45D2">
              <w:rPr>
                <w:rFonts w:ascii="Helvetica Neue" w:hAnsi="Helvetica Neue" w:cs="Arial"/>
                <w:sz w:val="20"/>
                <w:szCs w:val="20"/>
              </w:rPr>
              <w:t xml:space="preserve"> multi-jurisdictional nature of </w:t>
            </w:r>
            <w:r w:rsidR="009B0BBF" w:rsidRPr="002F45D2">
              <w:rPr>
                <w:rFonts w:ascii="Helvetica Neue" w:hAnsi="Helvetica Neue" w:cs="Arial"/>
                <w:sz w:val="20"/>
                <w:szCs w:val="20"/>
              </w:rPr>
              <w:t>my</w:t>
            </w:r>
            <w:r w:rsidR="0037044A" w:rsidRPr="002F45D2">
              <w:rPr>
                <w:rFonts w:ascii="Helvetica Neue" w:hAnsi="Helvetica Neue" w:cs="Arial"/>
                <w:sz w:val="20"/>
                <w:szCs w:val="20"/>
              </w:rPr>
              <w:t xml:space="preserve"> role and the roles I have taken allows</w:t>
            </w:r>
            <w:r w:rsidRPr="002F45D2">
              <w:rPr>
                <w:rFonts w:ascii="Helvetica Neue" w:hAnsi="Helvetica Neue" w:cs="Arial"/>
                <w:sz w:val="20"/>
                <w:szCs w:val="20"/>
              </w:rPr>
              <w:t xml:space="preserve"> me to </w:t>
            </w:r>
            <w:r w:rsidR="0037044A" w:rsidRPr="002F45D2">
              <w:rPr>
                <w:rFonts w:ascii="Helvetica Neue" w:hAnsi="Helvetica Neue" w:cs="Arial"/>
                <w:sz w:val="20"/>
                <w:szCs w:val="20"/>
              </w:rPr>
              <w:t>greatly</w:t>
            </w:r>
            <w:r w:rsidRPr="002F45D2">
              <w:rPr>
                <w:rFonts w:ascii="Helvetica Neue" w:hAnsi="Helvetica Neue" w:cs="Arial"/>
                <w:sz w:val="20"/>
                <w:szCs w:val="20"/>
              </w:rPr>
              <w:t xml:space="preserve"> expand my commercial law knowledge across different jurisdictions, as well as develop a valuable and transferable skill set in these dynamic and fast-paced fields.</w:t>
            </w:r>
          </w:p>
        </w:tc>
      </w:tr>
    </w:tbl>
    <w:p w14:paraId="16920CEE" w14:textId="77777777" w:rsidR="001E6E83" w:rsidRPr="007D4EFD" w:rsidRDefault="001E6E83" w:rsidP="001E6E83">
      <w:pPr>
        <w:ind w:right="-154"/>
        <w:rPr>
          <w:rFonts w:ascii="Arial" w:hAnsi="Arial" w:cs="Arial"/>
          <w:sz w:val="10"/>
          <w:szCs w:val="10"/>
        </w:rPr>
      </w:pPr>
    </w:p>
    <w:p w14:paraId="7C06D462" w14:textId="77777777" w:rsidR="001E6E83" w:rsidRPr="007D4EFD" w:rsidRDefault="001E6E83" w:rsidP="001E6E83">
      <w:pPr>
        <w:ind w:right="-154"/>
        <w:rPr>
          <w:rFonts w:ascii="Arial" w:hAnsi="Arial" w:cs="Arial"/>
          <w:sz w:val="10"/>
          <w:szCs w:val="10"/>
        </w:rPr>
      </w:pPr>
    </w:p>
    <w:p w14:paraId="2D0EB035" w14:textId="77777777" w:rsidR="001E6E83" w:rsidRPr="002F45D2" w:rsidRDefault="001E6E83" w:rsidP="001E6E83">
      <w:pPr>
        <w:ind w:right="-154"/>
        <w:rPr>
          <w:rFonts w:ascii="Helvetica Neue" w:hAnsi="Helvetica Neue" w:cs="Arial"/>
          <w:b/>
        </w:rPr>
      </w:pPr>
      <w:r w:rsidRPr="002F45D2">
        <w:rPr>
          <w:rFonts w:ascii="Helvetica Neue" w:hAnsi="Helvetica Neue" w:cs="Arial"/>
          <w:b/>
        </w:rPr>
        <w:t>Work Experience</w:t>
      </w:r>
    </w:p>
    <w:p w14:paraId="278ABDCB" w14:textId="77777777" w:rsidR="001E6E83" w:rsidRDefault="001E6E83"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EC09E2" w:rsidRPr="002F45D2" w14:paraId="1AE2B083" w14:textId="77777777" w:rsidTr="00F05FF4">
        <w:trPr>
          <w:trHeight w:val="1020"/>
        </w:trPr>
        <w:tc>
          <w:tcPr>
            <w:tcW w:w="8234" w:type="dxa"/>
          </w:tcPr>
          <w:p w14:paraId="109FD4BD" w14:textId="53E18361" w:rsidR="00EC09E2" w:rsidRPr="002F45D2" w:rsidRDefault="00EC09E2" w:rsidP="00F05FF4">
            <w:pPr>
              <w:spacing w:line="264" w:lineRule="auto"/>
              <w:ind w:left="431"/>
              <w:rPr>
                <w:rFonts w:ascii="Helvetica Neue" w:hAnsi="Helvetica Neue" w:cs="Arial"/>
                <w:b/>
                <w:sz w:val="20"/>
                <w:szCs w:val="20"/>
              </w:rPr>
            </w:pPr>
            <w:r w:rsidRPr="002F45D2">
              <w:rPr>
                <w:rFonts w:ascii="Helvetica Neue" w:hAnsi="Helvetica Neue" w:cs="Arial"/>
                <w:b/>
                <w:noProof/>
                <w:sz w:val="20"/>
                <w:szCs w:val="20"/>
              </w:rPr>
              <w:t>Euro</w:t>
            </w:r>
            <w:r w:rsidRPr="002F45D2">
              <w:rPr>
                <w:rFonts w:ascii="Helvetica Neue" w:hAnsi="Helvetica Neue" w:cs="Arial"/>
                <w:b/>
                <w:sz w:val="20"/>
                <w:szCs w:val="20"/>
              </w:rPr>
              <w:t>Fin Asia Group Pte Ltd. (EFA Group)</w:t>
            </w:r>
          </w:p>
          <w:p w14:paraId="5EB10EC8" w14:textId="77777777" w:rsidR="00EC09E2" w:rsidRPr="002F45D2" w:rsidRDefault="00EC09E2" w:rsidP="00F05FF4">
            <w:pPr>
              <w:spacing w:line="264" w:lineRule="auto"/>
              <w:ind w:left="431"/>
              <w:rPr>
                <w:rFonts w:ascii="Helvetica Neue" w:hAnsi="Helvetica Neue" w:cs="Arial"/>
                <w:sz w:val="20"/>
                <w:szCs w:val="20"/>
              </w:rPr>
            </w:pPr>
            <w:r w:rsidRPr="002F45D2">
              <w:rPr>
                <w:rFonts w:ascii="Helvetica Neue" w:hAnsi="Helvetica Neue" w:cs="Arial"/>
                <w:noProof/>
                <w:sz w:val="20"/>
                <w:szCs w:val="20"/>
              </w:rPr>
              <w:t>Singapore</w:t>
            </w:r>
          </w:p>
          <w:p w14:paraId="4990EA5E" w14:textId="77777777" w:rsidR="00EC09E2" w:rsidRPr="002F45D2" w:rsidRDefault="00EC09E2" w:rsidP="00F05FF4">
            <w:pPr>
              <w:spacing w:line="264" w:lineRule="auto"/>
              <w:ind w:left="431"/>
              <w:rPr>
                <w:rFonts w:ascii="Helvetica Neue" w:hAnsi="Helvetica Neue" w:cs="Arial"/>
                <w:sz w:val="20"/>
                <w:szCs w:val="20"/>
              </w:rPr>
            </w:pPr>
            <w:r w:rsidRPr="002F45D2">
              <w:rPr>
                <w:rFonts w:ascii="Helvetica Neue" w:hAnsi="Helvetica Neue" w:cs="Arial"/>
                <w:noProof/>
                <w:sz w:val="20"/>
                <w:szCs w:val="20"/>
              </w:rPr>
              <w:t xml:space="preserve">May 2015 - </w:t>
            </w:r>
            <w:r w:rsidRPr="00D4713D">
              <w:rPr>
                <w:rFonts w:ascii="Helvetica Neue" w:hAnsi="Helvetica Neue" w:cs="Arial"/>
                <w:i/>
                <w:noProof/>
                <w:sz w:val="20"/>
                <w:szCs w:val="20"/>
              </w:rPr>
              <w:t>present</w:t>
            </w:r>
          </w:p>
          <w:p w14:paraId="577BFE93" w14:textId="6649E2AF" w:rsidR="00EC09E2" w:rsidRPr="002F45D2" w:rsidRDefault="00D4713D" w:rsidP="00F05FF4">
            <w:pPr>
              <w:ind w:left="432"/>
              <w:rPr>
                <w:rFonts w:ascii="Helvetica Neue" w:hAnsi="Helvetica Neue" w:cs="Arial"/>
                <w:b/>
                <w:i/>
                <w:sz w:val="20"/>
                <w:szCs w:val="20"/>
              </w:rPr>
            </w:pPr>
            <w:r>
              <w:rPr>
                <w:rFonts w:ascii="Helvetica Neue" w:hAnsi="Helvetica Neue" w:cs="Arial"/>
                <w:b/>
                <w:i/>
                <w:noProof/>
                <w:sz w:val="20"/>
                <w:szCs w:val="20"/>
              </w:rPr>
              <w:t>Legal Counsel</w:t>
            </w:r>
          </w:p>
          <w:p w14:paraId="70596486" w14:textId="75FA4EE1" w:rsidR="00F478D6" w:rsidRDefault="00F478D6" w:rsidP="00621EBA">
            <w:pPr>
              <w:numPr>
                <w:ilvl w:val="0"/>
                <w:numId w:val="6"/>
              </w:numPr>
              <w:ind w:left="702" w:hanging="270"/>
              <w:rPr>
                <w:rFonts w:ascii="Helvetica Neue" w:hAnsi="Helvetica Neue" w:cs="Arial"/>
                <w:sz w:val="20"/>
                <w:szCs w:val="20"/>
              </w:rPr>
            </w:pPr>
            <w:r>
              <w:rPr>
                <w:rFonts w:ascii="Helvetica Neue" w:hAnsi="Helvetica Neue" w:cs="Arial"/>
                <w:sz w:val="20"/>
                <w:szCs w:val="20"/>
              </w:rPr>
              <w:t>Regularly provides legal support to all company departments (Human Resources, Accounts &amp; Finance, IT, Operations, and Business Development)</w:t>
            </w:r>
          </w:p>
          <w:p w14:paraId="4AE232DB" w14:textId="18E93E84" w:rsidR="009B0BBF" w:rsidRPr="002F45D2" w:rsidRDefault="009A7BFE" w:rsidP="00621EBA">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Is responsible for preparing and reviewing all</w:t>
            </w:r>
            <w:r w:rsidR="001F6314" w:rsidRPr="002F45D2">
              <w:rPr>
                <w:rFonts w:ascii="Helvetica Neue" w:hAnsi="Helvetica Neue" w:cs="Arial"/>
                <w:sz w:val="20"/>
                <w:szCs w:val="20"/>
              </w:rPr>
              <w:t xml:space="preserve"> consultancy, agency and IT contracts, risk participation agreements, rebate and marketer agreements, subscription and share purchase agreement</w:t>
            </w:r>
            <w:r w:rsidR="00584144" w:rsidRPr="002F45D2">
              <w:rPr>
                <w:rFonts w:ascii="Helvetica Neue" w:hAnsi="Helvetica Neue" w:cs="Arial"/>
                <w:sz w:val="20"/>
                <w:szCs w:val="20"/>
              </w:rPr>
              <w:t xml:space="preserve">s, shareholders agreements, </w:t>
            </w:r>
            <w:r w:rsidR="001F6314" w:rsidRPr="002F45D2">
              <w:rPr>
                <w:rFonts w:ascii="Helvetica Neue" w:hAnsi="Helvetica Neue" w:cs="Arial"/>
                <w:sz w:val="20"/>
                <w:szCs w:val="20"/>
              </w:rPr>
              <w:t>other commercial and technical contracts</w:t>
            </w:r>
            <w:r w:rsidR="00584144" w:rsidRPr="002F45D2">
              <w:rPr>
                <w:rFonts w:ascii="Helvetica Neue" w:hAnsi="Helvetica Neue" w:cs="Arial"/>
                <w:sz w:val="20"/>
                <w:szCs w:val="20"/>
              </w:rPr>
              <w:t>, and all KYC documentation</w:t>
            </w:r>
            <w:r w:rsidR="001F6314" w:rsidRPr="002F45D2">
              <w:rPr>
                <w:rFonts w:ascii="Helvetica Neue" w:hAnsi="Helvetica Neue" w:cs="Arial"/>
                <w:sz w:val="20"/>
                <w:szCs w:val="20"/>
              </w:rPr>
              <w:t xml:space="preserve"> for all business lines of the Group</w:t>
            </w:r>
          </w:p>
          <w:p w14:paraId="471008B2" w14:textId="15AA491E" w:rsidR="009A7BFE" w:rsidRPr="002F45D2" w:rsidRDefault="009A7BFE" w:rsidP="00621EBA">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Is regularly involved in the structuring of trade finance facilities</w:t>
            </w:r>
            <w:r w:rsidR="00B405CF">
              <w:rPr>
                <w:rFonts w:ascii="Helvetica Neue" w:hAnsi="Helvetica Neue" w:cs="Arial"/>
                <w:sz w:val="20"/>
                <w:szCs w:val="20"/>
              </w:rPr>
              <w:t xml:space="preserve"> </w:t>
            </w:r>
          </w:p>
          <w:p w14:paraId="723401A2" w14:textId="024316CA" w:rsidR="009A7BFE" w:rsidRPr="002F45D2" w:rsidRDefault="00F05B30" w:rsidP="009A7BFE">
            <w:pPr>
              <w:numPr>
                <w:ilvl w:val="0"/>
                <w:numId w:val="12"/>
              </w:numPr>
              <w:ind w:left="1242"/>
              <w:rPr>
                <w:rFonts w:ascii="Helvetica Neue" w:hAnsi="Helvetica Neue" w:cs="Arial"/>
                <w:sz w:val="20"/>
                <w:szCs w:val="20"/>
              </w:rPr>
            </w:pPr>
            <w:r w:rsidRPr="002F45D2">
              <w:rPr>
                <w:rFonts w:ascii="Helvetica Neue" w:hAnsi="Helvetica Neue" w:cs="Arial"/>
                <w:sz w:val="20"/>
                <w:szCs w:val="20"/>
              </w:rPr>
              <w:t xml:space="preserve">Proposes the securities for each trade finance facility, depending on the </w:t>
            </w:r>
            <w:r w:rsidR="002F45D2">
              <w:rPr>
                <w:rFonts w:ascii="Helvetica Neue" w:hAnsi="Helvetica Neue" w:cs="Arial"/>
                <w:sz w:val="20"/>
                <w:szCs w:val="20"/>
              </w:rPr>
              <w:t xml:space="preserve">trade flows, </w:t>
            </w:r>
            <w:r w:rsidRPr="002F45D2">
              <w:rPr>
                <w:rFonts w:ascii="Helvetica Neue" w:hAnsi="Helvetica Neue" w:cs="Arial"/>
                <w:sz w:val="20"/>
                <w:szCs w:val="20"/>
              </w:rPr>
              <w:t>applicable jurisdiction</w:t>
            </w:r>
            <w:r w:rsidR="002F45D2">
              <w:rPr>
                <w:rFonts w:ascii="Helvetica Neue" w:hAnsi="Helvetica Neue" w:cs="Arial"/>
                <w:sz w:val="20"/>
                <w:szCs w:val="20"/>
              </w:rPr>
              <w:t>,</w:t>
            </w:r>
            <w:r w:rsidRPr="002F45D2">
              <w:rPr>
                <w:rFonts w:ascii="Helvetica Neue" w:hAnsi="Helvetica Neue" w:cs="Arial"/>
                <w:sz w:val="20"/>
                <w:szCs w:val="20"/>
              </w:rPr>
              <w:t xml:space="preserve"> and the governing law of the transaction documents</w:t>
            </w:r>
          </w:p>
          <w:p w14:paraId="38EA1C3B" w14:textId="57B0F3FD" w:rsidR="009A7BFE" w:rsidRPr="002F45D2" w:rsidRDefault="00F05B30" w:rsidP="009A7BFE">
            <w:pPr>
              <w:numPr>
                <w:ilvl w:val="0"/>
                <w:numId w:val="12"/>
              </w:numPr>
              <w:ind w:left="1242"/>
              <w:rPr>
                <w:rFonts w:ascii="Helvetica Neue" w:hAnsi="Helvetica Neue" w:cs="Arial"/>
                <w:sz w:val="20"/>
                <w:szCs w:val="20"/>
              </w:rPr>
            </w:pPr>
            <w:r w:rsidRPr="002F45D2">
              <w:rPr>
                <w:rFonts w:ascii="Helvetica Neue" w:hAnsi="Helvetica Neue" w:cs="Arial"/>
                <w:sz w:val="20"/>
                <w:szCs w:val="20"/>
              </w:rPr>
              <w:t>Gives</w:t>
            </w:r>
            <w:r w:rsidR="002F45D2">
              <w:rPr>
                <w:rFonts w:ascii="Helvetica Neue" w:hAnsi="Helvetica Neue" w:cs="Arial"/>
                <w:sz w:val="20"/>
                <w:szCs w:val="20"/>
              </w:rPr>
              <w:t xml:space="preserve"> advise and coordinates with ext</w:t>
            </w:r>
            <w:r w:rsidR="00B405CF">
              <w:rPr>
                <w:rFonts w:ascii="Helvetica Neue" w:hAnsi="Helvetica Neue" w:cs="Arial"/>
                <w:sz w:val="20"/>
                <w:szCs w:val="20"/>
              </w:rPr>
              <w:t>ernal legal counsel</w:t>
            </w:r>
            <w:r w:rsidR="002F45D2">
              <w:rPr>
                <w:rFonts w:ascii="Helvetica Neue" w:hAnsi="Helvetica Neue" w:cs="Arial"/>
                <w:sz w:val="20"/>
                <w:szCs w:val="20"/>
              </w:rPr>
              <w:t xml:space="preserve"> on the validity and enforcement issues </w:t>
            </w:r>
            <w:r w:rsidR="00B405CF">
              <w:rPr>
                <w:rFonts w:ascii="Helvetica Neue" w:hAnsi="Helvetica Neue" w:cs="Arial"/>
                <w:sz w:val="20"/>
                <w:szCs w:val="20"/>
              </w:rPr>
              <w:t>against the parties to the finance documents that are domiciled in different locations (</w:t>
            </w:r>
            <w:r w:rsidR="00D4713D">
              <w:rPr>
                <w:rFonts w:ascii="Helvetica Neue" w:hAnsi="Helvetica Neue" w:cs="Arial"/>
                <w:sz w:val="20"/>
                <w:szCs w:val="20"/>
              </w:rPr>
              <w:t>Southeast Asia, China, India, Russian Federation, Middle East, Europe, Sub-Saharan Africa)</w:t>
            </w:r>
          </w:p>
          <w:p w14:paraId="7C1E7F9B" w14:textId="271E9D51" w:rsidR="009A7BFE" w:rsidRPr="002F45D2" w:rsidRDefault="002F45D2" w:rsidP="009A7BFE">
            <w:pPr>
              <w:numPr>
                <w:ilvl w:val="0"/>
                <w:numId w:val="12"/>
              </w:numPr>
              <w:ind w:left="1242"/>
              <w:rPr>
                <w:rFonts w:ascii="Helvetica Neue" w:hAnsi="Helvetica Neue" w:cs="Arial"/>
                <w:sz w:val="20"/>
                <w:szCs w:val="20"/>
              </w:rPr>
            </w:pPr>
            <w:r>
              <w:rPr>
                <w:rFonts w:ascii="Helvetica Neue" w:hAnsi="Helvetica Neue" w:cs="Arial"/>
                <w:sz w:val="20"/>
                <w:szCs w:val="20"/>
              </w:rPr>
              <w:t>Gives advise on the choice of law and court issues arising from fi</w:t>
            </w:r>
            <w:r w:rsidR="00B405CF">
              <w:rPr>
                <w:rFonts w:ascii="Helvetica Neue" w:hAnsi="Helvetica Neue" w:cs="Arial"/>
                <w:sz w:val="20"/>
                <w:szCs w:val="20"/>
              </w:rPr>
              <w:t>nance and transaction documents</w:t>
            </w:r>
            <w:r>
              <w:rPr>
                <w:rFonts w:ascii="Helvetica Neue" w:hAnsi="Helvetica Neue" w:cs="Arial"/>
                <w:sz w:val="20"/>
                <w:szCs w:val="20"/>
              </w:rPr>
              <w:t xml:space="preserve"> </w:t>
            </w:r>
            <w:r w:rsidR="00B405CF">
              <w:rPr>
                <w:rFonts w:ascii="Helvetica Neue" w:hAnsi="Helvetica Neue" w:cs="Arial"/>
                <w:sz w:val="20"/>
                <w:szCs w:val="20"/>
              </w:rPr>
              <w:t>as the</w:t>
            </w:r>
            <w:r>
              <w:rPr>
                <w:rFonts w:ascii="Helvetica Neue" w:hAnsi="Helvetica Neue" w:cs="Arial"/>
                <w:sz w:val="20"/>
                <w:szCs w:val="20"/>
              </w:rPr>
              <w:t xml:space="preserve"> parties and the goods are located in multiple jurisdictions</w:t>
            </w:r>
          </w:p>
          <w:p w14:paraId="2EC843E5" w14:textId="2B57D146" w:rsidR="009A7BFE" w:rsidRPr="002F45D2" w:rsidRDefault="002F45D2" w:rsidP="009A7BFE">
            <w:pPr>
              <w:numPr>
                <w:ilvl w:val="0"/>
                <w:numId w:val="12"/>
              </w:numPr>
              <w:ind w:left="1242"/>
              <w:rPr>
                <w:rFonts w:ascii="Helvetica Neue" w:hAnsi="Helvetica Neue" w:cs="Arial"/>
                <w:sz w:val="20"/>
                <w:szCs w:val="20"/>
              </w:rPr>
            </w:pPr>
            <w:r>
              <w:rPr>
                <w:rFonts w:ascii="Helvetica Neue" w:hAnsi="Helvetica Neue" w:cs="Arial"/>
                <w:sz w:val="20"/>
                <w:szCs w:val="20"/>
              </w:rPr>
              <w:t>Gives</w:t>
            </w:r>
            <w:r w:rsidR="00B405CF">
              <w:rPr>
                <w:rFonts w:ascii="Helvetica Neue" w:hAnsi="Helvetica Neue" w:cs="Arial"/>
                <w:sz w:val="20"/>
                <w:szCs w:val="20"/>
              </w:rPr>
              <w:t xml:space="preserve"> advise on the operational and </w:t>
            </w:r>
            <w:r>
              <w:rPr>
                <w:rFonts w:ascii="Helvetica Neue" w:hAnsi="Helvetica Neue" w:cs="Arial"/>
                <w:sz w:val="20"/>
                <w:szCs w:val="20"/>
              </w:rPr>
              <w:t>commercial implications of adopting</w:t>
            </w:r>
            <w:r w:rsidR="00B405CF">
              <w:rPr>
                <w:rFonts w:ascii="Helvetica Neue" w:hAnsi="Helvetica Neue" w:cs="Arial"/>
                <w:sz w:val="20"/>
                <w:szCs w:val="20"/>
              </w:rPr>
              <w:t xml:space="preserve"> a certain legal structure for a facility in view of its multi-jurisdictional nature and the different legal systems that may be involved</w:t>
            </w:r>
          </w:p>
          <w:p w14:paraId="2B8E88CA" w14:textId="146E79DD" w:rsidR="00B370F3" w:rsidRDefault="00B370F3" w:rsidP="00D4713D">
            <w:pPr>
              <w:numPr>
                <w:ilvl w:val="0"/>
                <w:numId w:val="6"/>
              </w:numPr>
              <w:ind w:left="702" w:hanging="270"/>
              <w:rPr>
                <w:rFonts w:ascii="Helvetica Neue" w:hAnsi="Helvetica Neue" w:cs="Arial"/>
                <w:sz w:val="20"/>
                <w:szCs w:val="20"/>
              </w:rPr>
            </w:pPr>
            <w:r>
              <w:rPr>
                <w:rFonts w:ascii="Helvetica Neue" w:hAnsi="Helvetica Neue" w:cs="Arial"/>
                <w:sz w:val="20"/>
                <w:szCs w:val="20"/>
              </w:rPr>
              <w:t>Prepares all legal documentation and finance documents for trade finance facilities, including security documentation and risk participation agreements</w:t>
            </w:r>
          </w:p>
          <w:p w14:paraId="371E24DF" w14:textId="6E027BEF" w:rsidR="00D4713D" w:rsidRDefault="00D4713D" w:rsidP="00D4713D">
            <w:pPr>
              <w:numPr>
                <w:ilvl w:val="0"/>
                <w:numId w:val="6"/>
              </w:numPr>
              <w:ind w:left="702" w:hanging="270"/>
              <w:rPr>
                <w:rFonts w:ascii="Helvetica Neue" w:hAnsi="Helvetica Neue" w:cs="Arial"/>
                <w:sz w:val="20"/>
                <w:szCs w:val="20"/>
              </w:rPr>
            </w:pPr>
            <w:r>
              <w:rPr>
                <w:rFonts w:ascii="Helvetica Neue" w:hAnsi="Helvetica Neue" w:cs="Arial"/>
                <w:sz w:val="20"/>
                <w:szCs w:val="20"/>
              </w:rPr>
              <w:t>Ha</w:t>
            </w:r>
            <w:r w:rsidR="00F478D6">
              <w:rPr>
                <w:rFonts w:ascii="Helvetica Neue" w:hAnsi="Helvetica Neue" w:cs="Arial"/>
                <w:sz w:val="20"/>
                <w:szCs w:val="20"/>
              </w:rPr>
              <w:t>s closed numerous trade finance</w:t>
            </w:r>
            <w:r w:rsidR="00B370F3">
              <w:rPr>
                <w:rFonts w:ascii="Helvetica Neue" w:hAnsi="Helvetica Neue" w:cs="Arial"/>
                <w:sz w:val="20"/>
                <w:szCs w:val="20"/>
              </w:rPr>
              <w:t xml:space="preserve">, factoring, reverse factoring, syndicated loan agreements, and risk participation </w:t>
            </w:r>
            <w:r>
              <w:rPr>
                <w:rFonts w:ascii="Helvetica Neue" w:hAnsi="Helvetica Neue" w:cs="Arial"/>
                <w:sz w:val="20"/>
                <w:szCs w:val="20"/>
              </w:rPr>
              <w:t>deals for the company</w:t>
            </w:r>
          </w:p>
          <w:p w14:paraId="4B31CB1B" w14:textId="5049B7D4" w:rsidR="00D4713D" w:rsidRDefault="00D4713D" w:rsidP="00D4713D">
            <w:pPr>
              <w:numPr>
                <w:ilvl w:val="0"/>
                <w:numId w:val="6"/>
              </w:numPr>
              <w:ind w:left="702" w:hanging="270"/>
              <w:rPr>
                <w:rFonts w:ascii="Helvetica Neue" w:hAnsi="Helvetica Neue" w:cs="Arial"/>
                <w:sz w:val="20"/>
                <w:szCs w:val="20"/>
              </w:rPr>
            </w:pPr>
            <w:r>
              <w:rPr>
                <w:rFonts w:ascii="Helvetica Neue" w:hAnsi="Helvetica Neue" w:cs="Arial"/>
                <w:sz w:val="20"/>
                <w:szCs w:val="20"/>
              </w:rPr>
              <w:t>Has on-boarded different funds for the company</w:t>
            </w:r>
          </w:p>
          <w:p w14:paraId="6D45DE70" w14:textId="7F4E5D95" w:rsidR="00B370F3" w:rsidRDefault="00B370F3" w:rsidP="00D4713D">
            <w:pPr>
              <w:numPr>
                <w:ilvl w:val="0"/>
                <w:numId w:val="6"/>
              </w:numPr>
              <w:ind w:left="702" w:hanging="270"/>
              <w:rPr>
                <w:rFonts w:ascii="Helvetica Neue" w:hAnsi="Helvetica Neue" w:cs="Arial"/>
                <w:sz w:val="20"/>
                <w:szCs w:val="20"/>
              </w:rPr>
            </w:pPr>
            <w:r>
              <w:rPr>
                <w:rFonts w:ascii="Helvetica Neue" w:hAnsi="Helvetica Neue" w:cs="Arial"/>
                <w:sz w:val="20"/>
                <w:szCs w:val="20"/>
              </w:rPr>
              <w:t xml:space="preserve">Reviews ISDA Master Agreements for the group companies and funds, </w:t>
            </w:r>
            <w:r w:rsidR="00C7333D">
              <w:rPr>
                <w:rFonts w:ascii="Helvetica Neue" w:hAnsi="Helvetica Neue" w:cs="Arial"/>
                <w:sz w:val="20"/>
                <w:szCs w:val="20"/>
              </w:rPr>
              <w:t xml:space="preserve">including the Schedules and </w:t>
            </w:r>
            <w:r>
              <w:rPr>
                <w:rFonts w:ascii="Helvetica Neue" w:hAnsi="Helvetica Neue" w:cs="Arial"/>
                <w:sz w:val="20"/>
                <w:szCs w:val="20"/>
              </w:rPr>
              <w:t>side letters</w:t>
            </w:r>
          </w:p>
          <w:p w14:paraId="1EB10507" w14:textId="77777777" w:rsidR="00114665" w:rsidRDefault="00276DC6" w:rsidP="00D4713D">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Responsible for IP-related matters affecting the company, including registration of trademark and trade name</w:t>
            </w:r>
          </w:p>
          <w:p w14:paraId="3A8EFF3E" w14:textId="7DED97DF" w:rsidR="00F478D6" w:rsidRPr="00D4713D" w:rsidRDefault="00F478D6" w:rsidP="00D4713D">
            <w:pPr>
              <w:numPr>
                <w:ilvl w:val="0"/>
                <w:numId w:val="6"/>
              </w:numPr>
              <w:ind w:left="702" w:hanging="270"/>
              <w:rPr>
                <w:rFonts w:ascii="Helvetica Neue" w:hAnsi="Helvetica Neue" w:cs="Arial"/>
                <w:sz w:val="20"/>
                <w:szCs w:val="20"/>
              </w:rPr>
            </w:pPr>
            <w:r>
              <w:rPr>
                <w:rFonts w:ascii="Helvetica Neue" w:hAnsi="Helvetica Neue" w:cs="Arial"/>
                <w:sz w:val="20"/>
                <w:szCs w:val="20"/>
              </w:rPr>
              <w:t>Handles compliance-related issues and works closely with the Compliance Of</w:t>
            </w:r>
            <w:r w:rsidR="00C7333D">
              <w:rPr>
                <w:rFonts w:ascii="Helvetica Neue" w:hAnsi="Helvetica Neue" w:cs="Arial"/>
                <w:sz w:val="20"/>
                <w:szCs w:val="20"/>
              </w:rPr>
              <w:t>ficer on KYC, due diligence, and personal data protection matters</w:t>
            </w:r>
          </w:p>
        </w:tc>
      </w:tr>
    </w:tbl>
    <w:p w14:paraId="059A53E8" w14:textId="77777777" w:rsidR="00EC09E2" w:rsidRDefault="00EC09E2" w:rsidP="001E6E83">
      <w:pPr>
        <w:ind w:right="-154"/>
        <w:rPr>
          <w:rFonts w:ascii="Arial" w:hAnsi="Arial" w:cs="Arial"/>
          <w:sz w:val="20"/>
          <w:szCs w:val="20"/>
        </w:rPr>
      </w:pPr>
    </w:p>
    <w:p w14:paraId="0C91953F" w14:textId="77777777" w:rsidR="00EC09E2" w:rsidRPr="008D2D53" w:rsidRDefault="00EC09E2"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225BF419" w14:textId="77777777" w:rsidTr="001E6E83">
        <w:trPr>
          <w:trHeight w:val="1020"/>
        </w:trPr>
        <w:tc>
          <w:tcPr>
            <w:tcW w:w="8234" w:type="dxa"/>
          </w:tcPr>
          <w:p w14:paraId="48173A93" w14:textId="783A5469" w:rsidR="001E6E83" w:rsidRPr="002F45D2" w:rsidRDefault="001E6E83" w:rsidP="001E6E83">
            <w:pPr>
              <w:spacing w:line="264" w:lineRule="auto"/>
              <w:ind w:left="431"/>
              <w:rPr>
                <w:rFonts w:ascii="Helvetica Neue" w:hAnsi="Helvetica Neue" w:cs="Arial"/>
                <w:b/>
                <w:sz w:val="20"/>
                <w:szCs w:val="20"/>
              </w:rPr>
            </w:pPr>
            <w:r w:rsidRPr="002F45D2">
              <w:rPr>
                <w:rFonts w:ascii="Helvetica Neue" w:hAnsi="Helvetica Neue" w:cs="Arial"/>
                <w:b/>
                <w:noProof/>
                <w:sz w:val="20"/>
                <w:szCs w:val="20"/>
              </w:rPr>
              <w:t>Philippine</w:t>
            </w:r>
            <w:r w:rsidRPr="002F45D2">
              <w:rPr>
                <w:rFonts w:ascii="Helvetica Neue" w:hAnsi="Helvetica Neue" w:cs="Arial"/>
                <w:b/>
                <w:sz w:val="20"/>
                <w:szCs w:val="20"/>
              </w:rPr>
              <w:t xml:space="preserve"> Electricity Market Corporation</w:t>
            </w:r>
            <w:r w:rsidR="00F76573" w:rsidRPr="002F45D2">
              <w:rPr>
                <w:rFonts w:ascii="Helvetica Neue" w:hAnsi="Helvetica Neue" w:cs="Arial"/>
                <w:b/>
                <w:sz w:val="20"/>
                <w:szCs w:val="20"/>
              </w:rPr>
              <w:t xml:space="preserve"> (PEMC)</w:t>
            </w:r>
          </w:p>
          <w:p w14:paraId="3E2EE515" w14:textId="77777777" w:rsidR="006E3F80" w:rsidRPr="002F45D2" w:rsidRDefault="006E3F80" w:rsidP="001E6E83">
            <w:pPr>
              <w:spacing w:line="264" w:lineRule="auto"/>
              <w:ind w:left="431"/>
              <w:rPr>
                <w:rFonts w:ascii="Helvetica Neue" w:hAnsi="Helvetica Neue" w:cs="Arial"/>
                <w:b/>
                <w:i/>
                <w:noProof/>
                <w:sz w:val="20"/>
                <w:szCs w:val="20"/>
              </w:rPr>
            </w:pPr>
            <w:r w:rsidRPr="002F45D2">
              <w:rPr>
                <w:rFonts w:ascii="Helvetica Neue" w:hAnsi="Helvetica Neue" w:cs="Arial"/>
                <w:b/>
                <w:i/>
                <w:sz w:val="20"/>
                <w:szCs w:val="20"/>
              </w:rPr>
              <w:t>Wholesale Electricity Spot Market Operator</w:t>
            </w:r>
          </w:p>
          <w:p w14:paraId="28171BA4"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Metro Manila, Philippines</w:t>
            </w:r>
          </w:p>
          <w:p w14:paraId="198C2139"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November</w:t>
            </w:r>
            <w:r w:rsidRPr="002F45D2">
              <w:rPr>
                <w:rFonts w:ascii="Helvetica Neue" w:hAnsi="Helvetica Neue" w:cs="Arial"/>
                <w:sz w:val="20"/>
                <w:szCs w:val="20"/>
              </w:rPr>
              <w:t xml:space="preserve"> 2012</w:t>
            </w:r>
            <w:r w:rsidRPr="002F45D2">
              <w:rPr>
                <w:rFonts w:ascii="Helvetica Neue" w:hAnsi="Helvetica Neue" w:cs="Arial"/>
                <w:noProof/>
                <w:sz w:val="20"/>
                <w:szCs w:val="20"/>
              </w:rPr>
              <w:t xml:space="preserve"> - August </w:t>
            </w:r>
            <w:r w:rsidRPr="002F45D2">
              <w:rPr>
                <w:rFonts w:ascii="Helvetica Neue" w:hAnsi="Helvetica Neue" w:cs="Arial"/>
                <w:sz w:val="20"/>
                <w:szCs w:val="20"/>
              </w:rPr>
              <w:t>2014</w:t>
            </w:r>
          </w:p>
          <w:p w14:paraId="2FE3357D" w14:textId="6907CF9C" w:rsidR="001E6E83" w:rsidRPr="002F45D2" w:rsidRDefault="001E6E83" w:rsidP="001E6E83">
            <w:pPr>
              <w:ind w:left="432"/>
              <w:rPr>
                <w:rFonts w:ascii="Helvetica Neue" w:hAnsi="Helvetica Neue" w:cs="Arial"/>
                <w:b/>
                <w:i/>
                <w:sz w:val="20"/>
                <w:szCs w:val="20"/>
              </w:rPr>
            </w:pPr>
            <w:r w:rsidRPr="002F45D2">
              <w:rPr>
                <w:rFonts w:ascii="Helvetica Neue" w:hAnsi="Helvetica Neue" w:cs="Arial"/>
                <w:b/>
                <w:i/>
                <w:noProof/>
                <w:sz w:val="20"/>
                <w:szCs w:val="20"/>
              </w:rPr>
              <w:t>Legal</w:t>
            </w:r>
            <w:r w:rsidRPr="002F45D2">
              <w:rPr>
                <w:rFonts w:ascii="Helvetica Neue" w:hAnsi="Helvetica Neue" w:cs="Arial"/>
                <w:b/>
                <w:i/>
                <w:sz w:val="20"/>
                <w:szCs w:val="20"/>
              </w:rPr>
              <w:t xml:space="preserve"> Officer</w:t>
            </w:r>
            <w:r w:rsidR="00584144" w:rsidRPr="002F45D2">
              <w:rPr>
                <w:rFonts w:ascii="Helvetica Neue" w:hAnsi="Helvetica Neue" w:cs="Arial"/>
                <w:b/>
                <w:i/>
                <w:sz w:val="20"/>
                <w:szCs w:val="20"/>
              </w:rPr>
              <w:t xml:space="preserve"> </w:t>
            </w:r>
          </w:p>
          <w:p w14:paraId="3A87D593" w14:textId="77777777" w:rsidR="00AE53AE" w:rsidRPr="002F45D2" w:rsidRDefault="00AE53AE" w:rsidP="00AE53AE">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drafted and reviewed service level contracts, non-disclosure agreements, maintenance agreements, and licensing contracts</w:t>
            </w:r>
          </w:p>
          <w:p w14:paraId="08194817" w14:textId="77777777" w:rsidR="005603FD" w:rsidRDefault="005603FD" w:rsidP="00AE53AE">
            <w:pPr>
              <w:numPr>
                <w:ilvl w:val="0"/>
                <w:numId w:val="6"/>
              </w:numPr>
              <w:ind w:left="702" w:hanging="270"/>
              <w:rPr>
                <w:rFonts w:ascii="Helvetica Neue" w:hAnsi="Helvetica Neue" w:cs="Arial"/>
                <w:sz w:val="20"/>
                <w:szCs w:val="20"/>
              </w:rPr>
            </w:pPr>
            <w:proofErr w:type="gramStart"/>
            <w:r w:rsidRPr="002F45D2">
              <w:rPr>
                <w:rFonts w:ascii="Helvetica Neue" w:hAnsi="Helvetica Neue" w:cs="Arial"/>
                <w:sz w:val="20"/>
                <w:szCs w:val="20"/>
              </w:rPr>
              <w:t>reviewed</w:t>
            </w:r>
            <w:proofErr w:type="gramEnd"/>
            <w:r w:rsidRPr="002F45D2">
              <w:rPr>
                <w:rFonts w:ascii="Helvetica Neue" w:hAnsi="Helvetica Neue" w:cs="Arial"/>
                <w:sz w:val="20"/>
                <w:szCs w:val="20"/>
              </w:rPr>
              <w:t xml:space="preserve"> Terms of Reference (TOR) and Requests for Proposal (RFP) for potential contractors and consultants</w:t>
            </w:r>
          </w:p>
          <w:p w14:paraId="1EE84D56" w14:textId="77777777" w:rsidR="00C7333D" w:rsidRDefault="00C7333D" w:rsidP="00AE53AE">
            <w:pPr>
              <w:numPr>
                <w:ilvl w:val="0"/>
                <w:numId w:val="6"/>
              </w:numPr>
              <w:ind w:left="702" w:hanging="270"/>
              <w:rPr>
                <w:rFonts w:ascii="Helvetica Neue" w:hAnsi="Helvetica Neue" w:cs="Arial"/>
                <w:sz w:val="20"/>
                <w:szCs w:val="20"/>
              </w:rPr>
            </w:pPr>
            <w:proofErr w:type="gramStart"/>
            <w:r>
              <w:rPr>
                <w:rFonts w:ascii="Helvetica Neue" w:hAnsi="Helvetica Neue" w:cs="Arial"/>
                <w:sz w:val="20"/>
                <w:szCs w:val="20"/>
              </w:rPr>
              <w:t>was</w:t>
            </w:r>
            <w:proofErr w:type="gramEnd"/>
            <w:r>
              <w:rPr>
                <w:rFonts w:ascii="Helvetica Neue" w:hAnsi="Helvetica Neue" w:cs="Arial"/>
                <w:sz w:val="20"/>
                <w:szCs w:val="20"/>
              </w:rPr>
              <w:t xml:space="preserve"> part of the team that implemented Information Security Management System (ISMS) procedures to comply with ISO 27001 certification standards</w:t>
            </w:r>
          </w:p>
          <w:p w14:paraId="50EB9184" w14:textId="70C529B7" w:rsidR="00C7333D" w:rsidRPr="002F45D2" w:rsidRDefault="00C7333D" w:rsidP="00AE53AE">
            <w:pPr>
              <w:numPr>
                <w:ilvl w:val="0"/>
                <w:numId w:val="6"/>
              </w:numPr>
              <w:ind w:left="702" w:hanging="270"/>
              <w:rPr>
                <w:rFonts w:ascii="Helvetica Neue" w:hAnsi="Helvetica Neue" w:cs="Arial"/>
                <w:sz w:val="20"/>
                <w:szCs w:val="20"/>
              </w:rPr>
            </w:pPr>
            <w:proofErr w:type="gramStart"/>
            <w:r>
              <w:rPr>
                <w:rFonts w:ascii="Helvetica Neue" w:hAnsi="Helvetica Neue" w:cs="Arial"/>
                <w:sz w:val="20"/>
                <w:szCs w:val="20"/>
              </w:rPr>
              <w:t>prepared</w:t>
            </w:r>
            <w:proofErr w:type="gramEnd"/>
            <w:r>
              <w:rPr>
                <w:rFonts w:ascii="Helvetica Neue" w:hAnsi="Helvetica Neue" w:cs="Arial"/>
                <w:sz w:val="20"/>
                <w:szCs w:val="20"/>
              </w:rPr>
              <w:t xml:space="preserve"> and reviewed ISMS manuals for the company</w:t>
            </w:r>
          </w:p>
          <w:p w14:paraId="4CEF4C1B" w14:textId="77777777" w:rsidR="001E6E83" w:rsidRPr="002F45D2" w:rsidRDefault="001E6E83" w:rsidP="00AF327E">
            <w:pPr>
              <w:numPr>
                <w:ilvl w:val="0"/>
                <w:numId w:val="6"/>
              </w:numPr>
              <w:ind w:left="702" w:hanging="270"/>
              <w:rPr>
                <w:rFonts w:ascii="Helvetica Neue" w:hAnsi="Helvetica Neue" w:cs="Arial"/>
                <w:sz w:val="20"/>
                <w:szCs w:val="20"/>
              </w:rPr>
            </w:pPr>
            <w:r w:rsidRPr="002F45D2">
              <w:rPr>
                <w:rFonts w:ascii="Helvetica Neue" w:hAnsi="Helvetica Neue" w:cs="Arial"/>
                <w:noProof/>
                <w:sz w:val="20"/>
                <w:szCs w:val="20"/>
              </w:rPr>
              <w:t>was</w:t>
            </w:r>
            <w:r w:rsidRPr="002F45D2">
              <w:rPr>
                <w:rFonts w:ascii="Helvetica Neue" w:hAnsi="Helvetica Neue" w:cs="Arial"/>
                <w:sz w:val="20"/>
                <w:szCs w:val="20"/>
              </w:rPr>
              <w:t xml:space="preserve"> part of a special team that drafted and created the Renewable Energy Market </w:t>
            </w:r>
            <w:r w:rsidR="009E4D6D" w:rsidRPr="002F45D2">
              <w:rPr>
                <w:rFonts w:ascii="Helvetica Neue" w:hAnsi="Helvetica Neue" w:cs="Arial"/>
                <w:sz w:val="20"/>
                <w:szCs w:val="20"/>
              </w:rPr>
              <w:t xml:space="preserve">(REM) </w:t>
            </w:r>
            <w:r w:rsidRPr="002F45D2">
              <w:rPr>
                <w:rFonts w:ascii="Helvetica Neue" w:hAnsi="Helvetica Neue" w:cs="Arial"/>
                <w:sz w:val="20"/>
                <w:szCs w:val="20"/>
              </w:rPr>
              <w:t>Rules and Must Dispatch Guidelines for Intermittent RE</w:t>
            </w:r>
          </w:p>
          <w:p w14:paraId="13479907" w14:textId="77777777" w:rsidR="001E6E83" w:rsidRPr="002F45D2" w:rsidRDefault="00710B6C" w:rsidP="001E6E83">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 xml:space="preserve">was </w:t>
            </w:r>
            <w:r w:rsidR="001E6E83" w:rsidRPr="002F45D2">
              <w:rPr>
                <w:rFonts w:ascii="Helvetica Neue" w:hAnsi="Helvetica Neue" w:cs="Arial"/>
                <w:sz w:val="20"/>
                <w:szCs w:val="20"/>
              </w:rPr>
              <w:t>actively involved in the drafting of the Feed-in Tariff Allowance Fund Collection and Disbursement Guidelines</w:t>
            </w:r>
            <w:r w:rsidR="009E4D6D" w:rsidRPr="002F45D2">
              <w:rPr>
                <w:rFonts w:ascii="Helvetica Neue" w:hAnsi="Helvetica Neue" w:cs="Arial"/>
                <w:sz w:val="20"/>
                <w:szCs w:val="20"/>
              </w:rPr>
              <w:t xml:space="preserve"> and the Renewable Portfolio Standards (RPS) Rules</w:t>
            </w:r>
          </w:p>
          <w:p w14:paraId="3CC666A1" w14:textId="77777777" w:rsidR="00710B6C" w:rsidRPr="002F45D2" w:rsidRDefault="008C512F" w:rsidP="008C512F">
            <w:pPr>
              <w:numPr>
                <w:ilvl w:val="0"/>
                <w:numId w:val="6"/>
              </w:numPr>
              <w:ind w:left="702" w:hanging="270"/>
              <w:rPr>
                <w:rFonts w:ascii="Helvetica Neue" w:hAnsi="Helvetica Neue" w:cs="Arial"/>
                <w:sz w:val="20"/>
                <w:szCs w:val="20"/>
              </w:rPr>
            </w:pPr>
            <w:r w:rsidRPr="002F45D2">
              <w:rPr>
                <w:rFonts w:ascii="Helvetica Neue" w:hAnsi="Helvetica Neue" w:cs="Arial"/>
                <w:sz w:val="20"/>
                <w:szCs w:val="20"/>
              </w:rPr>
              <w:t xml:space="preserve">handled litigation matters before the Energy </w:t>
            </w:r>
            <w:r w:rsidR="001E6E83" w:rsidRPr="002F45D2">
              <w:rPr>
                <w:rFonts w:ascii="Helvetica Neue" w:hAnsi="Helvetica Neue" w:cs="Arial"/>
                <w:sz w:val="20"/>
                <w:szCs w:val="20"/>
              </w:rPr>
              <w:t>Regulatory Commission and the Supreme Court where the company was a party</w:t>
            </w:r>
          </w:p>
        </w:tc>
      </w:tr>
    </w:tbl>
    <w:p w14:paraId="3CB0331B" w14:textId="77777777" w:rsidR="001E6E83" w:rsidRPr="007D4EFD" w:rsidRDefault="001E6E83" w:rsidP="001E6E83">
      <w:pPr>
        <w:ind w:right="-154"/>
        <w:rPr>
          <w:rFonts w:ascii="Arial" w:hAnsi="Arial" w:cs="Arial"/>
          <w:sz w:val="6"/>
          <w:szCs w:val="6"/>
        </w:rPr>
      </w:pPr>
    </w:p>
    <w:p w14:paraId="4EA56C59" w14:textId="77777777" w:rsidR="001E6E83" w:rsidRPr="008D2D53" w:rsidRDefault="001E6E83"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182A6654" w14:textId="77777777" w:rsidTr="001E6E83">
        <w:trPr>
          <w:trHeight w:val="1020"/>
        </w:trPr>
        <w:tc>
          <w:tcPr>
            <w:tcW w:w="8234" w:type="dxa"/>
          </w:tcPr>
          <w:p w14:paraId="3B3A6E7F" w14:textId="77777777" w:rsidR="001E6E83" w:rsidRPr="002F45D2" w:rsidRDefault="001E6E83" w:rsidP="001E6E83">
            <w:pPr>
              <w:spacing w:line="264" w:lineRule="auto"/>
              <w:ind w:left="431"/>
              <w:rPr>
                <w:rFonts w:ascii="Helvetica Neue" w:hAnsi="Helvetica Neue" w:cs="Arial"/>
                <w:b/>
                <w:sz w:val="20"/>
                <w:szCs w:val="20"/>
              </w:rPr>
            </w:pPr>
            <w:r w:rsidRPr="002F45D2">
              <w:rPr>
                <w:rFonts w:ascii="Helvetica Neue" w:hAnsi="Helvetica Neue" w:cs="Arial"/>
                <w:b/>
                <w:noProof/>
                <w:sz w:val="20"/>
                <w:szCs w:val="20"/>
              </w:rPr>
              <w:t>Philippine</w:t>
            </w:r>
            <w:r w:rsidRPr="002F45D2">
              <w:rPr>
                <w:rFonts w:ascii="Helvetica Neue" w:hAnsi="Helvetica Neue" w:cs="Arial"/>
                <w:b/>
                <w:sz w:val="20"/>
                <w:szCs w:val="20"/>
              </w:rPr>
              <w:t xml:space="preserve"> Dealing and Exchange Corp.</w:t>
            </w:r>
            <w:r w:rsidR="00F76573" w:rsidRPr="002F45D2">
              <w:rPr>
                <w:rFonts w:ascii="Helvetica Neue" w:hAnsi="Helvetica Neue" w:cs="Arial"/>
                <w:b/>
                <w:sz w:val="20"/>
                <w:szCs w:val="20"/>
              </w:rPr>
              <w:t xml:space="preserve"> (</w:t>
            </w:r>
            <w:proofErr w:type="spellStart"/>
            <w:r w:rsidR="00F76573" w:rsidRPr="002F45D2">
              <w:rPr>
                <w:rFonts w:ascii="Helvetica Neue" w:hAnsi="Helvetica Neue" w:cs="Arial"/>
                <w:b/>
                <w:sz w:val="20"/>
                <w:szCs w:val="20"/>
              </w:rPr>
              <w:t>PDEx</w:t>
            </w:r>
            <w:proofErr w:type="spellEnd"/>
            <w:r w:rsidR="00F76573" w:rsidRPr="002F45D2">
              <w:rPr>
                <w:rFonts w:ascii="Helvetica Neue" w:hAnsi="Helvetica Neue" w:cs="Arial"/>
                <w:b/>
                <w:sz w:val="20"/>
                <w:szCs w:val="20"/>
              </w:rPr>
              <w:t>)</w:t>
            </w:r>
          </w:p>
          <w:p w14:paraId="4BADC1A6" w14:textId="77777777" w:rsidR="006E3F80" w:rsidRPr="002F45D2" w:rsidRDefault="006E3F80" w:rsidP="001E6E83">
            <w:pPr>
              <w:spacing w:line="264" w:lineRule="auto"/>
              <w:ind w:left="431"/>
              <w:rPr>
                <w:rFonts w:ascii="Helvetica Neue" w:hAnsi="Helvetica Neue" w:cs="Arial"/>
                <w:b/>
                <w:i/>
                <w:noProof/>
                <w:sz w:val="20"/>
                <w:szCs w:val="20"/>
              </w:rPr>
            </w:pPr>
            <w:r w:rsidRPr="002F45D2">
              <w:rPr>
                <w:rFonts w:ascii="Helvetica Neue" w:hAnsi="Helvetica Neue" w:cs="Arial"/>
                <w:b/>
                <w:i/>
                <w:sz w:val="20"/>
                <w:szCs w:val="20"/>
              </w:rPr>
              <w:t>Fixed Income Market Operator</w:t>
            </w:r>
          </w:p>
          <w:p w14:paraId="63EACA08"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Metro Manila, Philippines</w:t>
            </w:r>
          </w:p>
          <w:p w14:paraId="41556EBF"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July</w:t>
            </w:r>
            <w:r w:rsidRPr="002F45D2">
              <w:rPr>
                <w:rFonts w:ascii="Helvetica Neue" w:hAnsi="Helvetica Neue" w:cs="Arial"/>
                <w:sz w:val="20"/>
                <w:szCs w:val="20"/>
              </w:rPr>
              <w:t xml:space="preserve"> 2012</w:t>
            </w:r>
            <w:r w:rsidRPr="002F45D2">
              <w:rPr>
                <w:rFonts w:ascii="Helvetica Neue" w:hAnsi="Helvetica Neue" w:cs="Arial"/>
                <w:noProof/>
                <w:sz w:val="20"/>
                <w:szCs w:val="20"/>
              </w:rPr>
              <w:t xml:space="preserve"> - November </w:t>
            </w:r>
            <w:r w:rsidRPr="002F45D2">
              <w:rPr>
                <w:rFonts w:ascii="Helvetica Neue" w:hAnsi="Helvetica Neue" w:cs="Arial"/>
                <w:sz w:val="20"/>
                <w:szCs w:val="20"/>
              </w:rPr>
              <w:t>2012</w:t>
            </w:r>
          </w:p>
          <w:p w14:paraId="05866710" w14:textId="07946154" w:rsidR="001E6E83" w:rsidRPr="002F45D2" w:rsidRDefault="00467C3D" w:rsidP="001E6E83">
            <w:pPr>
              <w:ind w:left="432"/>
              <w:rPr>
                <w:rFonts w:ascii="Helvetica Neue" w:hAnsi="Helvetica Neue" w:cs="Arial"/>
                <w:b/>
                <w:i/>
                <w:sz w:val="20"/>
                <w:szCs w:val="20"/>
              </w:rPr>
            </w:pPr>
            <w:r w:rsidRPr="002F45D2">
              <w:rPr>
                <w:rFonts w:ascii="Helvetica Neue" w:hAnsi="Helvetica Neue" w:cs="Arial"/>
                <w:b/>
                <w:i/>
                <w:noProof/>
                <w:sz w:val="20"/>
                <w:szCs w:val="20"/>
              </w:rPr>
              <w:t>Head, Issuance Services</w:t>
            </w:r>
            <w:r w:rsidR="00584144" w:rsidRPr="002F45D2">
              <w:rPr>
                <w:rFonts w:ascii="Helvetica Neue" w:hAnsi="Helvetica Neue" w:cs="Arial"/>
                <w:b/>
                <w:i/>
                <w:noProof/>
                <w:sz w:val="20"/>
                <w:szCs w:val="20"/>
              </w:rPr>
              <w:t xml:space="preserve"> </w:t>
            </w:r>
          </w:p>
          <w:p w14:paraId="102C83D8" w14:textId="40D23508" w:rsidR="00EB0E25" w:rsidRPr="002F45D2" w:rsidRDefault="00A06517" w:rsidP="001E6E83">
            <w:pPr>
              <w:numPr>
                <w:ilvl w:val="0"/>
                <w:numId w:val="7"/>
              </w:numPr>
              <w:ind w:left="702" w:hanging="270"/>
              <w:rPr>
                <w:rFonts w:ascii="Helvetica Neue" w:hAnsi="Helvetica Neue" w:cs="Arial"/>
                <w:sz w:val="20"/>
                <w:szCs w:val="20"/>
              </w:rPr>
            </w:pPr>
            <w:r w:rsidRPr="002F45D2">
              <w:rPr>
                <w:rFonts w:ascii="Helvetica Neue" w:hAnsi="Helvetica Neue" w:cs="Arial"/>
                <w:sz w:val="20"/>
                <w:szCs w:val="20"/>
              </w:rPr>
              <w:t>prepared and reviewed</w:t>
            </w:r>
            <w:r w:rsidR="00EB0E25" w:rsidRPr="002F45D2">
              <w:rPr>
                <w:rFonts w:ascii="Helvetica Neue" w:hAnsi="Helvetica Neue" w:cs="Arial"/>
                <w:sz w:val="20"/>
                <w:szCs w:val="20"/>
              </w:rPr>
              <w:t xml:space="preserve"> </w:t>
            </w:r>
            <w:r w:rsidR="00EC34C4" w:rsidRPr="002F45D2">
              <w:rPr>
                <w:rFonts w:ascii="Helvetica Neue" w:hAnsi="Helvetica Neue" w:cs="Arial"/>
                <w:sz w:val="20"/>
                <w:szCs w:val="20"/>
              </w:rPr>
              <w:t>all co</w:t>
            </w:r>
            <w:r w:rsidRPr="002F45D2">
              <w:rPr>
                <w:rFonts w:ascii="Helvetica Neue" w:hAnsi="Helvetica Neue" w:cs="Arial"/>
                <w:sz w:val="20"/>
                <w:szCs w:val="20"/>
              </w:rPr>
              <w:t>ntracts and agreements and</w:t>
            </w:r>
            <w:r w:rsidR="00EC34C4" w:rsidRPr="002F45D2">
              <w:rPr>
                <w:rFonts w:ascii="Helvetica Neue" w:hAnsi="Helvetica Neue" w:cs="Arial"/>
                <w:sz w:val="20"/>
                <w:szCs w:val="20"/>
              </w:rPr>
              <w:t xml:space="preserve"> market participation agreements</w:t>
            </w:r>
          </w:p>
          <w:p w14:paraId="16CA9D55" w14:textId="487CFB51" w:rsidR="00AE53AE" w:rsidRPr="002F45D2" w:rsidRDefault="005117E6" w:rsidP="001E6E83">
            <w:pPr>
              <w:numPr>
                <w:ilvl w:val="0"/>
                <w:numId w:val="7"/>
              </w:numPr>
              <w:ind w:left="702" w:hanging="270"/>
              <w:rPr>
                <w:rFonts w:ascii="Helvetica Neue" w:hAnsi="Helvetica Neue" w:cs="Arial"/>
                <w:sz w:val="20"/>
                <w:szCs w:val="20"/>
              </w:rPr>
            </w:pPr>
            <w:r w:rsidRPr="002F45D2">
              <w:rPr>
                <w:rFonts w:ascii="Helvetica Neue" w:hAnsi="Helvetica Neue" w:cs="Arial"/>
                <w:sz w:val="20"/>
                <w:szCs w:val="20"/>
              </w:rPr>
              <w:t>advised</w:t>
            </w:r>
            <w:r w:rsidR="00AE53AE" w:rsidRPr="002F45D2">
              <w:rPr>
                <w:rFonts w:ascii="Helvetica Neue" w:hAnsi="Helvetica Neue" w:cs="Arial"/>
                <w:sz w:val="20"/>
                <w:szCs w:val="20"/>
              </w:rPr>
              <w:t xml:space="preserve"> on all legal</w:t>
            </w:r>
            <w:r w:rsidR="00C14882" w:rsidRPr="002F45D2">
              <w:rPr>
                <w:rFonts w:ascii="Helvetica Neue" w:hAnsi="Helvetica Neue" w:cs="Arial"/>
                <w:sz w:val="20"/>
                <w:szCs w:val="20"/>
              </w:rPr>
              <w:t xml:space="preserve"> and compliance</w:t>
            </w:r>
            <w:r w:rsidR="00AE53AE" w:rsidRPr="002F45D2">
              <w:rPr>
                <w:rFonts w:ascii="Helvetica Neue" w:hAnsi="Helvetica Neue" w:cs="Arial"/>
                <w:sz w:val="20"/>
                <w:szCs w:val="20"/>
              </w:rPr>
              <w:t xml:space="preserve"> issues affecting the business and operations of the company</w:t>
            </w:r>
          </w:p>
          <w:p w14:paraId="760291A1" w14:textId="2BFFB698" w:rsidR="00467C3D" w:rsidRPr="002F45D2" w:rsidRDefault="00467C3D" w:rsidP="001E6E83">
            <w:pPr>
              <w:numPr>
                <w:ilvl w:val="0"/>
                <w:numId w:val="7"/>
              </w:numPr>
              <w:ind w:left="702" w:hanging="270"/>
              <w:rPr>
                <w:rFonts w:ascii="Helvetica Neue" w:hAnsi="Helvetica Neue" w:cs="Arial"/>
                <w:sz w:val="20"/>
                <w:szCs w:val="20"/>
              </w:rPr>
            </w:pPr>
            <w:r w:rsidRPr="002F45D2">
              <w:rPr>
                <w:rFonts w:ascii="Helvetica Neue" w:hAnsi="Helvetica Neue" w:cs="Arial"/>
                <w:sz w:val="20"/>
                <w:szCs w:val="20"/>
              </w:rPr>
              <w:t xml:space="preserve">supervised and </w:t>
            </w:r>
            <w:r w:rsidR="004A4CA6" w:rsidRPr="002F45D2">
              <w:rPr>
                <w:rFonts w:ascii="Helvetica Neue" w:hAnsi="Helvetica Neue" w:cs="Arial"/>
                <w:sz w:val="20"/>
                <w:szCs w:val="20"/>
              </w:rPr>
              <w:t>managed</w:t>
            </w:r>
            <w:r w:rsidRPr="002F45D2">
              <w:rPr>
                <w:rFonts w:ascii="Helvetica Neue" w:hAnsi="Helvetica Neue" w:cs="Arial"/>
                <w:sz w:val="20"/>
                <w:szCs w:val="20"/>
              </w:rPr>
              <w:t xml:space="preserve"> the listing and enrolment of securities for trading in the Philippine fixed income market</w:t>
            </w:r>
          </w:p>
          <w:p w14:paraId="5B99BFD4" w14:textId="648BE7F8" w:rsidR="001E6E83" w:rsidRPr="002F45D2" w:rsidRDefault="005117E6" w:rsidP="001E6E83">
            <w:pPr>
              <w:numPr>
                <w:ilvl w:val="0"/>
                <w:numId w:val="7"/>
              </w:numPr>
              <w:ind w:left="702" w:hanging="270"/>
              <w:rPr>
                <w:rFonts w:ascii="Helvetica Neue" w:hAnsi="Helvetica Neue" w:cs="Arial"/>
                <w:sz w:val="20"/>
                <w:szCs w:val="20"/>
              </w:rPr>
            </w:pPr>
            <w:r w:rsidRPr="002F45D2">
              <w:rPr>
                <w:rFonts w:ascii="Helvetica Neue" w:hAnsi="Helvetica Neue" w:cs="Arial"/>
                <w:noProof/>
                <w:sz w:val="20"/>
                <w:szCs w:val="20"/>
              </w:rPr>
              <w:t xml:space="preserve">managed the </w:t>
            </w:r>
            <w:r w:rsidR="001E6E83" w:rsidRPr="002F45D2">
              <w:rPr>
                <w:rFonts w:ascii="Helvetica Neue" w:hAnsi="Helvetica Neue" w:cs="Arial"/>
                <w:sz w:val="20"/>
                <w:szCs w:val="20"/>
              </w:rPr>
              <w:t xml:space="preserve">introduction and development of new financial instruments for trading on </w:t>
            </w:r>
            <w:proofErr w:type="spellStart"/>
            <w:r w:rsidR="001E6E83" w:rsidRPr="002F45D2">
              <w:rPr>
                <w:rFonts w:ascii="Helvetica Neue" w:hAnsi="Helvetica Neue" w:cs="Arial"/>
                <w:sz w:val="20"/>
                <w:szCs w:val="20"/>
              </w:rPr>
              <w:t>PDEx</w:t>
            </w:r>
            <w:proofErr w:type="spellEnd"/>
            <w:r w:rsidR="001E6E83" w:rsidRPr="002F45D2">
              <w:rPr>
                <w:rFonts w:ascii="Helvetica Neue" w:hAnsi="Helvetica Neue" w:cs="Arial"/>
                <w:sz w:val="20"/>
                <w:szCs w:val="20"/>
              </w:rPr>
              <w:t>, such as mortgage-backed securities</w:t>
            </w:r>
            <w:r w:rsidR="00710B6C" w:rsidRPr="002F45D2">
              <w:rPr>
                <w:rFonts w:ascii="Helvetica Neue" w:hAnsi="Helvetica Neue" w:cs="Arial"/>
                <w:sz w:val="20"/>
                <w:szCs w:val="20"/>
              </w:rPr>
              <w:t xml:space="preserve"> (“</w:t>
            </w:r>
            <w:proofErr w:type="spellStart"/>
            <w:r w:rsidR="00710B6C" w:rsidRPr="002F45D2">
              <w:rPr>
                <w:rFonts w:ascii="Helvetica Neue" w:hAnsi="Helvetica Neue" w:cs="Arial"/>
                <w:sz w:val="20"/>
                <w:szCs w:val="20"/>
              </w:rPr>
              <w:t>Bahay</w:t>
            </w:r>
            <w:proofErr w:type="spellEnd"/>
            <w:r w:rsidR="00710B6C" w:rsidRPr="002F45D2">
              <w:rPr>
                <w:rFonts w:ascii="Helvetica Neue" w:hAnsi="Helvetica Neue" w:cs="Arial"/>
                <w:sz w:val="20"/>
                <w:szCs w:val="20"/>
              </w:rPr>
              <w:t xml:space="preserve"> Bonds II”)</w:t>
            </w:r>
            <w:r w:rsidR="001E6E83" w:rsidRPr="002F45D2">
              <w:rPr>
                <w:rFonts w:ascii="Helvetica Neue" w:hAnsi="Helvetica Neue" w:cs="Arial"/>
                <w:sz w:val="20"/>
                <w:szCs w:val="20"/>
              </w:rPr>
              <w:t>, asset-backed securities, and dollar-denominated onshore bonds</w:t>
            </w:r>
          </w:p>
          <w:p w14:paraId="09A4F3D2" w14:textId="6BDE9286" w:rsidR="001E6E83" w:rsidRPr="002F45D2" w:rsidRDefault="004A4CA6" w:rsidP="005117E6">
            <w:pPr>
              <w:numPr>
                <w:ilvl w:val="0"/>
                <w:numId w:val="7"/>
              </w:numPr>
              <w:ind w:left="702" w:hanging="270"/>
              <w:rPr>
                <w:rFonts w:ascii="Helvetica Neue" w:hAnsi="Helvetica Neue" w:cs="Arial"/>
                <w:sz w:val="20"/>
                <w:szCs w:val="20"/>
              </w:rPr>
            </w:pPr>
            <w:r w:rsidRPr="002F45D2">
              <w:rPr>
                <w:rFonts w:ascii="Helvetica Neue" w:hAnsi="Helvetica Neue" w:cs="Arial"/>
                <w:sz w:val="20"/>
                <w:szCs w:val="20"/>
              </w:rPr>
              <w:t>prepared and established</w:t>
            </w:r>
            <w:r w:rsidR="001E6E83" w:rsidRPr="002F45D2">
              <w:rPr>
                <w:rFonts w:ascii="Helvetica Neue" w:hAnsi="Helvetica Neue" w:cs="Arial"/>
                <w:sz w:val="20"/>
                <w:szCs w:val="20"/>
              </w:rPr>
              <w:t xml:space="preserve"> new rules and amendments to existin</w:t>
            </w:r>
            <w:r w:rsidR="005B3003" w:rsidRPr="002F45D2">
              <w:rPr>
                <w:rFonts w:ascii="Helvetica Neue" w:hAnsi="Helvetica Neue" w:cs="Arial"/>
                <w:sz w:val="20"/>
                <w:szCs w:val="20"/>
              </w:rPr>
              <w:t xml:space="preserve">g rules on </w:t>
            </w:r>
            <w:r w:rsidR="00467C3D" w:rsidRPr="002F45D2">
              <w:rPr>
                <w:rFonts w:ascii="Helvetica Neue" w:hAnsi="Helvetica Neue" w:cs="Arial"/>
                <w:sz w:val="20"/>
                <w:szCs w:val="20"/>
              </w:rPr>
              <w:t xml:space="preserve">the </w:t>
            </w:r>
            <w:r w:rsidR="005B3003" w:rsidRPr="002F45D2">
              <w:rPr>
                <w:rFonts w:ascii="Helvetica Neue" w:hAnsi="Helvetica Neue" w:cs="Arial"/>
                <w:sz w:val="20"/>
                <w:szCs w:val="20"/>
              </w:rPr>
              <w:t>admission and enrolment</w:t>
            </w:r>
            <w:r w:rsidR="001E6E83" w:rsidRPr="002F45D2">
              <w:rPr>
                <w:rFonts w:ascii="Helvetica Neue" w:hAnsi="Helvetica Neue" w:cs="Arial"/>
                <w:sz w:val="20"/>
                <w:szCs w:val="20"/>
              </w:rPr>
              <w:t xml:space="preserve"> of securities in the market</w:t>
            </w:r>
            <w:r w:rsidR="00710B6C" w:rsidRPr="002F45D2">
              <w:rPr>
                <w:rFonts w:ascii="Helvetica Neue" w:hAnsi="Helvetica Neue" w:cs="Arial"/>
                <w:sz w:val="20"/>
                <w:szCs w:val="20"/>
              </w:rPr>
              <w:t xml:space="preserve"> (private placements, exchange-traded funds)</w:t>
            </w:r>
          </w:p>
        </w:tc>
      </w:tr>
    </w:tbl>
    <w:p w14:paraId="2DA47058" w14:textId="77777777" w:rsidR="001E6E83" w:rsidRPr="007D4EFD" w:rsidRDefault="001E6E83" w:rsidP="001E6E83">
      <w:pPr>
        <w:ind w:right="-154"/>
        <w:rPr>
          <w:rFonts w:ascii="Arial" w:hAnsi="Arial" w:cs="Arial"/>
          <w:sz w:val="6"/>
          <w:szCs w:val="6"/>
        </w:rPr>
      </w:pPr>
    </w:p>
    <w:p w14:paraId="1CBA97C6" w14:textId="77777777" w:rsidR="00317769" w:rsidRPr="008D2D53" w:rsidRDefault="00317769"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30E1A1FC" w14:textId="77777777" w:rsidTr="00710B6C">
        <w:trPr>
          <w:trHeight w:val="450"/>
        </w:trPr>
        <w:tc>
          <w:tcPr>
            <w:tcW w:w="8234" w:type="dxa"/>
          </w:tcPr>
          <w:p w14:paraId="3D5D3576"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July</w:t>
            </w:r>
            <w:r w:rsidRPr="002F45D2">
              <w:rPr>
                <w:rFonts w:ascii="Helvetica Neue" w:hAnsi="Helvetica Neue" w:cs="Arial"/>
                <w:sz w:val="20"/>
                <w:szCs w:val="20"/>
              </w:rPr>
              <w:t xml:space="preserve"> 2011</w:t>
            </w:r>
            <w:r w:rsidRPr="002F45D2">
              <w:rPr>
                <w:rFonts w:ascii="Helvetica Neue" w:hAnsi="Helvetica Neue" w:cs="Arial"/>
                <w:noProof/>
                <w:sz w:val="20"/>
                <w:szCs w:val="20"/>
              </w:rPr>
              <w:t xml:space="preserve"> - June </w:t>
            </w:r>
            <w:r w:rsidRPr="002F45D2">
              <w:rPr>
                <w:rFonts w:ascii="Helvetica Neue" w:hAnsi="Helvetica Neue" w:cs="Arial"/>
                <w:sz w:val="20"/>
                <w:szCs w:val="20"/>
              </w:rPr>
              <w:t>2012</w:t>
            </w:r>
          </w:p>
          <w:p w14:paraId="3BD8C1FD" w14:textId="77777777" w:rsidR="001E6E83" w:rsidRPr="002F45D2" w:rsidRDefault="001E6E83" w:rsidP="001E6E83">
            <w:pPr>
              <w:ind w:left="432"/>
              <w:rPr>
                <w:rFonts w:ascii="Helvetica Neue" w:hAnsi="Helvetica Neue" w:cs="Arial"/>
                <w:b/>
                <w:i/>
                <w:sz w:val="20"/>
                <w:szCs w:val="20"/>
              </w:rPr>
            </w:pPr>
            <w:r w:rsidRPr="002F45D2">
              <w:rPr>
                <w:rFonts w:ascii="Helvetica Neue" w:hAnsi="Helvetica Neue" w:cs="Arial"/>
                <w:b/>
                <w:i/>
                <w:noProof/>
                <w:sz w:val="20"/>
                <w:szCs w:val="20"/>
              </w:rPr>
              <w:t>Regulatory</w:t>
            </w:r>
            <w:r w:rsidRPr="002F45D2">
              <w:rPr>
                <w:rFonts w:ascii="Helvetica Neue" w:hAnsi="Helvetica Neue" w:cs="Arial"/>
                <w:b/>
                <w:i/>
                <w:sz w:val="20"/>
                <w:szCs w:val="20"/>
              </w:rPr>
              <w:t xml:space="preserve"> Officer</w:t>
            </w:r>
            <w:r w:rsidR="00DD5A9E" w:rsidRPr="002F45D2">
              <w:rPr>
                <w:rFonts w:ascii="Helvetica Neue" w:hAnsi="Helvetica Neue" w:cs="Arial"/>
                <w:b/>
                <w:i/>
                <w:sz w:val="20"/>
                <w:szCs w:val="20"/>
              </w:rPr>
              <w:t xml:space="preserve"> (in-house)</w:t>
            </w:r>
          </w:p>
          <w:p w14:paraId="0596E3C0" w14:textId="43E32D11" w:rsidR="00710B6C" w:rsidRPr="002F45D2" w:rsidRDefault="00D4713D" w:rsidP="001E6E83">
            <w:pPr>
              <w:numPr>
                <w:ilvl w:val="0"/>
                <w:numId w:val="8"/>
              </w:numPr>
              <w:ind w:left="702" w:hanging="270"/>
              <w:rPr>
                <w:rFonts w:ascii="Helvetica Neue" w:hAnsi="Helvetica Neue" w:cs="Arial"/>
                <w:sz w:val="20"/>
                <w:szCs w:val="20"/>
              </w:rPr>
            </w:pPr>
            <w:r>
              <w:rPr>
                <w:rFonts w:ascii="Helvetica Neue" w:hAnsi="Helvetica Neue" w:cs="Arial"/>
                <w:sz w:val="20"/>
                <w:szCs w:val="20"/>
              </w:rPr>
              <w:t>was responsible for the enforcement</w:t>
            </w:r>
            <w:r w:rsidR="00710B6C" w:rsidRPr="002F45D2">
              <w:rPr>
                <w:rFonts w:ascii="Helvetica Neue" w:hAnsi="Helvetica Neue" w:cs="Arial"/>
                <w:sz w:val="20"/>
                <w:szCs w:val="20"/>
              </w:rPr>
              <w:t xml:space="preserve"> </w:t>
            </w:r>
            <w:r>
              <w:rPr>
                <w:rFonts w:ascii="Helvetica Neue" w:hAnsi="Helvetica Neue" w:cs="Arial"/>
                <w:sz w:val="20"/>
                <w:szCs w:val="20"/>
              </w:rPr>
              <w:t>of market rules</w:t>
            </w:r>
          </w:p>
          <w:p w14:paraId="08ABF241" w14:textId="77777777" w:rsidR="001E6E83" w:rsidRPr="002F45D2" w:rsidRDefault="001E6E83" w:rsidP="001E6E83">
            <w:pPr>
              <w:numPr>
                <w:ilvl w:val="0"/>
                <w:numId w:val="8"/>
              </w:numPr>
              <w:ind w:left="702" w:hanging="270"/>
              <w:rPr>
                <w:rFonts w:ascii="Helvetica Neue" w:hAnsi="Helvetica Neue" w:cs="Arial"/>
                <w:sz w:val="20"/>
                <w:szCs w:val="20"/>
              </w:rPr>
            </w:pPr>
            <w:r w:rsidRPr="002F45D2">
              <w:rPr>
                <w:rFonts w:ascii="Helvetica Neue" w:hAnsi="Helvetica Neue" w:cs="Arial"/>
                <w:noProof/>
                <w:sz w:val="20"/>
                <w:szCs w:val="20"/>
              </w:rPr>
              <w:t>investigated</w:t>
            </w:r>
            <w:r w:rsidRPr="002F45D2">
              <w:rPr>
                <w:rFonts w:ascii="Helvetica Neue" w:hAnsi="Helvetica Neue" w:cs="Arial"/>
                <w:sz w:val="20"/>
                <w:szCs w:val="20"/>
              </w:rPr>
              <w:t xml:space="preserve"> noted violations by market participants of market rules and securities laws</w:t>
            </w:r>
          </w:p>
          <w:p w14:paraId="13E22777" w14:textId="554C4FB4" w:rsidR="00387627" w:rsidRPr="002F45D2" w:rsidRDefault="001F6314" w:rsidP="001E6E83">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participated in the</w:t>
            </w:r>
            <w:r w:rsidR="00387627" w:rsidRPr="002F45D2">
              <w:rPr>
                <w:rFonts w:ascii="Helvetica Neue" w:hAnsi="Helvetica Neue" w:cs="Arial"/>
                <w:sz w:val="20"/>
                <w:szCs w:val="20"/>
              </w:rPr>
              <w:t xml:space="preserve"> ASEAN+3 SRO Working Group and the Philippine Working Group of the ABMI ASEAN+3 Bond Market Forum</w:t>
            </w:r>
          </w:p>
          <w:p w14:paraId="6610B235" w14:textId="77777777" w:rsidR="00387627" w:rsidRPr="002F45D2" w:rsidRDefault="00387627" w:rsidP="00387627">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conducted regulatory briefings for the market participants</w:t>
            </w:r>
          </w:p>
          <w:p w14:paraId="29917B04" w14:textId="77777777" w:rsidR="00317769" w:rsidRPr="002F45D2" w:rsidRDefault="00317769" w:rsidP="00387627">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was responsible for the timely preparation and submission of reports and other requirements to the concerned regulatory agencies (SEC and Central Bank)</w:t>
            </w:r>
          </w:p>
          <w:p w14:paraId="4D29012C" w14:textId="77777777" w:rsidR="00387627" w:rsidRPr="002F45D2" w:rsidRDefault="00387627" w:rsidP="00387627">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provided regulatory training and capacity building to the employees of the company</w:t>
            </w:r>
          </w:p>
          <w:p w14:paraId="70D40516" w14:textId="247DBBB1" w:rsidR="001E6E83" w:rsidRPr="002F45D2" w:rsidRDefault="001F6314" w:rsidP="001E6E83">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spearheaded and introduced</w:t>
            </w:r>
            <w:r w:rsidR="005B3003" w:rsidRPr="002F45D2">
              <w:rPr>
                <w:rFonts w:ascii="Helvetica Neue" w:hAnsi="Helvetica Neue" w:cs="Arial"/>
                <w:sz w:val="20"/>
                <w:szCs w:val="20"/>
              </w:rPr>
              <w:t xml:space="preserve"> program</w:t>
            </w:r>
            <w:r w:rsidR="000600FF" w:rsidRPr="002F45D2">
              <w:rPr>
                <w:rFonts w:ascii="Helvetica Neue" w:hAnsi="Helvetica Neue" w:cs="Arial"/>
                <w:sz w:val="20"/>
                <w:szCs w:val="20"/>
              </w:rPr>
              <w:t>mes</w:t>
            </w:r>
            <w:r w:rsidR="001E6E83" w:rsidRPr="002F45D2">
              <w:rPr>
                <w:rFonts w:ascii="Helvetica Neue" w:hAnsi="Helvetica Neue" w:cs="Arial"/>
                <w:sz w:val="20"/>
                <w:szCs w:val="20"/>
              </w:rPr>
              <w:t xml:space="preserve"> for the development of the fixed income market such as the adoption of a </w:t>
            </w:r>
            <w:r w:rsidR="005B3003" w:rsidRPr="002F45D2">
              <w:rPr>
                <w:rFonts w:ascii="Helvetica Neue" w:hAnsi="Helvetica Neue" w:cs="Arial"/>
                <w:sz w:val="20"/>
                <w:szCs w:val="20"/>
              </w:rPr>
              <w:t>tax-neutral bond formula,</w:t>
            </w:r>
            <w:r w:rsidR="001E6E83" w:rsidRPr="002F45D2">
              <w:rPr>
                <w:rFonts w:ascii="Helvetica Neue" w:hAnsi="Helvetica Neue" w:cs="Arial"/>
                <w:sz w:val="20"/>
                <w:szCs w:val="20"/>
              </w:rPr>
              <w:t xml:space="preserve"> unification of the market to permit trading across tax categories</w:t>
            </w:r>
          </w:p>
          <w:p w14:paraId="10D40572" w14:textId="4AE91D7B" w:rsidR="001E6E83" w:rsidRPr="002F45D2" w:rsidRDefault="001F6314" w:rsidP="00387627">
            <w:pPr>
              <w:numPr>
                <w:ilvl w:val="0"/>
                <w:numId w:val="8"/>
              </w:numPr>
              <w:ind w:left="702" w:hanging="270"/>
              <w:rPr>
                <w:rFonts w:ascii="Helvetica Neue" w:hAnsi="Helvetica Neue" w:cs="Arial"/>
                <w:sz w:val="20"/>
                <w:szCs w:val="20"/>
              </w:rPr>
            </w:pPr>
            <w:r w:rsidRPr="002F45D2">
              <w:rPr>
                <w:rFonts w:ascii="Helvetica Neue" w:hAnsi="Helvetica Neue" w:cs="Arial"/>
                <w:sz w:val="20"/>
                <w:szCs w:val="20"/>
              </w:rPr>
              <w:t>led the</w:t>
            </w:r>
            <w:r w:rsidR="007B3B99" w:rsidRPr="002F45D2">
              <w:rPr>
                <w:rFonts w:ascii="Helvetica Neue" w:hAnsi="Helvetica Neue" w:cs="Arial"/>
                <w:sz w:val="20"/>
                <w:szCs w:val="20"/>
              </w:rPr>
              <w:t xml:space="preserve"> procurement of the NASDAQ OMX-developed SMARTS Market Surveillance System for the market</w:t>
            </w:r>
          </w:p>
        </w:tc>
      </w:tr>
    </w:tbl>
    <w:p w14:paraId="5B100388" w14:textId="77777777" w:rsidR="001E6E83" w:rsidRPr="007D4EFD" w:rsidRDefault="001E6E83" w:rsidP="001E6E83">
      <w:pPr>
        <w:ind w:right="-154"/>
        <w:rPr>
          <w:rFonts w:ascii="Arial" w:hAnsi="Arial" w:cs="Arial"/>
          <w:sz w:val="6"/>
          <w:szCs w:val="6"/>
        </w:rPr>
      </w:pPr>
    </w:p>
    <w:p w14:paraId="10646116" w14:textId="77777777" w:rsidR="001E6E83" w:rsidRPr="008D2D53" w:rsidRDefault="001E6E83"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3BAEA4FF" w14:textId="77777777" w:rsidTr="001E6E83">
        <w:trPr>
          <w:trHeight w:val="1020"/>
        </w:trPr>
        <w:tc>
          <w:tcPr>
            <w:tcW w:w="8234" w:type="dxa"/>
          </w:tcPr>
          <w:p w14:paraId="75ED32F3" w14:textId="77777777" w:rsidR="001E6E83" w:rsidRPr="002F45D2" w:rsidRDefault="001E6E83" w:rsidP="001E6E83">
            <w:pPr>
              <w:spacing w:line="264" w:lineRule="auto"/>
              <w:ind w:left="431"/>
              <w:rPr>
                <w:rFonts w:ascii="Helvetica Neue" w:hAnsi="Helvetica Neue" w:cs="Arial"/>
                <w:b/>
                <w:noProof/>
                <w:sz w:val="20"/>
                <w:szCs w:val="20"/>
              </w:rPr>
            </w:pPr>
            <w:r w:rsidRPr="002F45D2">
              <w:rPr>
                <w:rFonts w:ascii="Helvetica Neue" w:hAnsi="Helvetica Neue" w:cs="Arial"/>
                <w:b/>
                <w:noProof/>
                <w:sz w:val="20"/>
                <w:szCs w:val="20"/>
              </w:rPr>
              <w:lastRenderedPageBreak/>
              <w:t>Securities</w:t>
            </w:r>
            <w:r w:rsidRPr="002F45D2">
              <w:rPr>
                <w:rFonts w:ascii="Helvetica Neue" w:hAnsi="Helvetica Neue" w:cs="Arial"/>
                <w:b/>
                <w:sz w:val="20"/>
                <w:szCs w:val="20"/>
              </w:rPr>
              <w:t xml:space="preserve"> and Exchange Commission</w:t>
            </w:r>
            <w:r w:rsidR="006E3F80" w:rsidRPr="002F45D2">
              <w:rPr>
                <w:rFonts w:ascii="Helvetica Neue" w:hAnsi="Helvetica Neue" w:cs="Arial"/>
                <w:b/>
                <w:sz w:val="20"/>
                <w:szCs w:val="20"/>
              </w:rPr>
              <w:t xml:space="preserve"> (Philippines)</w:t>
            </w:r>
          </w:p>
          <w:p w14:paraId="27C889B1"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Metro Manila, Philippines</w:t>
            </w:r>
          </w:p>
          <w:p w14:paraId="5357170D"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November</w:t>
            </w:r>
            <w:r w:rsidRPr="002F45D2">
              <w:rPr>
                <w:rFonts w:ascii="Helvetica Neue" w:hAnsi="Helvetica Neue" w:cs="Arial"/>
                <w:sz w:val="20"/>
                <w:szCs w:val="20"/>
              </w:rPr>
              <w:t xml:space="preserve"> 2010</w:t>
            </w:r>
            <w:r w:rsidRPr="002F45D2">
              <w:rPr>
                <w:rFonts w:ascii="Helvetica Neue" w:hAnsi="Helvetica Neue" w:cs="Arial"/>
                <w:noProof/>
                <w:sz w:val="20"/>
                <w:szCs w:val="20"/>
              </w:rPr>
              <w:t xml:space="preserve"> - May </w:t>
            </w:r>
            <w:r w:rsidRPr="002F45D2">
              <w:rPr>
                <w:rFonts w:ascii="Helvetica Neue" w:hAnsi="Helvetica Neue" w:cs="Arial"/>
                <w:sz w:val="20"/>
                <w:szCs w:val="20"/>
              </w:rPr>
              <w:t>2011</w:t>
            </w:r>
          </w:p>
          <w:p w14:paraId="4F1C4010" w14:textId="77777777" w:rsidR="001E6E83" w:rsidRPr="002F45D2" w:rsidRDefault="001E6E83" w:rsidP="001E6E83">
            <w:pPr>
              <w:ind w:left="432"/>
              <w:rPr>
                <w:rFonts w:ascii="Helvetica Neue" w:hAnsi="Helvetica Neue" w:cs="Arial"/>
                <w:b/>
                <w:i/>
                <w:sz w:val="20"/>
                <w:szCs w:val="20"/>
              </w:rPr>
            </w:pPr>
            <w:r w:rsidRPr="002F45D2">
              <w:rPr>
                <w:rFonts w:ascii="Helvetica Neue" w:hAnsi="Helvetica Neue" w:cs="Arial"/>
                <w:b/>
                <w:i/>
                <w:noProof/>
                <w:sz w:val="20"/>
                <w:szCs w:val="20"/>
              </w:rPr>
              <w:t>Securities</w:t>
            </w:r>
            <w:r w:rsidRPr="002F45D2">
              <w:rPr>
                <w:rFonts w:ascii="Helvetica Neue" w:hAnsi="Helvetica Neue" w:cs="Arial"/>
                <w:b/>
                <w:i/>
                <w:sz w:val="20"/>
                <w:szCs w:val="20"/>
              </w:rPr>
              <w:t xml:space="preserve"> Counsel</w:t>
            </w:r>
          </w:p>
          <w:p w14:paraId="09D286B3" w14:textId="77777777" w:rsidR="001E6E83" w:rsidRPr="002F45D2" w:rsidRDefault="001E6E83" w:rsidP="001E6E83">
            <w:pPr>
              <w:numPr>
                <w:ilvl w:val="0"/>
                <w:numId w:val="9"/>
              </w:numPr>
              <w:ind w:left="702" w:hanging="270"/>
              <w:rPr>
                <w:rFonts w:ascii="Helvetica Neue" w:hAnsi="Helvetica Neue" w:cs="Arial"/>
                <w:sz w:val="20"/>
                <w:szCs w:val="20"/>
              </w:rPr>
            </w:pPr>
            <w:r w:rsidRPr="002F45D2">
              <w:rPr>
                <w:rFonts w:ascii="Helvetica Neue" w:hAnsi="Helvetica Neue" w:cs="Arial"/>
                <w:noProof/>
                <w:sz w:val="20"/>
                <w:szCs w:val="20"/>
              </w:rPr>
              <w:t>rendered</w:t>
            </w:r>
            <w:r w:rsidRPr="002F45D2">
              <w:rPr>
                <w:rFonts w:ascii="Helvetica Neue" w:hAnsi="Helvetica Neue" w:cs="Arial"/>
                <w:sz w:val="20"/>
                <w:szCs w:val="20"/>
              </w:rPr>
              <w:t xml:space="preserve"> legal opinions</w:t>
            </w:r>
            <w:r w:rsidR="00710B6C" w:rsidRPr="002F45D2">
              <w:rPr>
                <w:rFonts w:ascii="Helvetica Neue" w:hAnsi="Helvetica Neue" w:cs="Arial"/>
                <w:sz w:val="20"/>
                <w:szCs w:val="20"/>
              </w:rPr>
              <w:t xml:space="preserve"> on the interpretation and application of corporation and securities laws and rules</w:t>
            </w:r>
            <w:r w:rsidRPr="002F45D2">
              <w:rPr>
                <w:rFonts w:ascii="Helvetica Neue" w:hAnsi="Helvetica Neue" w:cs="Arial"/>
                <w:sz w:val="20"/>
                <w:szCs w:val="20"/>
              </w:rPr>
              <w:t xml:space="preserve"> for the public and the different departments of the Commission</w:t>
            </w:r>
          </w:p>
          <w:p w14:paraId="6C862F2E" w14:textId="77777777" w:rsidR="001E6E83" w:rsidRPr="002F45D2" w:rsidRDefault="001E6E83" w:rsidP="001E6E83">
            <w:pPr>
              <w:numPr>
                <w:ilvl w:val="0"/>
                <w:numId w:val="9"/>
              </w:numPr>
              <w:ind w:left="702" w:hanging="270"/>
              <w:rPr>
                <w:rFonts w:ascii="Helvetica Neue" w:hAnsi="Helvetica Neue" w:cs="Arial"/>
                <w:sz w:val="20"/>
                <w:szCs w:val="20"/>
              </w:rPr>
            </w:pPr>
            <w:r w:rsidRPr="002F45D2">
              <w:rPr>
                <w:rFonts w:ascii="Helvetica Neue" w:hAnsi="Helvetica Neue" w:cs="Arial"/>
                <w:sz w:val="20"/>
                <w:szCs w:val="20"/>
              </w:rPr>
              <w:t xml:space="preserve">drafted decisions for the Commission </w:t>
            </w:r>
            <w:r w:rsidR="00710B6C" w:rsidRPr="002F45D2">
              <w:rPr>
                <w:rFonts w:ascii="Helvetica Neue" w:hAnsi="Helvetica Neue" w:cs="Arial"/>
                <w:i/>
                <w:sz w:val="20"/>
                <w:szCs w:val="20"/>
              </w:rPr>
              <w:t>en banc</w:t>
            </w:r>
          </w:p>
          <w:p w14:paraId="72CCF3B7" w14:textId="7611E37D" w:rsidR="001E6E83" w:rsidRPr="002F45D2" w:rsidRDefault="001F6314" w:rsidP="001F6314">
            <w:pPr>
              <w:numPr>
                <w:ilvl w:val="0"/>
                <w:numId w:val="9"/>
              </w:numPr>
              <w:ind w:left="702" w:hanging="270"/>
              <w:rPr>
                <w:rFonts w:ascii="Helvetica Neue" w:hAnsi="Helvetica Neue" w:cs="Arial"/>
                <w:sz w:val="20"/>
                <w:szCs w:val="20"/>
              </w:rPr>
            </w:pPr>
            <w:r w:rsidRPr="002F45D2">
              <w:rPr>
                <w:rFonts w:ascii="Helvetica Neue" w:hAnsi="Helvetica Neue" w:cs="Arial"/>
                <w:sz w:val="20"/>
                <w:szCs w:val="20"/>
              </w:rPr>
              <w:t>reviewed contracts</w:t>
            </w:r>
            <w:r w:rsidR="001E6E83" w:rsidRPr="002F45D2">
              <w:rPr>
                <w:rFonts w:ascii="Helvetica Neue" w:hAnsi="Helvetica Neue" w:cs="Arial"/>
                <w:sz w:val="20"/>
                <w:szCs w:val="20"/>
              </w:rPr>
              <w:t xml:space="preserve"> and drafted position papers on proposed legislation relating to corporation and securities laws and rules</w:t>
            </w:r>
          </w:p>
        </w:tc>
      </w:tr>
    </w:tbl>
    <w:p w14:paraId="35FCABAB" w14:textId="77777777" w:rsidR="001E6E83" w:rsidRPr="007D4EFD" w:rsidRDefault="001E6E83" w:rsidP="001E6E83">
      <w:pPr>
        <w:ind w:right="-154"/>
        <w:rPr>
          <w:rFonts w:ascii="Arial" w:hAnsi="Arial" w:cs="Arial"/>
          <w:sz w:val="6"/>
          <w:szCs w:val="6"/>
        </w:rPr>
      </w:pPr>
    </w:p>
    <w:p w14:paraId="3952A194" w14:textId="77777777" w:rsidR="001E6E83" w:rsidRDefault="001E6E83" w:rsidP="001E6E83">
      <w:pPr>
        <w:ind w:right="-154"/>
        <w:rPr>
          <w:rFonts w:ascii="Arial" w:hAnsi="Arial" w:cs="Arial"/>
          <w:sz w:val="20"/>
          <w:szCs w:val="20"/>
        </w:rPr>
      </w:pPr>
    </w:p>
    <w:p w14:paraId="7D44C36F" w14:textId="77777777" w:rsidR="00D4713D" w:rsidRPr="008D2D53" w:rsidRDefault="00D4713D" w:rsidP="001E6E83">
      <w:pPr>
        <w:ind w:right="-154"/>
        <w:rPr>
          <w:rFonts w:ascii="Arial" w:hAnsi="Arial" w:cs="Arial"/>
          <w:sz w:val="20"/>
          <w:szCs w:val="20"/>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234"/>
      </w:tblGrid>
      <w:tr w:rsidR="001E6E83" w:rsidRPr="002F45D2" w14:paraId="6313EF77" w14:textId="77777777" w:rsidTr="00105057">
        <w:trPr>
          <w:trHeight w:val="450"/>
        </w:trPr>
        <w:tc>
          <w:tcPr>
            <w:tcW w:w="8234" w:type="dxa"/>
          </w:tcPr>
          <w:p w14:paraId="320D782B" w14:textId="77777777" w:rsidR="001E6E83" w:rsidRPr="002F45D2" w:rsidRDefault="001E6E83" w:rsidP="001E6E83">
            <w:pPr>
              <w:spacing w:line="264" w:lineRule="auto"/>
              <w:ind w:left="431"/>
              <w:rPr>
                <w:rFonts w:ascii="Helvetica Neue" w:hAnsi="Helvetica Neue" w:cs="Arial"/>
                <w:b/>
                <w:noProof/>
                <w:sz w:val="20"/>
                <w:szCs w:val="20"/>
              </w:rPr>
            </w:pPr>
            <w:r w:rsidRPr="002F45D2">
              <w:rPr>
                <w:rFonts w:ascii="Helvetica Neue" w:hAnsi="Helvetica Neue" w:cs="Arial"/>
                <w:b/>
                <w:noProof/>
                <w:sz w:val="20"/>
                <w:szCs w:val="20"/>
              </w:rPr>
              <w:t>Carag</w:t>
            </w:r>
            <w:r w:rsidRPr="002F45D2">
              <w:rPr>
                <w:rFonts w:ascii="Helvetica Neue" w:hAnsi="Helvetica Neue" w:cs="Arial"/>
                <w:b/>
                <w:sz w:val="20"/>
                <w:szCs w:val="20"/>
              </w:rPr>
              <w:t xml:space="preserve"> De Mesa &amp; </w:t>
            </w:r>
            <w:proofErr w:type="spellStart"/>
            <w:r w:rsidRPr="002F45D2">
              <w:rPr>
                <w:rFonts w:ascii="Helvetica Neue" w:hAnsi="Helvetica Neue" w:cs="Arial"/>
                <w:b/>
                <w:sz w:val="20"/>
                <w:szCs w:val="20"/>
              </w:rPr>
              <w:t>Zaballero</w:t>
            </w:r>
            <w:proofErr w:type="spellEnd"/>
            <w:r w:rsidRPr="002F45D2">
              <w:rPr>
                <w:rFonts w:ascii="Helvetica Neue" w:hAnsi="Helvetica Neue" w:cs="Arial"/>
                <w:b/>
                <w:sz w:val="20"/>
                <w:szCs w:val="20"/>
              </w:rPr>
              <w:t xml:space="preserve"> Law Offices</w:t>
            </w:r>
          </w:p>
          <w:p w14:paraId="49C7D573"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Metro Manila, Philippines</w:t>
            </w:r>
          </w:p>
          <w:p w14:paraId="12546FBA"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November</w:t>
            </w:r>
            <w:r w:rsidRPr="002F45D2">
              <w:rPr>
                <w:rFonts w:ascii="Helvetica Neue" w:hAnsi="Helvetica Neue" w:cs="Arial"/>
                <w:sz w:val="20"/>
                <w:szCs w:val="20"/>
              </w:rPr>
              <w:t xml:space="preserve"> 2007</w:t>
            </w:r>
            <w:r w:rsidRPr="002F45D2">
              <w:rPr>
                <w:rFonts w:ascii="Helvetica Neue" w:hAnsi="Helvetica Neue" w:cs="Arial"/>
                <w:noProof/>
                <w:sz w:val="20"/>
                <w:szCs w:val="20"/>
              </w:rPr>
              <w:t xml:space="preserve"> - April </w:t>
            </w:r>
            <w:r w:rsidRPr="002F45D2">
              <w:rPr>
                <w:rFonts w:ascii="Helvetica Neue" w:hAnsi="Helvetica Neue" w:cs="Arial"/>
                <w:sz w:val="20"/>
                <w:szCs w:val="20"/>
              </w:rPr>
              <w:t>2010</w:t>
            </w:r>
          </w:p>
          <w:p w14:paraId="4C4EE8F8" w14:textId="740AE2A3" w:rsidR="001E6E83" w:rsidRPr="002F45D2" w:rsidRDefault="001E6E83" w:rsidP="001E6E83">
            <w:pPr>
              <w:ind w:left="432"/>
              <w:rPr>
                <w:rFonts w:ascii="Helvetica Neue" w:hAnsi="Helvetica Neue" w:cs="Arial"/>
                <w:b/>
                <w:i/>
                <w:sz w:val="20"/>
                <w:szCs w:val="20"/>
              </w:rPr>
            </w:pPr>
            <w:r w:rsidRPr="002F45D2">
              <w:rPr>
                <w:rFonts w:ascii="Helvetica Neue" w:hAnsi="Helvetica Neue" w:cs="Arial"/>
                <w:b/>
                <w:i/>
                <w:noProof/>
                <w:sz w:val="20"/>
                <w:szCs w:val="20"/>
              </w:rPr>
              <w:t>Associate</w:t>
            </w:r>
            <w:r w:rsidR="00D4713D">
              <w:rPr>
                <w:rFonts w:ascii="Helvetica Neue" w:hAnsi="Helvetica Neue" w:cs="Arial"/>
                <w:b/>
                <w:i/>
                <w:noProof/>
                <w:sz w:val="20"/>
                <w:szCs w:val="20"/>
              </w:rPr>
              <w:t xml:space="preserve"> </w:t>
            </w:r>
          </w:p>
          <w:p w14:paraId="0A4C46FE" w14:textId="77777777" w:rsidR="001E6E83" w:rsidRPr="002F45D2" w:rsidRDefault="001E6E83" w:rsidP="001E6E83">
            <w:pPr>
              <w:numPr>
                <w:ilvl w:val="0"/>
                <w:numId w:val="10"/>
              </w:numPr>
              <w:rPr>
                <w:rFonts w:ascii="Helvetica Neue" w:hAnsi="Helvetica Neue" w:cs="Arial"/>
                <w:sz w:val="20"/>
                <w:szCs w:val="20"/>
              </w:rPr>
            </w:pPr>
            <w:r w:rsidRPr="002F45D2">
              <w:rPr>
                <w:rFonts w:ascii="Helvetica Neue" w:hAnsi="Helvetica Neue" w:cs="Arial"/>
                <w:noProof/>
                <w:sz w:val="20"/>
                <w:szCs w:val="20"/>
              </w:rPr>
              <w:t>practised</w:t>
            </w:r>
            <w:r w:rsidRPr="002F45D2">
              <w:rPr>
                <w:rFonts w:ascii="Helvetica Neue" w:hAnsi="Helvetica Neue" w:cs="Arial"/>
                <w:sz w:val="20"/>
                <w:szCs w:val="20"/>
              </w:rPr>
              <w:t xml:space="preserve"> in the areas of corporate and commercial law, taxation, intellectual property, civil, criminal, and family law</w:t>
            </w:r>
          </w:p>
          <w:p w14:paraId="2B4C2A08" w14:textId="77777777" w:rsidR="00EC34C4" w:rsidRPr="002F45D2" w:rsidRDefault="00EC34C4" w:rsidP="001E6E83">
            <w:pPr>
              <w:numPr>
                <w:ilvl w:val="0"/>
                <w:numId w:val="10"/>
              </w:numPr>
              <w:rPr>
                <w:rFonts w:ascii="Helvetica Neue" w:hAnsi="Helvetica Neue" w:cs="Arial"/>
                <w:sz w:val="20"/>
                <w:szCs w:val="20"/>
              </w:rPr>
            </w:pPr>
            <w:r w:rsidRPr="002F45D2">
              <w:rPr>
                <w:rFonts w:ascii="Helvetica Neue" w:hAnsi="Helvetica Neue" w:cs="Arial"/>
                <w:sz w:val="20"/>
                <w:szCs w:val="20"/>
              </w:rPr>
              <w:t xml:space="preserve">drafted, reviewed, and supervised the implementation of all kinds of commercial </w:t>
            </w:r>
            <w:r w:rsidR="000B1ACD" w:rsidRPr="002F45D2">
              <w:rPr>
                <w:rFonts w:ascii="Helvetica Neue" w:hAnsi="Helvetica Neue" w:cs="Arial"/>
                <w:sz w:val="20"/>
                <w:szCs w:val="20"/>
              </w:rPr>
              <w:t xml:space="preserve">and technology </w:t>
            </w:r>
            <w:r w:rsidRPr="002F45D2">
              <w:rPr>
                <w:rFonts w:ascii="Helvetica Neue" w:hAnsi="Helvetica Neue" w:cs="Arial"/>
                <w:sz w:val="20"/>
                <w:szCs w:val="20"/>
              </w:rPr>
              <w:t>contracts</w:t>
            </w:r>
            <w:r w:rsidR="000B1ACD" w:rsidRPr="002F45D2">
              <w:rPr>
                <w:rFonts w:ascii="Helvetica Neue" w:hAnsi="Helvetica Neue" w:cs="Arial"/>
                <w:sz w:val="20"/>
                <w:szCs w:val="20"/>
              </w:rPr>
              <w:t xml:space="preserve"> for individual and corporate clients</w:t>
            </w:r>
          </w:p>
          <w:p w14:paraId="23F551BF" w14:textId="77777777" w:rsidR="00317769" w:rsidRPr="002F45D2" w:rsidRDefault="00317769" w:rsidP="001E6E83">
            <w:pPr>
              <w:numPr>
                <w:ilvl w:val="0"/>
                <w:numId w:val="10"/>
              </w:numPr>
              <w:rPr>
                <w:rFonts w:ascii="Helvetica Neue" w:hAnsi="Helvetica Neue" w:cs="Arial"/>
                <w:sz w:val="20"/>
                <w:szCs w:val="20"/>
              </w:rPr>
            </w:pPr>
            <w:r w:rsidRPr="002F45D2">
              <w:rPr>
                <w:rFonts w:ascii="Helvetica Neue" w:hAnsi="Helvetica Neue" w:cs="Arial"/>
                <w:sz w:val="20"/>
                <w:szCs w:val="20"/>
              </w:rPr>
              <w:t>performed corporate secretarial functions for numerous corporate clients, including the preparation of minutes of the meeting, agenda, meeting materials, corporate housekeeping, and the timely submission of other reportorial requirements to the concerned regulatory agencies</w:t>
            </w:r>
          </w:p>
          <w:p w14:paraId="154DC1E3" w14:textId="77777777" w:rsidR="001E6E83" w:rsidRPr="002F45D2" w:rsidRDefault="001E6E83" w:rsidP="00AE53AE">
            <w:pPr>
              <w:numPr>
                <w:ilvl w:val="0"/>
                <w:numId w:val="10"/>
              </w:numPr>
              <w:rPr>
                <w:rFonts w:ascii="Helvetica Neue" w:hAnsi="Helvetica Neue" w:cs="Arial"/>
                <w:sz w:val="20"/>
                <w:szCs w:val="20"/>
              </w:rPr>
            </w:pPr>
            <w:r w:rsidRPr="002F45D2">
              <w:rPr>
                <w:rFonts w:ascii="Helvetica Neue" w:hAnsi="Helvetica Neue" w:cs="Arial"/>
                <w:sz w:val="20"/>
                <w:szCs w:val="20"/>
              </w:rPr>
              <w:t>handled labour-related issues and appeared before the National Labour Relations Commission in labour cases</w:t>
            </w:r>
          </w:p>
        </w:tc>
      </w:tr>
    </w:tbl>
    <w:p w14:paraId="0ED68572" w14:textId="77777777" w:rsidR="001E6E83" w:rsidRPr="007D4EFD" w:rsidRDefault="001E6E83" w:rsidP="001E6E83">
      <w:pPr>
        <w:ind w:right="-154"/>
        <w:rPr>
          <w:rFonts w:ascii="Arial" w:hAnsi="Arial" w:cs="Arial"/>
          <w:sz w:val="6"/>
          <w:szCs w:val="6"/>
        </w:rPr>
      </w:pPr>
    </w:p>
    <w:p w14:paraId="56CA1864" w14:textId="77777777" w:rsidR="001E6E83" w:rsidRDefault="001E6E83" w:rsidP="001E6E83">
      <w:pPr>
        <w:ind w:right="-154"/>
        <w:rPr>
          <w:rFonts w:ascii="Arial" w:hAnsi="Arial" w:cs="Arial"/>
          <w:sz w:val="6"/>
          <w:szCs w:val="6"/>
        </w:rPr>
      </w:pPr>
    </w:p>
    <w:p w14:paraId="54A8016F" w14:textId="77777777" w:rsidR="004A4CA6" w:rsidRDefault="004A4CA6" w:rsidP="001E6E83">
      <w:pPr>
        <w:ind w:right="-154"/>
        <w:rPr>
          <w:rFonts w:ascii="Arial" w:hAnsi="Arial" w:cs="Arial"/>
          <w:sz w:val="6"/>
          <w:szCs w:val="6"/>
        </w:rPr>
      </w:pPr>
    </w:p>
    <w:p w14:paraId="22169417" w14:textId="77777777" w:rsidR="001E6E83" w:rsidRPr="007D4EFD" w:rsidRDefault="001E6E83" w:rsidP="001E6E83">
      <w:pPr>
        <w:ind w:right="-154"/>
        <w:rPr>
          <w:rFonts w:ascii="Arial" w:hAnsi="Arial" w:cs="Arial"/>
          <w:sz w:val="6"/>
          <w:szCs w:val="6"/>
        </w:rPr>
      </w:pPr>
    </w:p>
    <w:p w14:paraId="573BEF13" w14:textId="77777777" w:rsidR="001E6E83" w:rsidRPr="002F45D2" w:rsidRDefault="001E6E83" w:rsidP="001E6E83">
      <w:pPr>
        <w:ind w:right="-154"/>
        <w:rPr>
          <w:rFonts w:ascii="Helvetica Neue" w:hAnsi="Helvetica Neue" w:cs="Arial"/>
          <w:b/>
        </w:rPr>
      </w:pPr>
      <w:r w:rsidRPr="002F45D2">
        <w:rPr>
          <w:rFonts w:ascii="Helvetica Neue" w:hAnsi="Helvetica Neue" w:cs="Arial"/>
          <w:b/>
        </w:rPr>
        <w:t>Education</w:t>
      </w:r>
    </w:p>
    <w:p w14:paraId="314F9900" w14:textId="77777777" w:rsidR="001E6E83" w:rsidRPr="008D2D53" w:rsidRDefault="001E6E83" w:rsidP="001E6E83">
      <w:pPr>
        <w:ind w:right="-154"/>
        <w:rPr>
          <w:rFonts w:ascii="Arial" w:hAnsi="Arial" w:cs="Arial"/>
          <w:sz w:val="20"/>
          <w:szCs w:val="20"/>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8234"/>
      </w:tblGrid>
      <w:tr w:rsidR="001E6E83" w:rsidRPr="002F45D2" w14:paraId="7B12C962" w14:textId="77777777" w:rsidTr="001E6E83">
        <w:trPr>
          <w:trHeight w:val="798"/>
        </w:trPr>
        <w:tc>
          <w:tcPr>
            <w:tcW w:w="8234" w:type="dxa"/>
          </w:tcPr>
          <w:p w14:paraId="55AD5A75" w14:textId="77777777" w:rsidR="001E6E83" w:rsidRPr="002F45D2" w:rsidRDefault="001E6E83" w:rsidP="001E6E83">
            <w:pPr>
              <w:spacing w:line="264" w:lineRule="auto"/>
              <w:ind w:left="431"/>
              <w:rPr>
                <w:rFonts w:ascii="Helvetica Neue" w:hAnsi="Helvetica Neue" w:cs="Arial"/>
                <w:b/>
                <w:sz w:val="20"/>
                <w:szCs w:val="20"/>
              </w:rPr>
            </w:pPr>
            <w:r w:rsidRPr="002F45D2">
              <w:rPr>
                <w:rFonts w:ascii="Helvetica Neue" w:hAnsi="Helvetica Neue" w:cs="Arial"/>
                <w:b/>
                <w:noProof/>
                <w:sz w:val="20"/>
                <w:szCs w:val="20"/>
              </w:rPr>
              <w:t>University</w:t>
            </w:r>
            <w:r w:rsidRPr="002F45D2">
              <w:rPr>
                <w:rFonts w:ascii="Helvetica Neue" w:hAnsi="Helvetica Neue" w:cs="Arial"/>
                <w:b/>
                <w:sz w:val="20"/>
                <w:szCs w:val="20"/>
              </w:rPr>
              <w:t xml:space="preserve"> of the Philippines</w:t>
            </w:r>
          </w:p>
          <w:p w14:paraId="767422F3" w14:textId="77777777" w:rsidR="001E6E83" w:rsidRPr="002F45D2" w:rsidRDefault="001E6E83" w:rsidP="001E6E83">
            <w:pPr>
              <w:spacing w:line="264" w:lineRule="auto"/>
              <w:ind w:left="431"/>
              <w:rPr>
                <w:rFonts w:ascii="Helvetica Neue" w:hAnsi="Helvetica Neue" w:cs="Arial"/>
                <w:noProof/>
                <w:sz w:val="20"/>
                <w:szCs w:val="20"/>
              </w:rPr>
            </w:pPr>
            <w:r w:rsidRPr="002F45D2">
              <w:rPr>
                <w:rFonts w:ascii="Helvetica Neue" w:hAnsi="Helvetica Neue" w:cs="Arial"/>
                <w:sz w:val="20"/>
                <w:szCs w:val="20"/>
              </w:rPr>
              <w:t>Quezon City, Philippines</w:t>
            </w:r>
          </w:p>
          <w:p w14:paraId="606DCC6C"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June</w:t>
            </w:r>
            <w:r w:rsidRPr="002F45D2">
              <w:rPr>
                <w:rFonts w:ascii="Helvetica Neue" w:hAnsi="Helvetica Neue" w:cs="Arial"/>
                <w:sz w:val="20"/>
                <w:szCs w:val="20"/>
              </w:rPr>
              <w:t xml:space="preserve"> 2003</w:t>
            </w:r>
            <w:r w:rsidRPr="002F45D2">
              <w:rPr>
                <w:rFonts w:ascii="Helvetica Neue" w:hAnsi="Helvetica Neue" w:cs="Arial"/>
                <w:noProof/>
                <w:sz w:val="20"/>
                <w:szCs w:val="20"/>
              </w:rPr>
              <w:t xml:space="preserve"> - April </w:t>
            </w:r>
            <w:r w:rsidRPr="002F45D2">
              <w:rPr>
                <w:rFonts w:ascii="Helvetica Neue" w:hAnsi="Helvetica Neue" w:cs="Arial"/>
                <w:sz w:val="20"/>
                <w:szCs w:val="20"/>
              </w:rPr>
              <w:t>2007</w:t>
            </w:r>
          </w:p>
          <w:p w14:paraId="6F4826B8" w14:textId="77777777" w:rsidR="001E6E83" w:rsidRPr="002F45D2" w:rsidRDefault="001E6E83" w:rsidP="001E6E83">
            <w:pPr>
              <w:ind w:left="432"/>
              <w:rPr>
                <w:rFonts w:ascii="Helvetica Neue" w:hAnsi="Helvetica Neue" w:cs="Arial"/>
                <w:i/>
                <w:sz w:val="20"/>
                <w:szCs w:val="20"/>
              </w:rPr>
            </w:pPr>
            <w:r w:rsidRPr="002F45D2">
              <w:rPr>
                <w:rFonts w:ascii="Helvetica Neue" w:hAnsi="Helvetica Neue" w:cs="Arial"/>
                <w:i/>
                <w:noProof/>
                <w:sz w:val="20"/>
                <w:szCs w:val="20"/>
              </w:rPr>
              <w:t>Bachelor</w:t>
            </w:r>
            <w:r w:rsidRPr="002F45D2">
              <w:rPr>
                <w:rFonts w:ascii="Helvetica Neue" w:hAnsi="Helvetica Neue" w:cs="Arial"/>
                <w:i/>
                <w:sz w:val="20"/>
                <w:szCs w:val="20"/>
              </w:rPr>
              <w:t xml:space="preserve"> of Laws (L</w:t>
            </w:r>
            <w:r w:rsidR="000600FF" w:rsidRPr="002F45D2">
              <w:rPr>
                <w:rFonts w:ascii="Helvetica Neue" w:hAnsi="Helvetica Neue" w:cs="Arial"/>
                <w:i/>
                <w:sz w:val="20"/>
                <w:szCs w:val="20"/>
              </w:rPr>
              <w:t>.</w:t>
            </w:r>
            <w:r w:rsidRPr="002F45D2">
              <w:rPr>
                <w:rFonts w:ascii="Helvetica Neue" w:hAnsi="Helvetica Neue" w:cs="Arial"/>
                <w:i/>
                <w:sz w:val="20"/>
                <w:szCs w:val="20"/>
              </w:rPr>
              <w:t>L</w:t>
            </w:r>
            <w:r w:rsidR="000600FF" w:rsidRPr="002F45D2">
              <w:rPr>
                <w:rFonts w:ascii="Helvetica Neue" w:hAnsi="Helvetica Neue" w:cs="Arial"/>
                <w:i/>
                <w:sz w:val="20"/>
                <w:szCs w:val="20"/>
              </w:rPr>
              <w:t>.</w:t>
            </w:r>
            <w:r w:rsidRPr="002F45D2">
              <w:rPr>
                <w:rFonts w:ascii="Helvetica Neue" w:hAnsi="Helvetica Neue" w:cs="Arial"/>
                <w:i/>
                <w:sz w:val="20"/>
                <w:szCs w:val="20"/>
              </w:rPr>
              <w:t>B</w:t>
            </w:r>
            <w:r w:rsidR="000600FF" w:rsidRPr="002F45D2">
              <w:rPr>
                <w:rFonts w:ascii="Helvetica Neue" w:hAnsi="Helvetica Neue" w:cs="Arial"/>
                <w:i/>
                <w:sz w:val="20"/>
                <w:szCs w:val="20"/>
              </w:rPr>
              <w:t>.</w:t>
            </w:r>
            <w:r w:rsidRPr="002F45D2">
              <w:rPr>
                <w:rFonts w:ascii="Helvetica Neue" w:hAnsi="Helvetica Neue" w:cs="Arial"/>
                <w:i/>
                <w:sz w:val="20"/>
                <w:szCs w:val="20"/>
              </w:rPr>
              <w:t>)</w:t>
            </w:r>
          </w:p>
          <w:p w14:paraId="3E0258BB" w14:textId="77777777" w:rsidR="002A5A4B" w:rsidRPr="002F45D2" w:rsidRDefault="002A5A4B" w:rsidP="001E6E83">
            <w:pPr>
              <w:ind w:left="432"/>
              <w:rPr>
                <w:rFonts w:ascii="Helvetica Neue" w:hAnsi="Helvetica Neue" w:cs="Arial"/>
                <w:sz w:val="18"/>
                <w:szCs w:val="20"/>
              </w:rPr>
            </w:pPr>
            <w:r w:rsidRPr="002F45D2">
              <w:rPr>
                <w:rFonts w:ascii="Helvetica Neue" w:hAnsi="Helvetica Neue" w:cs="Arial"/>
                <w:i/>
                <w:sz w:val="20"/>
                <w:szCs w:val="20"/>
              </w:rPr>
              <w:t>*</w:t>
            </w:r>
            <w:r w:rsidR="007F7BBF" w:rsidRPr="002F45D2">
              <w:rPr>
                <w:rFonts w:ascii="Helvetica Neue" w:hAnsi="Helvetica Neue" w:cs="Arial"/>
                <w:i/>
                <w:sz w:val="18"/>
                <w:szCs w:val="20"/>
              </w:rPr>
              <w:t>A</w:t>
            </w:r>
            <w:r w:rsidRPr="002F45D2">
              <w:rPr>
                <w:rFonts w:ascii="Helvetica Neue" w:hAnsi="Helvetica Neue" w:cs="Arial"/>
                <w:i/>
                <w:sz w:val="18"/>
                <w:szCs w:val="20"/>
              </w:rPr>
              <w:t>dmitted to the Philippine bar, 2008</w:t>
            </w:r>
          </w:p>
        </w:tc>
      </w:tr>
    </w:tbl>
    <w:p w14:paraId="1AC4B16F" w14:textId="77777777" w:rsidR="001E6E83" w:rsidRPr="007D4EFD" w:rsidRDefault="001E6E83" w:rsidP="001E6E83">
      <w:pPr>
        <w:ind w:right="-154"/>
        <w:rPr>
          <w:rFonts w:ascii="Arial" w:hAnsi="Arial" w:cs="Arial"/>
          <w:sz w:val="6"/>
          <w:szCs w:val="6"/>
        </w:rPr>
      </w:pPr>
    </w:p>
    <w:p w14:paraId="06D7BA7B" w14:textId="77777777" w:rsidR="001E6E83" w:rsidRPr="008D2D53" w:rsidRDefault="001E6E83" w:rsidP="001E6E83">
      <w:pPr>
        <w:ind w:right="-154"/>
        <w:rPr>
          <w:rFonts w:ascii="Arial" w:hAnsi="Arial" w:cs="Arial"/>
          <w:sz w:val="20"/>
          <w:szCs w:val="20"/>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8234"/>
      </w:tblGrid>
      <w:tr w:rsidR="001E6E83" w:rsidRPr="002F45D2" w14:paraId="6946AF12" w14:textId="77777777" w:rsidTr="001E6E83">
        <w:trPr>
          <w:trHeight w:val="798"/>
        </w:trPr>
        <w:tc>
          <w:tcPr>
            <w:tcW w:w="8234" w:type="dxa"/>
          </w:tcPr>
          <w:p w14:paraId="1D19BB48" w14:textId="77777777" w:rsidR="001E6E83" w:rsidRPr="002F45D2" w:rsidRDefault="001E6E83" w:rsidP="001E6E83">
            <w:pPr>
              <w:spacing w:line="264" w:lineRule="auto"/>
              <w:ind w:left="431"/>
              <w:rPr>
                <w:rFonts w:ascii="Helvetica Neue" w:hAnsi="Helvetica Neue" w:cs="Arial"/>
                <w:b/>
                <w:noProof/>
                <w:sz w:val="20"/>
                <w:szCs w:val="20"/>
              </w:rPr>
            </w:pPr>
            <w:r w:rsidRPr="002F45D2">
              <w:rPr>
                <w:rFonts w:ascii="Helvetica Neue" w:hAnsi="Helvetica Neue" w:cs="Arial"/>
                <w:b/>
                <w:noProof/>
                <w:sz w:val="20"/>
                <w:szCs w:val="20"/>
              </w:rPr>
              <w:t>University</w:t>
            </w:r>
            <w:r w:rsidRPr="002F45D2">
              <w:rPr>
                <w:rFonts w:ascii="Helvetica Neue" w:hAnsi="Helvetica Neue" w:cs="Arial"/>
                <w:b/>
                <w:sz w:val="20"/>
                <w:szCs w:val="20"/>
              </w:rPr>
              <w:t xml:space="preserve"> of the Philippines</w:t>
            </w:r>
          </w:p>
          <w:p w14:paraId="7F326E47"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Quezon City, Philippines</w:t>
            </w:r>
          </w:p>
          <w:p w14:paraId="4CBD91AE" w14:textId="77777777" w:rsidR="001E6E83" w:rsidRPr="002F45D2" w:rsidRDefault="001E6E83" w:rsidP="001E6E83">
            <w:pPr>
              <w:spacing w:line="264" w:lineRule="auto"/>
              <w:ind w:left="431"/>
              <w:rPr>
                <w:rFonts w:ascii="Helvetica Neue" w:hAnsi="Helvetica Neue" w:cs="Arial"/>
                <w:sz w:val="20"/>
                <w:szCs w:val="20"/>
              </w:rPr>
            </w:pPr>
            <w:r w:rsidRPr="002F45D2">
              <w:rPr>
                <w:rFonts w:ascii="Helvetica Neue" w:hAnsi="Helvetica Neue" w:cs="Arial"/>
                <w:noProof/>
                <w:sz w:val="20"/>
                <w:szCs w:val="20"/>
              </w:rPr>
              <w:t>June</w:t>
            </w:r>
            <w:r w:rsidRPr="002F45D2">
              <w:rPr>
                <w:rFonts w:ascii="Helvetica Neue" w:hAnsi="Helvetica Neue" w:cs="Arial"/>
                <w:sz w:val="20"/>
                <w:szCs w:val="20"/>
              </w:rPr>
              <w:t xml:space="preserve"> 1999</w:t>
            </w:r>
            <w:r w:rsidRPr="002F45D2">
              <w:rPr>
                <w:rFonts w:ascii="Helvetica Neue" w:hAnsi="Helvetica Neue" w:cs="Arial"/>
                <w:noProof/>
                <w:sz w:val="20"/>
                <w:szCs w:val="20"/>
              </w:rPr>
              <w:t xml:space="preserve"> - April </w:t>
            </w:r>
            <w:r w:rsidRPr="002F45D2">
              <w:rPr>
                <w:rFonts w:ascii="Helvetica Neue" w:hAnsi="Helvetica Neue" w:cs="Arial"/>
                <w:sz w:val="20"/>
                <w:szCs w:val="20"/>
              </w:rPr>
              <w:t>2003</w:t>
            </w:r>
          </w:p>
          <w:p w14:paraId="1F8A8BAB" w14:textId="77777777" w:rsidR="001E6E83" w:rsidRPr="002F45D2" w:rsidRDefault="001E6E83" w:rsidP="001E6E83">
            <w:pPr>
              <w:ind w:left="432"/>
              <w:rPr>
                <w:rFonts w:ascii="Helvetica Neue" w:hAnsi="Helvetica Neue" w:cs="Arial"/>
                <w:sz w:val="20"/>
                <w:szCs w:val="20"/>
              </w:rPr>
            </w:pPr>
            <w:r w:rsidRPr="002F45D2">
              <w:rPr>
                <w:rFonts w:ascii="Helvetica Neue" w:hAnsi="Helvetica Neue" w:cs="Arial"/>
                <w:i/>
                <w:noProof/>
                <w:sz w:val="20"/>
                <w:szCs w:val="20"/>
              </w:rPr>
              <w:t>BS</w:t>
            </w:r>
            <w:r w:rsidRPr="002F45D2">
              <w:rPr>
                <w:rFonts w:ascii="Helvetica Neue" w:hAnsi="Helvetica Neue" w:cs="Arial"/>
                <w:i/>
                <w:sz w:val="20"/>
                <w:szCs w:val="20"/>
              </w:rPr>
              <w:t xml:space="preserve"> Business Economics</w:t>
            </w:r>
          </w:p>
          <w:p w14:paraId="211CCF3A" w14:textId="77777777" w:rsidR="001E6E83" w:rsidRPr="002F45D2" w:rsidRDefault="001E6E83" w:rsidP="001E6E83">
            <w:pPr>
              <w:ind w:left="432"/>
              <w:rPr>
                <w:rFonts w:ascii="Helvetica Neue" w:hAnsi="Helvetica Neue" w:cs="Arial"/>
                <w:sz w:val="20"/>
                <w:szCs w:val="20"/>
              </w:rPr>
            </w:pPr>
            <w:r w:rsidRPr="002F45D2">
              <w:rPr>
                <w:rFonts w:ascii="Helvetica Neue" w:hAnsi="Helvetica Neue" w:cs="Arial"/>
                <w:i/>
                <w:sz w:val="20"/>
                <w:szCs w:val="20"/>
              </w:rPr>
              <w:t>Dean's List</w:t>
            </w:r>
          </w:p>
        </w:tc>
      </w:tr>
    </w:tbl>
    <w:p w14:paraId="57B73EEC" w14:textId="77777777" w:rsidR="001E6E83" w:rsidRPr="007D4EFD" w:rsidRDefault="001E6E83" w:rsidP="001E6E83">
      <w:pPr>
        <w:ind w:right="-154"/>
        <w:rPr>
          <w:rFonts w:ascii="Arial" w:hAnsi="Arial" w:cs="Arial"/>
          <w:sz w:val="6"/>
          <w:szCs w:val="6"/>
        </w:rPr>
      </w:pPr>
    </w:p>
    <w:p w14:paraId="2BF5C777" w14:textId="77777777" w:rsidR="001E6E83" w:rsidRPr="007D4EFD" w:rsidRDefault="001E6E83" w:rsidP="001E6E83">
      <w:pPr>
        <w:ind w:right="-154"/>
        <w:rPr>
          <w:rFonts w:ascii="Arial" w:hAnsi="Arial" w:cs="Arial"/>
          <w:sz w:val="6"/>
          <w:szCs w:val="6"/>
        </w:rPr>
      </w:pPr>
    </w:p>
    <w:p w14:paraId="0EF1F102" w14:textId="77777777" w:rsidR="001E6E83" w:rsidRPr="007D4EFD" w:rsidRDefault="001E6E83" w:rsidP="001E6E83">
      <w:pPr>
        <w:ind w:right="-154"/>
        <w:rPr>
          <w:rFonts w:ascii="Arial" w:hAnsi="Arial" w:cs="Arial"/>
          <w:sz w:val="10"/>
          <w:szCs w:val="10"/>
        </w:rPr>
      </w:pPr>
    </w:p>
    <w:p w14:paraId="72B785DB" w14:textId="77777777" w:rsidR="001E6E83" w:rsidRPr="002F45D2" w:rsidRDefault="001E6E83" w:rsidP="001E6E83">
      <w:pPr>
        <w:ind w:right="-154"/>
        <w:rPr>
          <w:rFonts w:ascii="Helvetica Neue" w:hAnsi="Helvetica Neue" w:cs="Arial"/>
          <w:b/>
        </w:rPr>
      </w:pPr>
      <w:r w:rsidRPr="002F45D2">
        <w:rPr>
          <w:rFonts w:ascii="Helvetica Neue" w:hAnsi="Helvetica Neue" w:cs="Arial"/>
          <w:b/>
        </w:rPr>
        <w:t>Training and Seminars</w:t>
      </w:r>
    </w:p>
    <w:p w14:paraId="0597223E" w14:textId="77777777" w:rsidR="001E6E83" w:rsidRDefault="001E6E83" w:rsidP="001E6E83">
      <w:pPr>
        <w:ind w:right="-154"/>
        <w:rPr>
          <w:rFonts w:ascii="Arial" w:hAnsi="Arial" w:cs="Arial"/>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8234"/>
      </w:tblGrid>
      <w:tr w:rsidR="001E6E83" w:rsidRPr="002F45D2" w14:paraId="6AB4A19C" w14:textId="77777777" w:rsidTr="009E4D6D">
        <w:trPr>
          <w:trHeight w:val="73"/>
        </w:trPr>
        <w:tc>
          <w:tcPr>
            <w:tcW w:w="8234" w:type="dxa"/>
          </w:tcPr>
          <w:p w14:paraId="1209456C" w14:textId="77777777" w:rsidR="001E6E83" w:rsidRPr="002F45D2" w:rsidRDefault="00710B6C"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Money Markets and Capital Markets</w:t>
            </w:r>
            <w:r w:rsidR="006E3F80" w:rsidRPr="002F45D2">
              <w:rPr>
                <w:rFonts w:ascii="Helvetica Neue" w:hAnsi="Helvetica Neue" w:cs="Arial"/>
                <w:b/>
                <w:noProof/>
                <w:sz w:val="20"/>
                <w:szCs w:val="20"/>
              </w:rPr>
              <w:tab/>
            </w:r>
            <w:r w:rsidR="006E3F80" w:rsidRPr="002F45D2">
              <w:rPr>
                <w:rFonts w:ascii="Helvetica Neue" w:hAnsi="Helvetica Neue" w:cs="Arial"/>
                <w:b/>
                <w:noProof/>
                <w:sz w:val="20"/>
                <w:szCs w:val="20"/>
              </w:rPr>
              <w:tab/>
            </w:r>
            <w:r w:rsidR="006E3F80" w:rsidRPr="002F45D2">
              <w:rPr>
                <w:rFonts w:ascii="Helvetica Neue" w:hAnsi="Helvetica Neue" w:cs="Arial"/>
                <w:b/>
                <w:noProof/>
                <w:sz w:val="20"/>
                <w:szCs w:val="20"/>
              </w:rPr>
              <w:tab/>
            </w:r>
            <w:r w:rsidR="006E3F80" w:rsidRPr="002F45D2">
              <w:rPr>
                <w:rFonts w:ascii="Helvetica Neue" w:hAnsi="Helvetica Neue" w:cs="Arial"/>
                <w:b/>
                <w:noProof/>
                <w:sz w:val="20"/>
                <w:szCs w:val="20"/>
              </w:rPr>
              <w:tab/>
            </w:r>
            <w:r w:rsidR="006E3F80" w:rsidRPr="002F45D2">
              <w:rPr>
                <w:rFonts w:ascii="Helvetica Neue" w:hAnsi="Helvetica Neue" w:cs="Arial"/>
                <w:noProof/>
                <w:sz w:val="20"/>
                <w:szCs w:val="20"/>
              </w:rPr>
              <w:t>October 2011</w:t>
            </w:r>
          </w:p>
          <w:p w14:paraId="08B8E9C0" w14:textId="77777777"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Basic Wholesale Electricity Spot Market Operations</w:t>
            </w:r>
            <w:r w:rsidRPr="002F45D2">
              <w:rPr>
                <w:rFonts w:ascii="Helvetica Neue" w:hAnsi="Helvetica Neue" w:cs="Arial"/>
                <w:b/>
                <w:noProof/>
                <w:sz w:val="20"/>
                <w:szCs w:val="20"/>
              </w:rPr>
              <w:tab/>
            </w:r>
            <w:r w:rsidRPr="002F45D2">
              <w:rPr>
                <w:rFonts w:ascii="Helvetica Neue" w:hAnsi="Helvetica Neue" w:cs="Arial"/>
                <w:b/>
                <w:noProof/>
                <w:sz w:val="20"/>
                <w:szCs w:val="20"/>
              </w:rPr>
              <w:tab/>
            </w:r>
            <w:r w:rsidRPr="002F45D2">
              <w:rPr>
                <w:rFonts w:ascii="Helvetica Neue" w:hAnsi="Helvetica Neue" w:cs="Arial"/>
                <w:noProof/>
                <w:sz w:val="20"/>
                <w:szCs w:val="20"/>
              </w:rPr>
              <w:t>December 2012</w:t>
            </w:r>
          </w:p>
          <w:p w14:paraId="38EC0FFD" w14:textId="77777777"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Power Systems Engineering for Non-Engineers</w:t>
            </w:r>
            <w:r w:rsidRPr="002F45D2">
              <w:rPr>
                <w:rFonts w:ascii="Helvetica Neue" w:hAnsi="Helvetica Neue" w:cs="Arial"/>
                <w:b/>
                <w:noProof/>
                <w:sz w:val="20"/>
                <w:szCs w:val="20"/>
              </w:rPr>
              <w:tab/>
            </w:r>
            <w:r w:rsidRPr="002F45D2">
              <w:rPr>
                <w:rFonts w:ascii="Helvetica Neue" w:hAnsi="Helvetica Neue" w:cs="Arial"/>
                <w:b/>
                <w:noProof/>
                <w:sz w:val="20"/>
                <w:szCs w:val="20"/>
              </w:rPr>
              <w:tab/>
            </w:r>
            <w:r w:rsidRPr="002F45D2">
              <w:rPr>
                <w:rFonts w:ascii="Helvetica Neue" w:hAnsi="Helvetica Neue" w:cs="Arial"/>
                <w:b/>
                <w:noProof/>
                <w:sz w:val="20"/>
                <w:szCs w:val="20"/>
              </w:rPr>
              <w:tab/>
            </w:r>
            <w:r w:rsidRPr="002F45D2">
              <w:rPr>
                <w:rFonts w:ascii="Helvetica Neue" w:hAnsi="Helvetica Neue" w:cs="Arial"/>
                <w:noProof/>
                <w:sz w:val="20"/>
                <w:szCs w:val="20"/>
              </w:rPr>
              <w:t>February 2013</w:t>
            </w:r>
          </w:p>
          <w:p w14:paraId="532E4150" w14:textId="77777777"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Training on Retail Competition and Open Access</w:t>
            </w:r>
            <w:r w:rsidRPr="002F45D2">
              <w:rPr>
                <w:rFonts w:ascii="Helvetica Neue" w:hAnsi="Helvetica Neue" w:cs="Arial"/>
                <w:noProof/>
                <w:sz w:val="20"/>
                <w:szCs w:val="20"/>
              </w:rPr>
              <w:tab/>
            </w:r>
            <w:r w:rsidRPr="002F45D2">
              <w:rPr>
                <w:rFonts w:ascii="Helvetica Neue" w:hAnsi="Helvetica Neue" w:cs="Arial"/>
                <w:noProof/>
                <w:sz w:val="20"/>
                <w:szCs w:val="20"/>
              </w:rPr>
              <w:tab/>
              <w:t>February 2013</w:t>
            </w:r>
          </w:p>
          <w:p w14:paraId="308C8330" w14:textId="0E7DED2D"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Advanced Wholesale Electricity Spot Market Operations</w:t>
            </w:r>
            <w:r w:rsidR="002F45D2">
              <w:rPr>
                <w:rFonts w:ascii="Helvetica Neue" w:hAnsi="Helvetica Neue" w:cs="Arial"/>
                <w:noProof/>
                <w:sz w:val="20"/>
                <w:szCs w:val="20"/>
              </w:rPr>
              <w:tab/>
            </w:r>
            <w:r w:rsidRPr="002F45D2">
              <w:rPr>
                <w:rFonts w:ascii="Helvetica Neue" w:hAnsi="Helvetica Neue" w:cs="Arial"/>
                <w:noProof/>
                <w:sz w:val="20"/>
                <w:szCs w:val="20"/>
              </w:rPr>
              <w:t>April 2013</w:t>
            </w:r>
          </w:p>
          <w:p w14:paraId="19919C36" w14:textId="4261E253"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ISO 9001: 2008 Training</w:t>
            </w:r>
            <w:r w:rsidR="00D4713D">
              <w:rPr>
                <w:rFonts w:ascii="Helvetica Neue" w:hAnsi="Helvetica Neue" w:cs="Arial"/>
                <w:b/>
                <w:noProof/>
                <w:sz w:val="20"/>
                <w:szCs w:val="20"/>
              </w:rPr>
              <w:t xml:space="preserve"> Course</w:t>
            </w:r>
            <w:r w:rsidR="00D4713D">
              <w:rPr>
                <w:rFonts w:ascii="Helvetica Neue" w:hAnsi="Helvetica Neue" w:cs="Arial"/>
                <w:b/>
                <w:noProof/>
                <w:sz w:val="20"/>
                <w:szCs w:val="20"/>
              </w:rPr>
              <w:tab/>
            </w:r>
            <w:r w:rsidR="00D4713D">
              <w:rPr>
                <w:rFonts w:ascii="Helvetica Neue" w:hAnsi="Helvetica Neue" w:cs="Arial"/>
                <w:b/>
                <w:noProof/>
                <w:sz w:val="20"/>
                <w:szCs w:val="20"/>
              </w:rPr>
              <w:tab/>
            </w:r>
            <w:r w:rsidR="00D4713D">
              <w:rPr>
                <w:rFonts w:ascii="Helvetica Neue" w:hAnsi="Helvetica Neue" w:cs="Arial"/>
                <w:b/>
                <w:noProof/>
                <w:sz w:val="20"/>
                <w:szCs w:val="20"/>
              </w:rPr>
              <w:tab/>
            </w:r>
            <w:r w:rsidR="00D4713D">
              <w:rPr>
                <w:rFonts w:ascii="Helvetica Neue" w:hAnsi="Helvetica Neue" w:cs="Arial"/>
                <w:b/>
                <w:noProof/>
                <w:sz w:val="20"/>
                <w:szCs w:val="20"/>
              </w:rPr>
              <w:tab/>
            </w:r>
            <w:r w:rsidR="00D4713D">
              <w:rPr>
                <w:rFonts w:ascii="Helvetica Neue" w:hAnsi="Helvetica Neue" w:cs="Arial"/>
                <w:b/>
                <w:noProof/>
                <w:sz w:val="20"/>
                <w:szCs w:val="20"/>
              </w:rPr>
              <w:tab/>
            </w:r>
            <w:r w:rsidRPr="002F45D2">
              <w:rPr>
                <w:rFonts w:ascii="Helvetica Neue" w:hAnsi="Helvetica Neue" w:cs="Arial"/>
                <w:noProof/>
                <w:sz w:val="20"/>
                <w:szCs w:val="20"/>
              </w:rPr>
              <w:t>September 2013</w:t>
            </w:r>
          </w:p>
          <w:p w14:paraId="022279F2" w14:textId="77777777" w:rsidR="006E3F80" w:rsidRPr="002F45D2" w:rsidRDefault="006E3F80"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Enterprise Risk Management (ERM) Internal Audit Training</w:t>
            </w:r>
            <w:r w:rsidRPr="002F45D2">
              <w:rPr>
                <w:rFonts w:ascii="Helvetica Neue" w:hAnsi="Helvetica Neue" w:cs="Arial"/>
                <w:noProof/>
                <w:sz w:val="20"/>
                <w:szCs w:val="20"/>
              </w:rPr>
              <w:tab/>
              <w:t>June 2014</w:t>
            </w:r>
          </w:p>
          <w:p w14:paraId="7FACE079" w14:textId="77777777" w:rsidR="00EC09E2" w:rsidRPr="002F45D2" w:rsidRDefault="00EC09E2"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 xml:space="preserve">Commodity Delivery and Storage Workshop                                  </w:t>
            </w:r>
            <w:r w:rsidRPr="002F45D2">
              <w:rPr>
                <w:rFonts w:ascii="Helvetica Neue" w:hAnsi="Helvetica Neue" w:cs="Arial"/>
                <w:noProof/>
                <w:sz w:val="20"/>
                <w:szCs w:val="20"/>
              </w:rPr>
              <w:t>January 2016</w:t>
            </w:r>
          </w:p>
          <w:p w14:paraId="262C7E91" w14:textId="77777777" w:rsidR="001B79CA" w:rsidRDefault="001B79CA" w:rsidP="001E6E83">
            <w:pPr>
              <w:spacing w:line="264" w:lineRule="auto"/>
              <w:ind w:left="431"/>
              <w:rPr>
                <w:rFonts w:ascii="Helvetica Neue" w:hAnsi="Helvetica Neue" w:cs="Arial"/>
                <w:noProof/>
                <w:sz w:val="20"/>
                <w:szCs w:val="20"/>
              </w:rPr>
            </w:pPr>
            <w:r w:rsidRPr="002F45D2">
              <w:rPr>
                <w:rFonts w:ascii="Helvetica Neue" w:hAnsi="Helvetica Neue" w:cs="Arial"/>
                <w:b/>
                <w:noProof/>
                <w:sz w:val="20"/>
                <w:szCs w:val="20"/>
              </w:rPr>
              <w:t xml:space="preserve">Contracting with Iranian Companies for Offshore Projects          </w:t>
            </w:r>
            <w:r w:rsidRPr="002F45D2">
              <w:rPr>
                <w:rFonts w:ascii="Helvetica Neue" w:hAnsi="Helvetica Neue" w:cs="Arial"/>
                <w:noProof/>
                <w:sz w:val="20"/>
                <w:szCs w:val="20"/>
              </w:rPr>
              <w:t>April 2016</w:t>
            </w:r>
          </w:p>
          <w:p w14:paraId="60A57283" w14:textId="4BA46602" w:rsidR="00D4713D" w:rsidRPr="00D4713D" w:rsidRDefault="00D4713D" w:rsidP="001E6E83">
            <w:pPr>
              <w:spacing w:line="264" w:lineRule="auto"/>
              <w:ind w:left="431"/>
              <w:rPr>
                <w:rFonts w:ascii="Helvetica Neue" w:hAnsi="Helvetica Neue" w:cs="Arial"/>
                <w:sz w:val="20"/>
                <w:szCs w:val="20"/>
              </w:rPr>
            </w:pPr>
            <w:r>
              <w:rPr>
                <w:rFonts w:ascii="Helvetica Neue" w:hAnsi="Helvetica Neue" w:cs="Arial"/>
                <w:b/>
                <w:noProof/>
                <w:sz w:val="20"/>
                <w:szCs w:val="20"/>
              </w:rPr>
              <w:t>Maritime &amp; Shipping Frauds Training Course</w:t>
            </w:r>
            <w:r>
              <w:rPr>
                <w:rFonts w:ascii="Helvetica Neue" w:hAnsi="Helvetica Neue" w:cs="Arial"/>
                <w:b/>
                <w:noProof/>
                <w:sz w:val="20"/>
                <w:szCs w:val="20"/>
              </w:rPr>
              <w:tab/>
            </w:r>
            <w:r>
              <w:rPr>
                <w:rFonts w:ascii="Helvetica Neue" w:hAnsi="Helvetica Neue" w:cs="Arial"/>
                <w:b/>
                <w:noProof/>
                <w:sz w:val="20"/>
                <w:szCs w:val="20"/>
              </w:rPr>
              <w:tab/>
            </w:r>
            <w:r>
              <w:rPr>
                <w:rFonts w:ascii="Helvetica Neue" w:hAnsi="Helvetica Neue" w:cs="Arial"/>
                <w:b/>
                <w:noProof/>
                <w:sz w:val="20"/>
                <w:szCs w:val="20"/>
              </w:rPr>
              <w:tab/>
            </w:r>
            <w:r>
              <w:rPr>
                <w:rFonts w:ascii="Helvetica Neue" w:hAnsi="Helvetica Neue" w:cs="Arial"/>
                <w:noProof/>
                <w:sz w:val="20"/>
                <w:szCs w:val="20"/>
              </w:rPr>
              <w:t>September 2016</w:t>
            </w:r>
          </w:p>
          <w:p w14:paraId="14004DC8" w14:textId="77777777" w:rsidR="001E6E83" w:rsidRPr="002F45D2" w:rsidRDefault="001E6E83" w:rsidP="001E6E83">
            <w:pPr>
              <w:ind w:left="432"/>
              <w:rPr>
                <w:rFonts w:ascii="Helvetica Neue" w:hAnsi="Helvetica Neue" w:cs="Arial"/>
                <w:sz w:val="20"/>
                <w:szCs w:val="20"/>
              </w:rPr>
            </w:pPr>
          </w:p>
        </w:tc>
      </w:tr>
    </w:tbl>
    <w:p w14:paraId="2EA8C11A" w14:textId="77777777" w:rsidR="00E46CF0" w:rsidRDefault="00E46CF0" w:rsidP="001E6E83">
      <w:pPr>
        <w:ind w:right="-154"/>
        <w:rPr>
          <w:rFonts w:ascii="Arial" w:hAnsi="Arial" w:cs="Arial"/>
          <w:b/>
        </w:rPr>
      </w:pPr>
    </w:p>
    <w:p w14:paraId="1B04DDB6" w14:textId="77777777" w:rsidR="001E6E83" w:rsidRPr="002F45D2" w:rsidRDefault="001E6E83" w:rsidP="001E6E83">
      <w:pPr>
        <w:ind w:right="-154"/>
        <w:rPr>
          <w:rFonts w:ascii="Helvetica Neue" w:hAnsi="Helvetica Neue" w:cs="Arial"/>
          <w:b/>
        </w:rPr>
      </w:pPr>
      <w:r w:rsidRPr="002F45D2">
        <w:rPr>
          <w:rFonts w:ascii="Helvetica Neue" w:hAnsi="Helvetica Neue" w:cs="Arial"/>
          <w:b/>
        </w:rPr>
        <w:lastRenderedPageBreak/>
        <w:t>Languages</w:t>
      </w:r>
    </w:p>
    <w:p w14:paraId="24BA4BBC" w14:textId="77777777" w:rsidR="001E6E83" w:rsidRDefault="001E6E83" w:rsidP="001E6E83">
      <w:pPr>
        <w:ind w:right="-154"/>
        <w:rPr>
          <w:rFonts w:ascii="Arial" w:hAnsi="Arial" w:cs="Arial"/>
          <w:b/>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8234"/>
      </w:tblGrid>
      <w:tr w:rsidR="001E6E83" w:rsidRPr="0091796B" w14:paraId="14D677D0" w14:textId="77777777" w:rsidTr="001E6E83">
        <w:trPr>
          <w:trHeight w:val="486"/>
        </w:trPr>
        <w:tc>
          <w:tcPr>
            <w:tcW w:w="8234" w:type="dxa"/>
          </w:tcPr>
          <w:p w14:paraId="19F8431E" w14:textId="77777777" w:rsidR="001E6E83" w:rsidRPr="002F45D2" w:rsidRDefault="001E6E83" w:rsidP="001E6E83">
            <w:pPr>
              <w:ind w:left="432"/>
              <w:rPr>
                <w:rFonts w:ascii="Helvetica Neue" w:hAnsi="Helvetica Neue" w:cs="Arial"/>
                <w:noProof/>
                <w:sz w:val="20"/>
                <w:szCs w:val="20"/>
              </w:rPr>
            </w:pPr>
            <w:r w:rsidRPr="002F45D2">
              <w:rPr>
                <w:rFonts w:ascii="Helvetica Neue" w:hAnsi="Helvetica Neue" w:cs="Arial"/>
                <w:noProof/>
                <w:sz w:val="20"/>
                <w:szCs w:val="20"/>
              </w:rPr>
              <w:t>English (native)</w:t>
            </w:r>
          </w:p>
          <w:p w14:paraId="643384E0" w14:textId="77777777" w:rsidR="001E6E83" w:rsidRPr="002F45D2" w:rsidRDefault="001E6E83" w:rsidP="001E6E83">
            <w:pPr>
              <w:ind w:left="432"/>
              <w:rPr>
                <w:rFonts w:ascii="Helvetica Neue" w:hAnsi="Helvetica Neue" w:cs="Arial"/>
                <w:noProof/>
                <w:sz w:val="20"/>
                <w:szCs w:val="20"/>
              </w:rPr>
            </w:pPr>
            <w:r w:rsidRPr="002F45D2">
              <w:rPr>
                <w:rFonts w:ascii="Helvetica Neue" w:hAnsi="Helvetica Neue" w:cs="Arial"/>
                <w:noProof/>
                <w:sz w:val="20"/>
                <w:szCs w:val="20"/>
              </w:rPr>
              <w:t>Tagalog (native)</w:t>
            </w:r>
          </w:p>
          <w:p w14:paraId="277D814F" w14:textId="3E0C4D3F" w:rsidR="00105057" w:rsidRPr="002F45D2" w:rsidRDefault="00105057" w:rsidP="001E6E83">
            <w:pPr>
              <w:ind w:left="432"/>
              <w:rPr>
                <w:rFonts w:ascii="Helvetica Neue" w:hAnsi="Helvetica Neue" w:cs="Arial"/>
                <w:sz w:val="20"/>
                <w:szCs w:val="20"/>
              </w:rPr>
            </w:pPr>
            <w:r w:rsidRPr="002F45D2">
              <w:rPr>
                <w:rFonts w:ascii="Helvetica Neue" w:hAnsi="Helvetica Neue" w:cs="Arial"/>
                <w:noProof/>
                <w:sz w:val="20"/>
                <w:szCs w:val="20"/>
              </w:rPr>
              <w:t>Spanish (</w:t>
            </w:r>
            <w:r w:rsidR="002F45D2">
              <w:rPr>
                <w:rFonts w:ascii="Helvetica Neue" w:hAnsi="Helvetica Neue" w:cs="Arial"/>
                <w:noProof/>
                <w:sz w:val="20"/>
                <w:szCs w:val="20"/>
              </w:rPr>
              <w:t>level A2.3)</w:t>
            </w:r>
          </w:p>
        </w:tc>
      </w:tr>
    </w:tbl>
    <w:p w14:paraId="7557E30F" w14:textId="77777777" w:rsidR="00580462" w:rsidRDefault="00580462" w:rsidP="001E6E83">
      <w:pPr>
        <w:ind w:right="-154"/>
        <w:rPr>
          <w:rFonts w:ascii="Arial" w:hAnsi="Arial" w:cs="Arial"/>
          <w:b/>
        </w:rPr>
      </w:pPr>
    </w:p>
    <w:p w14:paraId="47AEB441" w14:textId="77777777" w:rsidR="001E6E83" w:rsidRPr="002F45D2" w:rsidRDefault="001E6E83" w:rsidP="001E6E83">
      <w:pPr>
        <w:ind w:right="-154"/>
        <w:rPr>
          <w:rFonts w:ascii="Helvetica Neue" w:hAnsi="Helvetica Neue" w:cs="Arial"/>
          <w:b/>
        </w:rPr>
      </w:pPr>
      <w:r w:rsidRPr="002F45D2">
        <w:rPr>
          <w:rFonts w:ascii="Helvetica Neue" w:hAnsi="Helvetica Neue" w:cs="Arial"/>
          <w:b/>
        </w:rPr>
        <w:t>References</w:t>
      </w:r>
    </w:p>
    <w:p w14:paraId="1445FA8E" w14:textId="77777777" w:rsidR="001E6E83" w:rsidRDefault="001E6E83" w:rsidP="001E6E83">
      <w:pPr>
        <w:ind w:right="-154"/>
        <w:rPr>
          <w:rFonts w:ascii="Arial" w:hAnsi="Arial" w:cs="Arial"/>
          <w:b/>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8234"/>
      </w:tblGrid>
      <w:tr w:rsidR="00B370F3" w:rsidRPr="0091796B" w14:paraId="439B33E9" w14:textId="77777777" w:rsidTr="009404CC">
        <w:tc>
          <w:tcPr>
            <w:tcW w:w="8234" w:type="dxa"/>
          </w:tcPr>
          <w:p w14:paraId="61B44173" w14:textId="3F78801C" w:rsidR="00B370F3" w:rsidRDefault="00B370F3" w:rsidP="009404CC">
            <w:pPr>
              <w:ind w:left="360"/>
              <w:rPr>
                <w:rFonts w:ascii="Arial" w:hAnsi="Arial" w:cs="Arial"/>
                <w:b/>
                <w:sz w:val="20"/>
                <w:szCs w:val="20"/>
              </w:rPr>
            </w:pPr>
          </w:p>
          <w:p w14:paraId="7F37331B" w14:textId="25588A9E" w:rsidR="00F478D6" w:rsidRDefault="00F478D6" w:rsidP="009404CC">
            <w:pPr>
              <w:ind w:left="360"/>
              <w:rPr>
                <w:rFonts w:ascii="Arial" w:hAnsi="Arial" w:cs="Arial"/>
                <w:sz w:val="20"/>
                <w:szCs w:val="20"/>
              </w:rPr>
            </w:pPr>
            <w:r>
              <w:rPr>
                <w:rFonts w:ascii="Arial" w:hAnsi="Arial" w:cs="Arial"/>
                <w:b/>
                <w:sz w:val="20"/>
                <w:szCs w:val="20"/>
              </w:rPr>
              <w:t xml:space="preserve">Etienne Van den </w:t>
            </w:r>
            <w:proofErr w:type="spellStart"/>
            <w:r>
              <w:rPr>
                <w:rFonts w:ascii="Arial" w:hAnsi="Arial" w:cs="Arial"/>
                <w:b/>
                <w:sz w:val="20"/>
                <w:szCs w:val="20"/>
              </w:rPr>
              <w:t>Bogaert</w:t>
            </w:r>
            <w:proofErr w:type="spellEnd"/>
          </w:p>
          <w:p w14:paraId="50CA9F1F" w14:textId="77777777" w:rsidR="00F478D6" w:rsidRDefault="00F478D6" w:rsidP="009404CC">
            <w:pPr>
              <w:ind w:left="360"/>
              <w:rPr>
                <w:rFonts w:ascii="Arial" w:hAnsi="Arial" w:cs="Arial"/>
                <w:sz w:val="20"/>
                <w:szCs w:val="20"/>
              </w:rPr>
            </w:pPr>
            <w:r>
              <w:rPr>
                <w:rFonts w:ascii="Arial" w:hAnsi="Arial" w:cs="Arial"/>
                <w:sz w:val="20"/>
                <w:szCs w:val="20"/>
              </w:rPr>
              <w:t>Chief Operations Officer, EFA Group</w:t>
            </w:r>
          </w:p>
          <w:p w14:paraId="08474C4B" w14:textId="4AE16F8E" w:rsidR="00F478D6" w:rsidRPr="00F478D6" w:rsidRDefault="00C7333D" w:rsidP="009404CC">
            <w:pPr>
              <w:ind w:left="360"/>
              <w:rPr>
                <w:rFonts w:ascii="Arial" w:hAnsi="Arial" w:cs="Arial"/>
                <w:sz w:val="20"/>
                <w:szCs w:val="20"/>
              </w:rPr>
            </w:pPr>
            <w:hyperlink r:id="rId6" w:history="1">
              <w:r w:rsidR="00F478D6" w:rsidRPr="00B855D9">
                <w:rPr>
                  <w:rStyle w:val="Hyperlink"/>
                  <w:rFonts w:ascii="Arial" w:hAnsi="Arial" w:cs="Arial"/>
                  <w:sz w:val="20"/>
                  <w:szCs w:val="20"/>
                </w:rPr>
                <w:t>etienne.vandenbogaert@efa-group.net</w:t>
              </w:r>
            </w:hyperlink>
            <w:r w:rsidR="00F478D6">
              <w:rPr>
                <w:rFonts w:ascii="Arial" w:hAnsi="Arial" w:cs="Arial"/>
                <w:sz w:val="20"/>
                <w:szCs w:val="20"/>
              </w:rPr>
              <w:t xml:space="preserve"> </w:t>
            </w:r>
          </w:p>
          <w:p w14:paraId="03B0812F" w14:textId="77777777" w:rsidR="00F478D6" w:rsidRDefault="00F478D6" w:rsidP="009404CC">
            <w:pPr>
              <w:ind w:left="360"/>
              <w:rPr>
                <w:rFonts w:ascii="Arial" w:hAnsi="Arial" w:cs="Arial"/>
                <w:b/>
                <w:sz w:val="20"/>
                <w:szCs w:val="20"/>
              </w:rPr>
            </w:pPr>
          </w:p>
          <w:p w14:paraId="5B3FB47D" w14:textId="77777777" w:rsidR="00B370F3" w:rsidRDefault="00B370F3" w:rsidP="009404CC">
            <w:pPr>
              <w:ind w:left="360"/>
              <w:rPr>
                <w:rFonts w:ascii="Arial" w:hAnsi="Arial" w:cs="Arial"/>
                <w:sz w:val="20"/>
                <w:szCs w:val="20"/>
              </w:rPr>
            </w:pPr>
            <w:r>
              <w:rPr>
                <w:rFonts w:ascii="Arial" w:hAnsi="Arial" w:cs="Arial"/>
                <w:b/>
                <w:sz w:val="20"/>
                <w:szCs w:val="20"/>
              </w:rPr>
              <w:t>Nicolas Sanchez</w:t>
            </w:r>
          </w:p>
          <w:p w14:paraId="35FC05D7" w14:textId="77777777" w:rsidR="00B370F3" w:rsidRDefault="00B370F3" w:rsidP="009404CC">
            <w:pPr>
              <w:ind w:left="360"/>
              <w:rPr>
                <w:rFonts w:ascii="Arial" w:hAnsi="Arial" w:cs="Arial"/>
                <w:sz w:val="20"/>
                <w:szCs w:val="20"/>
              </w:rPr>
            </w:pPr>
            <w:r>
              <w:rPr>
                <w:rFonts w:ascii="Arial" w:hAnsi="Arial" w:cs="Arial"/>
                <w:sz w:val="20"/>
                <w:szCs w:val="20"/>
              </w:rPr>
              <w:t>Executive Board Member, EFA Merchant Finance SA</w:t>
            </w:r>
          </w:p>
          <w:p w14:paraId="2078C833" w14:textId="77777777" w:rsidR="00B370F3" w:rsidRPr="001F6314" w:rsidRDefault="00C7333D" w:rsidP="009404CC">
            <w:pPr>
              <w:ind w:left="360"/>
              <w:rPr>
                <w:rFonts w:ascii="Arial" w:hAnsi="Arial" w:cs="Arial"/>
                <w:sz w:val="20"/>
                <w:szCs w:val="20"/>
              </w:rPr>
            </w:pPr>
            <w:hyperlink r:id="rId7" w:history="1">
              <w:r w:rsidR="00B370F3" w:rsidRPr="00E33EBD">
                <w:rPr>
                  <w:rStyle w:val="Hyperlink"/>
                  <w:rFonts w:ascii="Arial" w:hAnsi="Arial" w:cs="Arial"/>
                  <w:sz w:val="20"/>
                  <w:szCs w:val="20"/>
                </w:rPr>
                <w:t>nicolas.sanchez@efa-group.net</w:t>
              </w:r>
            </w:hyperlink>
            <w:r w:rsidR="00B370F3">
              <w:rPr>
                <w:rFonts w:ascii="Arial" w:hAnsi="Arial" w:cs="Arial"/>
                <w:sz w:val="20"/>
                <w:szCs w:val="20"/>
              </w:rPr>
              <w:t xml:space="preserve"> </w:t>
            </w:r>
          </w:p>
          <w:p w14:paraId="54A4FDC1" w14:textId="77777777" w:rsidR="00B370F3" w:rsidRDefault="00B370F3" w:rsidP="009404CC">
            <w:pPr>
              <w:ind w:left="360"/>
              <w:rPr>
                <w:rFonts w:ascii="Arial" w:hAnsi="Arial" w:cs="Arial"/>
                <w:b/>
                <w:sz w:val="20"/>
                <w:szCs w:val="20"/>
              </w:rPr>
            </w:pPr>
          </w:p>
          <w:p w14:paraId="1D48A31C" w14:textId="2E4C967A" w:rsidR="00AB12C5" w:rsidRDefault="00AB12C5" w:rsidP="009404CC">
            <w:pPr>
              <w:ind w:left="360"/>
              <w:rPr>
                <w:rFonts w:ascii="Arial" w:hAnsi="Arial" w:cs="Arial"/>
                <w:sz w:val="20"/>
                <w:szCs w:val="20"/>
              </w:rPr>
            </w:pPr>
            <w:proofErr w:type="spellStart"/>
            <w:r>
              <w:rPr>
                <w:rFonts w:ascii="Arial" w:hAnsi="Arial" w:cs="Arial"/>
                <w:b/>
                <w:sz w:val="20"/>
                <w:szCs w:val="20"/>
              </w:rPr>
              <w:t>Alexandre</w:t>
            </w:r>
            <w:proofErr w:type="spellEnd"/>
            <w:r>
              <w:rPr>
                <w:rFonts w:ascii="Arial" w:hAnsi="Arial" w:cs="Arial"/>
                <w:b/>
                <w:sz w:val="20"/>
                <w:szCs w:val="20"/>
              </w:rPr>
              <w:t xml:space="preserve"> </w:t>
            </w:r>
            <w:proofErr w:type="spellStart"/>
            <w:r>
              <w:rPr>
                <w:rFonts w:ascii="Arial" w:hAnsi="Arial" w:cs="Arial"/>
                <w:b/>
                <w:sz w:val="20"/>
                <w:szCs w:val="20"/>
              </w:rPr>
              <w:t>Currit</w:t>
            </w:r>
            <w:proofErr w:type="spellEnd"/>
          </w:p>
          <w:p w14:paraId="4B3596DE" w14:textId="77777777" w:rsidR="00AB12C5" w:rsidRDefault="00AB12C5" w:rsidP="009404CC">
            <w:pPr>
              <w:ind w:left="360"/>
              <w:rPr>
                <w:rFonts w:ascii="Arial" w:hAnsi="Arial" w:cs="Arial"/>
                <w:sz w:val="20"/>
                <w:szCs w:val="20"/>
              </w:rPr>
            </w:pPr>
            <w:r>
              <w:rPr>
                <w:rFonts w:ascii="Arial" w:hAnsi="Arial" w:cs="Arial"/>
                <w:sz w:val="20"/>
                <w:szCs w:val="20"/>
              </w:rPr>
              <w:t>Senior Relationship Manager, EFA Group</w:t>
            </w:r>
          </w:p>
          <w:p w14:paraId="61E9A69A" w14:textId="182D5971" w:rsidR="00AB12C5" w:rsidRDefault="00C7333D" w:rsidP="009404CC">
            <w:pPr>
              <w:ind w:left="360"/>
              <w:rPr>
                <w:rFonts w:ascii="Arial" w:hAnsi="Arial" w:cs="Arial"/>
                <w:sz w:val="20"/>
                <w:szCs w:val="20"/>
              </w:rPr>
            </w:pPr>
            <w:hyperlink r:id="rId8" w:history="1">
              <w:r w:rsidR="00AB12C5" w:rsidRPr="00C6132D">
                <w:rPr>
                  <w:rStyle w:val="Hyperlink"/>
                  <w:rFonts w:ascii="Arial" w:hAnsi="Arial" w:cs="Arial"/>
                  <w:sz w:val="20"/>
                  <w:szCs w:val="20"/>
                </w:rPr>
                <w:t>alexandre.currit@efa-group.net</w:t>
              </w:r>
            </w:hyperlink>
            <w:r w:rsidR="00AB12C5">
              <w:rPr>
                <w:rFonts w:ascii="Arial" w:hAnsi="Arial" w:cs="Arial"/>
                <w:sz w:val="20"/>
                <w:szCs w:val="20"/>
              </w:rPr>
              <w:t xml:space="preserve"> </w:t>
            </w:r>
          </w:p>
          <w:p w14:paraId="1ECD1041" w14:textId="77777777" w:rsidR="00AB12C5" w:rsidRDefault="00AB12C5" w:rsidP="009404CC">
            <w:pPr>
              <w:ind w:left="360"/>
              <w:rPr>
                <w:rFonts w:ascii="Arial" w:hAnsi="Arial" w:cs="Arial"/>
                <w:sz w:val="20"/>
                <w:szCs w:val="20"/>
              </w:rPr>
            </w:pPr>
          </w:p>
          <w:p w14:paraId="3BF55D0A" w14:textId="3DB64F04" w:rsidR="00AB12C5" w:rsidRDefault="00C7333D" w:rsidP="009404CC">
            <w:pPr>
              <w:ind w:left="360"/>
              <w:rPr>
                <w:rFonts w:ascii="Arial" w:hAnsi="Arial" w:cs="Arial"/>
                <w:sz w:val="20"/>
                <w:szCs w:val="20"/>
              </w:rPr>
            </w:pPr>
            <w:r>
              <w:rPr>
                <w:rFonts w:ascii="Arial" w:hAnsi="Arial" w:cs="Arial"/>
                <w:b/>
                <w:sz w:val="20"/>
                <w:szCs w:val="20"/>
              </w:rPr>
              <w:t xml:space="preserve">Luis </w:t>
            </w:r>
            <w:proofErr w:type="spellStart"/>
            <w:r>
              <w:rPr>
                <w:rFonts w:ascii="Arial" w:hAnsi="Arial" w:cs="Arial"/>
                <w:b/>
                <w:sz w:val="20"/>
                <w:szCs w:val="20"/>
              </w:rPr>
              <w:t>Puentes</w:t>
            </w:r>
            <w:proofErr w:type="spellEnd"/>
            <w:r>
              <w:rPr>
                <w:rFonts w:ascii="Arial" w:hAnsi="Arial" w:cs="Arial"/>
                <w:b/>
                <w:sz w:val="20"/>
                <w:szCs w:val="20"/>
              </w:rPr>
              <w:t xml:space="preserve"> Gutié</w:t>
            </w:r>
            <w:bookmarkStart w:id="0" w:name="_GoBack"/>
            <w:bookmarkEnd w:id="0"/>
            <w:r w:rsidR="00AB12C5">
              <w:rPr>
                <w:rFonts w:ascii="Arial" w:hAnsi="Arial" w:cs="Arial"/>
                <w:b/>
                <w:sz w:val="20"/>
                <w:szCs w:val="20"/>
              </w:rPr>
              <w:t>rrez</w:t>
            </w:r>
          </w:p>
          <w:p w14:paraId="2A33EC27" w14:textId="77777777" w:rsidR="00AB12C5" w:rsidRDefault="00AB12C5" w:rsidP="009404CC">
            <w:pPr>
              <w:ind w:left="360"/>
              <w:rPr>
                <w:rFonts w:ascii="Arial" w:hAnsi="Arial" w:cs="Arial"/>
                <w:sz w:val="20"/>
                <w:szCs w:val="20"/>
              </w:rPr>
            </w:pPr>
            <w:r>
              <w:rPr>
                <w:rFonts w:ascii="Arial" w:hAnsi="Arial" w:cs="Arial"/>
                <w:sz w:val="20"/>
                <w:szCs w:val="20"/>
              </w:rPr>
              <w:t>Relationship Manager, EFA Group</w:t>
            </w:r>
          </w:p>
          <w:p w14:paraId="24F754AF" w14:textId="00E694BE" w:rsidR="00AB12C5" w:rsidRPr="00AB12C5" w:rsidRDefault="00C7333D" w:rsidP="009404CC">
            <w:pPr>
              <w:ind w:left="360"/>
              <w:rPr>
                <w:rFonts w:ascii="Arial" w:hAnsi="Arial" w:cs="Arial"/>
                <w:sz w:val="20"/>
                <w:szCs w:val="20"/>
              </w:rPr>
            </w:pPr>
            <w:hyperlink r:id="rId9" w:history="1">
              <w:r w:rsidR="00AB12C5" w:rsidRPr="00C6132D">
                <w:rPr>
                  <w:rStyle w:val="Hyperlink"/>
                  <w:rFonts w:ascii="Arial" w:hAnsi="Arial" w:cs="Arial"/>
                  <w:sz w:val="20"/>
                  <w:szCs w:val="20"/>
                </w:rPr>
                <w:t>luis.puentes@efa-group.net</w:t>
              </w:r>
            </w:hyperlink>
            <w:r w:rsidR="00AB12C5">
              <w:rPr>
                <w:rFonts w:ascii="Arial" w:hAnsi="Arial" w:cs="Arial"/>
                <w:sz w:val="20"/>
                <w:szCs w:val="20"/>
              </w:rPr>
              <w:t xml:space="preserve"> </w:t>
            </w:r>
          </w:p>
          <w:p w14:paraId="06A620FF" w14:textId="77777777" w:rsidR="00AB12C5" w:rsidRDefault="00AB12C5" w:rsidP="009404CC">
            <w:pPr>
              <w:ind w:left="360"/>
              <w:rPr>
                <w:rFonts w:ascii="Arial" w:hAnsi="Arial" w:cs="Arial"/>
                <w:b/>
                <w:sz w:val="20"/>
                <w:szCs w:val="20"/>
              </w:rPr>
            </w:pPr>
          </w:p>
          <w:p w14:paraId="58A7BBEA" w14:textId="77777777" w:rsidR="00B370F3" w:rsidRDefault="00B370F3" w:rsidP="009404CC">
            <w:pPr>
              <w:ind w:left="360"/>
              <w:rPr>
                <w:rFonts w:ascii="Arial" w:hAnsi="Arial" w:cs="Arial"/>
                <w:b/>
                <w:sz w:val="20"/>
                <w:szCs w:val="20"/>
              </w:rPr>
            </w:pPr>
            <w:r>
              <w:rPr>
                <w:rFonts w:ascii="Arial" w:hAnsi="Arial" w:cs="Arial"/>
                <w:b/>
                <w:sz w:val="20"/>
                <w:szCs w:val="20"/>
              </w:rPr>
              <w:t xml:space="preserve">Atty. </w:t>
            </w:r>
            <w:proofErr w:type="spellStart"/>
            <w:r>
              <w:rPr>
                <w:rFonts w:ascii="Arial" w:hAnsi="Arial" w:cs="Arial"/>
                <w:b/>
                <w:sz w:val="20"/>
                <w:szCs w:val="20"/>
              </w:rPr>
              <w:t>Vernette</w:t>
            </w:r>
            <w:proofErr w:type="spellEnd"/>
            <w:r>
              <w:rPr>
                <w:rFonts w:ascii="Arial" w:hAnsi="Arial" w:cs="Arial"/>
                <w:b/>
                <w:sz w:val="20"/>
                <w:szCs w:val="20"/>
              </w:rPr>
              <w:t xml:space="preserve"> G. </w:t>
            </w:r>
            <w:proofErr w:type="spellStart"/>
            <w:r>
              <w:rPr>
                <w:rFonts w:ascii="Arial" w:hAnsi="Arial" w:cs="Arial"/>
                <w:b/>
                <w:sz w:val="20"/>
                <w:szCs w:val="20"/>
              </w:rPr>
              <w:t>Umali-Paco</w:t>
            </w:r>
            <w:proofErr w:type="spellEnd"/>
          </w:p>
          <w:p w14:paraId="35E0E1F1" w14:textId="77777777" w:rsidR="00B370F3" w:rsidRDefault="00B370F3" w:rsidP="009404CC">
            <w:pPr>
              <w:ind w:left="360"/>
              <w:rPr>
                <w:rFonts w:ascii="Arial" w:hAnsi="Arial" w:cs="Arial"/>
                <w:sz w:val="20"/>
                <w:szCs w:val="20"/>
              </w:rPr>
            </w:pPr>
            <w:r>
              <w:rPr>
                <w:rFonts w:ascii="Arial" w:hAnsi="Arial" w:cs="Arial"/>
                <w:sz w:val="20"/>
                <w:szCs w:val="20"/>
              </w:rPr>
              <w:t>General Counsel – Securities and Exchange Commission (ret.)</w:t>
            </w:r>
          </w:p>
          <w:p w14:paraId="0F489D8A" w14:textId="77777777" w:rsidR="00B370F3" w:rsidRDefault="00C7333D" w:rsidP="009404CC">
            <w:pPr>
              <w:ind w:left="360"/>
              <w:rPr>
                <w:rFonts w:ascii="Arial" w:hAnsi="Arial" w:cs="Arial"/>
                <w:sz w:val="20"/>
                <w:szCs w:val="20"/>
              </w:rPr>
            </w:pPr>
            <w:hyperlink r:id="rId10" w:history="1">
              <w:r w:rsidR="00B370F3" w:rsidRPr="0070328D">
                <w:rPr>
                  <w:rStyle w:val="Hyperlink"/>
                  <w:rFonts w:ascii="Arial" w:hAnsi="Arial" w:cs="Arial"/>
                  <w:sz w:val="20"/>
                  <w:szCs w:val="20"/>
                </w:rPr>
                <w:t>vupaco@yahoo.com</w:t>
              </w:r>
            </w:hyperlink>
          </w:p>
          <w:p w14:paraId="6FD07971" w14:textId="77777777" w:rsidR="00B370F3" w:rsidRDefault="00B370F3" w:rsidP="009404CC">
            <w:pPr>
              <w:ind w:left="360"/>
              <w:rPr>
                <w:rFonts w:ascii="Arial" w:hAnsi="Arial" w:cs="Arial"/>
                <w:sz w:val="20"/>
                <w:szCs w:val="20"/>
              </w:rPr>
            </w:pPr>
          </w:p>
          <w:p w14:paraId="2BCFDABD" w14:textId="77777777" w:rsidR="00B370F3" w:rsidRDefault="00B370F3" w:rsidP="009404CC">
            <w:pPr>
              <w:ind w:left="360"/>
              <w:rPr>
                <w:rFonts w:ascii="Arial" w:hAnsi="Arial" w:cs="Arial"/>
                <w:sz w:val="20"/>
                <w:szCs w:val="20"/>
              </w:rPr>
            </w:pPr>
            <w:r>
              <w:rPr>
                <w:rFonts w:ascii="Arial" w:hAnsi="Arial" w:cs="Arial"/>
                <w:b/>
                <w:sz w:val="20"/>
                <w:szCs w:val="20"/>
              </w:rPr>
              <w:t>Eleanor B. Rivera</w:t>
            </w:r>
          </w:p>
          <w:p w14:paraId="600753B5" w14:textId="77777777" w:rsidR="00B370F3" w:rsidRDefault="00B370F3" w:rsidP="009404CC">
            <w:pPr>
              <w:ind w:left="360"/>
              <w:rPr>
                <w:rFonts w:ascii="Arial" w:hAnsi="Arial" w:cs="Arial"/>
                <w:sz w:val="20"/>
                <w:szCs w:val="20"/>
              </w:rPr>
            </w:pPr>
            <w:r>
              <w:rPr>
                <w:rFonts w:ascii="Arial" w:hAnsi="Arial" w:cs="Arial"/>
                <w:sz w:val="20"/>
                <w:szCs w:val="20"/>
              </w:rPr>
              <w:t>Managing Director - Market Regulatory Services</w:t>
            </w:r>
          </w:p>
          <w:p w14:paraId="142338CC" w14:textId="77777777" w:rsidR="00B370F3" w:rsidRDefault="00B370F3" w:rsidP="009404CC">
            <w:pPr>
              <w:ind w:left="360"/>
              <w:rPr>
                <w:rFonts w:ascii="Arial" w:hAnsi="Arial" w:cs="Arial"/>
                <w:sz w:val="20"/>
                <w:szCs w:val="20"/>
              </w:rPr>
            </w:pPr>
            <w:r>
              <w:rPr>
                <w:rFonts w:ascii="Arial" w:hAnsi="Arial" w:cs="Arial"/>
                <w:sz w:val="20"/>
                <w:szCs w:val="20"/>
              </w:rPr>
              <w:t>Philippine Dealing and Exchange Corp. (</w:t>
            </w:r>
            <w:proofErr w:type="spellStart"/>
            <w:r>
              <w:rPr>
                <w:rFonts w:ascii="Arial" w:hAnsi="Arial" w:cs="Arial"/>
                <w:sz w:val="20"/>
                <w:szCs w:val="20"/>
              </w:rPr>
              <w:t>PDEx</w:t>
            </w:r>
            <w:proofErr w:type="spellEnd"/>
            <w:r>
              <w:rPr>
                <w:rFonts w:ascii="Arial" w:hAnsi="Arial" w:cs="Arial"/>
                <w:sz w:val="20"/>
                <w:szCs w:val="20"/>
              </w:rPr>
              <w:t>)</w:t>
            </w:r>
          </w:p>
          <w:p w14:paraId="2646AF1F" w14:textId="77777777" w:rsidR="00B370F3" w:rsidRPr="00467C3D" w:rsidRDefault="00C7333D" w:rsidP="009404CC">
            <w:pPr>
              <w:ind w:left="360"/>
              <w:rPr>
                <w:rFonts w:ascii="Arial" w:hAnsi="Arial" w:cs="Arial"/>
                <w:sz w:val="20"/>
                <w:szCs w:val="20"/>
              </w:rPr>
            </w:pPr>
            <w:hyperlink r:id="rId11" w:history="1">
              <w:r w:rsidR="00B370F3" w:rsidRPr="00805D17">
                <w:rPr>
                  <w:rStyle w:val="Hyperlink"/>
                  <w:rFonts w:ascii="Arial" w:hAnsi="Arial" w:cs="Arial"/>
                  <w:sz w:val="20"/>
                  <w:szCs w:val="20"/>
                </w:rPr>
                <w:t>eleanor.rivera@pds.com.ph</w:t>
              </w:r>
            </w:hyperlink>
          </w:p>
          <w:p w14:paraId="00B8F6E8" w14:textId="77777777" w:rsidR="00B370F3" w:rsidRDefault="00B370F3" w:rsidP="009404CC">
            <w:pPr>
              <w:ind w:left="360"/>
              <w:rPr>
                <w:rFonts w:ascii="Arial" w:hAnsi="Arial" w:cs="Arial"/>
                <w:b/>
                <w:sz w:val="20"/>
                <w:szCs w:val="20"/>
              </w:rPr>
            </w:pPr>
          </w:p>
          <w:p w14:paraId="52E4D010" w14:textId="77777777" w:rsidR="00B370F3" w:rsidRDefault="00B370F3" w:rsidP="009404CC">
            <w:pPr>
              <w:ind w:left="360"/>
              <w:rPr>
                <w:rFonts w:ascii="Arial" w:hAnsi="Arial" w:cs="Arial"/>
                <w:sz w:val="20"/>
                <w:szCs w:val="20"/>
              </w:rPr>
            </w:pPr>
            <w:proofErr w:type="spellStart"/>
            <w:r>
              <w:rPr>
                <w:rFonts w:ascii="Arial" w:hAnsi="Arial" w:cs="Arial"/>
                <w:b/>
                <w:sz w:val="20"/>
                <w:szCs w:val="20"/>
              </w:rPr>
              <w:t>Dr.</w:t>
            </w:r>
            <w:proofErr w:type="spellEnd"/>
            <w:r>
              <w:rPr>
                <w:rFonts w:ascii="Arial" w:hAnsi="Arial" w:cs="Arial"/>
                <w:b/>
                <w:sz w:val="20"/>
                <w:szCs w:val="20"/>
              </w:rPr>
              <w:t xml:space="preserve"> </w:t>
            </w:r>
            <w:proofErr w:type="spellStart"/>
            <w:r>
              <w:rPr>
                <w:rFonts w:ascii="Arial" w:hAnsi="Arial" w:cs="Arial"/>
                <w:b/>
                <w:sz w:val="20"/>
                <w:szCs w:val="20"/>
              </w:rPr>
              <w:t>Felixberto</w:t>
            </w:r>
            <w:proofErr w:type="spellEnd"/>
            <w:r>
              <w:rPr>
                <w:rFonts w:ascii="Arial" w:hAnsi="Arial" w:cs="Arial"/>
                <w:b/>
                <w:sz w:val="20"/>
                <w:szCs w:val="20"/>
              </w:rPr>
              <w:t xml:space="preserve"> U. Bustos, Jr.</w:t>
            </w:r>
          </w:p>
          <w:p w14:paraId="2F0ECEFB" w14:textId="77777777" w:rsidR="00B370F3" w:rsidRDefault="00B370F3" w:rsidP="009404CC">
            <w:pPr>
              <w:ind w:left="360"/>
              <w:rPr>
                <w:rFonts w:ascii="Arial" w:hAnsi="Arial" w:cs="Arial"/>
                <w:sz w:val="20"/>
                <w:szCs w:val="20"/>
              </w:rPr>
            </w:pPr>
            <w:r>
              <w:rPr>
                <w:rFonts w:ascii="Arial" w:hAnsi="Arial" w:cs="Arial"/>
                <w:sz w:val="20"/>
                <w:szCs w:val="20"/>
              </w:rPr>
              <w:t>President, National Home Mortgage Finance Corporation (NHMFC)</w:t>
            </w:r>
          </w:p>
          <w:p w14:paraId="662737F7" w14:textId="77777777" w:rsidR="00B370F3" w:rsidRDefault="00C7333D" w:rsidP="009404CC">
            <w:pPr>
              <w:ind w:left="360"/>
              <w:rPr>
                <w:rFonts w:ascii="Arial" w:hAnsi="Arial" w:cs="Arial"/>
                <w:sz w:val="20"/>
                <w:szCs w:val="20"/>
              </w:rPr>
            </w:pPr>
            <w:hyperlink r:id="rId12" w:history="1">
              <w:r w:rsidR="00B370F3" w:rsidRPr="0070328D">
                <w:rPr>
                  <w:rStyle w:val="Hyperlink"/>
                  <w:rFonts w:ascii="Arial" w:hAnsi="Arial" w:cs="Arial"/>
                  <w:sz w:val="20"/>
                  <w:szCs w:val="20"/>
                </w:rPr>
                <w:t>felixbustos@gmail.com</w:t>
              </w:r>
            </w:hyperlink>
          </w:p>
          <w:p w14:paraId="099AF532" w14:textId="77777777" w:rsidR="00B370F3" w:rsidRDefault="00B370F3" w:rsidP="009404CC">
            <w:pPr>
              <w:ind w:left="360"/>
              <w:rPr>
                <w:rFonts w:ascii="Arial" w:hAnsi="Arial" w:cs="Arial"/>
                <w:sz w:val="20"/>
                <w:szCs w:val="20"/>
              </w:rPr>
            </w:pPr>
          </w:p>
          <w:p w14:paraId="18BD3950" w14:textId="77777777" w:rsidR="00B370F3" w:rsidRDefault="00B370F3" w:rsidP="009404CC">
            <w:pPr>
              <w:ind w:left="360"/>
              <w:rPr>
                <w:rFonts w:ascii="Arial" w:hAnsi="Arial" w:cs="Arial"/>
                <w:sz w:val="20"/>
                <w:szCs w:val="20"/>
              </w:rPr>
            </w:pPr>
          </w:p>
          <w:p w14:paraId="2E4C63BE" w14:textId="77777777" w:rsidR="00B370F3" w:rsidRPr="009E4D6D" w:rsidRDefault="00B370F3" w:rsidP="009404CC">
            <w:pPr>
              <w:ind w:left="360"/>
              <w:rPr>
                <w:rFonts w:ascii="Arial" w:hAnsi="Arial" w:cs="Arial"/>
                <w:sz w:val="20"/>
                <w:szCs w:val="20"/>
              </w:rPr>
            </w:pPr>
          </w:p>
        </w:tc>
      </w:tr>
    </w:tbl>
    <w:p w14:paraId="4004DA4A" w14:textId="2EB7F163" w:rsidR="001E6E83" w:rsidRPr="007D4EFD" w:rsidRDefault="001E6E83" w:rsidP="00B370F3">
      <w:pPr>
        <w:ind w:right="-154"/>
        <w:rPr>
          <w:rFonts w:ascii="Arial" w:hAnsi="Arial" w:cs="Arial"/>
          <w:sz w:val="20"/>
          <w:szCs w:val="20"/>
        </w:rPr>
      </w:pPr>
    </w:p>
    <w:sectPr w:rsidR="001E6E83" w:rsidRPr="007D4EFD" w:rsidSect="00105057">
      <w:pgSz w:w="11906" w:h="16838"/>
      <w:pgMar w:top="1440" w:right="1800" w:bottom="1008"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607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8424E"/>
    <w:multiLevelType w:val="multilevel"/>
    <w:tmpl w:val="DC506B20"/>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2">
    <w:nsid w:val="230233B1"/>
    <w:multiLevelType w:val="multilevel"/>
    <w:tmpl w:val="8FEE078A"/>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3">
    <w:nsid w:val="41E35B29"/>
    <w:multiLevelType w:val="hybridMultilevel"/>
    <w:tmpl w:val="DC506B20"/>
    <w:lvl w:ilvl="0" w:tplc="1EB0923E">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4964561E"/>
    <w:multiLevelType w:val="hybridMultilevel"/>
    <w:tmpl w:val="F9C0BEB0"/>
    <w:lvl w:ilvl="0" w:tplc="65305B4E">
      <w:start w:val="1"/>
      <w:numFmt w:val="bullet"/>
      <w:lvlText w:val=""/>
      <w:lvlJc w:val="left"/>
      <w:pPr>
        <w:tabs>
          <w:tab w:val="num" w:pos="720"/>
        </w:tabs>
        <w:ind w:left="720" w:hanging="360"/>
      </w:pPr>
      <w:rPr>
        <w:rFonts w:ascii="Symbol" w:hAnsi="Symbol" w:hint="default"/>
      </w:rPr>
    </w:lvl>
    <w:lvl w:ilvl="1" w:tplc="2C24BF8C" w:tentative="1">
      <w:start w:val="1"/>
      <w:numFmt w:val="bullet"/>
      <w:lvlText w:val="o"/>
      <w:lvlJc w:val="left"/>
      <w:pPr>
        <w:tabs>
          <w:tab w:val="num" w:pos="1440"/>
        </w:tabs>
        <w:ind w:left="1440" w:hanging="360"/>
      </w:pPr>
      <w:rPr>
        <w:rFonts w:ascii="Courier New" w:hAnsi="Courier New" w:cs="Courier New" w:hint="default"/>
      </w:rPr>
    </w:lvl>
    <w:lvl w:ilvl="2" w:tplc="002CDE40" w:tentative="1">
      <w:start w:val="1"/>
      <w:numFmt w:val="bullet"/>
      <w:lvlText w:val=""/>
      <w:lvlJc w:val="left"/>
      <w:pPr>
        <w:tabs>
          <w:tab w:val="num" w:pos="2160"/>
        </w:tabs>
        <w:ind w:left="2160" w:hanging="360"/>
      </w:pPr>
      <w:rPr>
        <w:rFonts w:ascii="Wingdings" w:hAnsi="Wingdings" w:hint="default"/>
      </w:rPr>
    </w:lvl>
    <w:lvl w:ilvl="3" w:tplc="DBEA305A" w:tentative="1">
      <w:start w:val="1"/>
      <w:numFmt w:val="bullet"/>
      <w:lvlText w:val=""/>
      <w:lvlJc w:val="left"/>
      <w:pPr>
        <w:tabs>
          <w:tab w:val="num" w:pos="2880"/>
        </w:tabs>
        <w:ind w:left="2880" w:hanging="360"/>
      </w:pPr>
      <w:rPr>
        <w:rFonts w:ascii="Symbol" w:hAnsi="Symbol" w:hint="default"/>
      </w:rPr>
    </w:lvl>
    <w:lvl w:ilvl="4" w:tplc="4C408C8A" w:tentative="1">
      <w:start w:val="1"/>
      <w:numFmt w:val="bullet"/>
      <w:lvlText w:val="o"/>
      <w:lvlJc w:val="left"/>
      <w:pPr>
        <w:tabs>
          <w:tab w:val="num" w:pos="3600"/>
        </w:tabs>
        <w:ind w:left="3600" w:hanging="360"/>
      </w:pPr>
      <w:rPr>
        <w:rFonts w:ascii="Courier New" w:hAnsi="Courier New" w:cs="Courier New" w:hint="default"/>
      </w:rPr>
    </w:lvl>
    <w:lvl w:ilvl="5" w:tplc="085AE62C" w:tentative="1">
      <w:start w:val="1"/>
      <w:numFmt w:val="bullet"/>
      <w:lvlText w:val=""/>
      <w:lvlJc w:val="left"/>
      <w:pPr>
        <w:tabs>
          <w:tab w:val="num" w:pos="4320"/>
        </w:tabs>
        <w:ind w:left="4320" w:hanging="360"/>
      </w:pPr>
      <w:rPr>
        <w:rFonts w:ascii="Wingdings" w:hAnsi="Wingdings" w:hint="default"/>
      </w:rPr>
    </w:lvl>
    <w:lvl w:ilvl="6" w:tplc="BC50FF4C" w:tentative="1">
      <w:start w:val="1"/>
      <w:numFmt w:val="bullet"/>
      <w:lvlText w:val=""/>
      <w:lvlJc w:val="left"/>
      <w:pPr>
        <w:tabs>
          <w:tab w:val="num" w:pos="5040"/>
        </w:tabs>
        <w:ind w:left="5040" w:hanging="360"/>
      </w:pPr>
      <w:rPr>
        <w:rFonts w:ascii="Symbol" w:hAnsi="Symbol" w:hint="default"/>
      </w:rPr>
    </w:lvl>
    <w:lvl w:ilvl="7" w:tplc="A7D411D2" w:tentative="1">
      <w:start w:val="1"/>
      <w:numFmt w:val="bullet"/>
      <w:lvlText w:val="o"/>
      <w:lvlJc w:val="left"/>
      <w:pPr>
        <w:tabs>
          <w:tab w:val="num" w:pos="5760"/>
        </w:tabs>
        <w:ind w:left="5760" w:hanging="360"/>
      </w:pPr>
      <w:rPr>
        <w:rFonts w:ascii="Courier New" w:hAnsi="Courier New" w:cs="Courier New" w:hint="default"/>
      </w:rPr>
    </w:lvl>
    <w:lvl w:ilvl="8" w:tplc="23C0D294" w:tentative="1">
      <w:start w:val="1"/>
      <w:numFmt w:val="bullet"/>
      <w:lvlText w:val=""/>
      <w:lvlJc w:val="left"/>
      <w:pPr>
        <w:tabs>
          <w:tab w:val="num" w:pos="6480"/>
        </w:tabs>
        <w:ind w:left="6480" w:hanging="360"/>
      </w:pPr>
      <w:rPr>
        <w:rFonts w:ascii="Wingdings" w:hAnsi="Wingdings" w:hint="default"/>
      </w:rPr>
    </w:lvl>
  </w:abstractNum>
  <w:abstractNum w:abstractNumId="5">
    <w:nsid w:val="5EC167A0"/>
    <w:multiLevelType w:val="hybridMultilevel"/>
    <w:tmpl w:val="6CA6B692"/>
    <w:lvl w:ilvl="0" w:tplc="1EB0923E">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6B1E30EA"/>
    <w:multiLevelType w:val="hybridMultilevel"/>
    <w:tmpl w:val="8FEE078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6DFC2891"/>
    <w:multiLevelType w:val="hybridMultilevel"/>
    <w:tmpl w:val="D9648CB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71134328"/>
    <w:multiLevelType w:val="hybridMultilevel"/>
    <w:tmpl w:val="5418818C"/>
    <w:lvl w:ilvl="0" w:tplc="1EB0923E">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77CF0562"/>
    <w:multiLevelType w:val="hybridMultilevel"/>
    <w:tmpl w:val="482C27D0"/>
    <w:lvl w:ilvl="0" w:tplc="1EB0923E">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7D0911DF"/>
    <w:multiLevelType w:val="hybridMultilevel"/>
    <w:tmpl w:val="90FEDFF2"/>
    <w:lvl w:ilvl="0" w:tplc="BEAEB7FE">
      <w:start w:val="1"/>
      <w:numFmt w:val="bullet"/>
      <w:lvlText w:val=""/>
      <w:lvlJc w:val="left"/>
      <w:pPr>
        <w:tabs>
          <w:tab w:val="num" w:pos="1080"/>
        </w:tabs>
        <w:ind w:left="1080" w:hanging="360"/>
      </w:pPr>
      <w:rPr>
        <w:rFonts w:ascii="Symbol" w:hAnsi="Symbol" w:hint="default"/>
      </w:rPr>
    </w:lvl>
    <w:lvl w:ilvl="1" w:tplc="07E08F20" w:tentative="1">
      <w:start w:val="1"/>
      <w:numFmt w:val="bullet"/>
      <w:lvlText w:val="o"/>
      <w:lvlJc w:val="left"/>
      <w:pPr>
        <w:tabs>
          <w:tab w:val="num" w:pos="1800"/>
        </w:tabs>
        <w:ind w:left="1800" w:hanging="360"/>
      </w:pPr>
      <w:rPr>
        <w:rFonts w:ascii="Courier New" w:hAnsi="Courier New" w:cs="Courier New" w:hint="default"/>
      </w:rPr>
    </w:lvl>
    <w:lvl w:ilvl="2" w:tplc="5D945180" w:tentative="1">
      <w:start w:val="1"/>
      <w:numFmt w:val="bullet"/>
      <w:lvlText w:val=""/>
      <w:lvlJc w:val="left"/>
      <w:pPr>
        <w:tabs>
          <w:tab w:val="num" w:pos="2520"/>
        </w:tabs>
        <w:ind w:left="2520" w:hanging="360"/>
      </w:pPr>
      <w:rPr>
        <w:rFonts w:ascii="Wingdings" w:hAnsi="Wingdings" w:hint="default"/>
      </w:rPr>
    </w:lvl>
    <w:lvl w:ilvl="3" w:tplc="F48C48C6" w:tentative="1">
      <w:start w:val="1"/>
      <w:numFmt w:val="bullet"/>
      <w:lvlText w:val=""/>
      <w:lvlJc w:val="left"/>
      <w:pPr>
        <w:tabs>
          <w:tab w:val="num" w:pos="3240"/>
        </w:tabs>
        <w:ind w:left="3240" w:hanging="360"/>
      </w:pPr>
      <w:rPr>
        <w:rFonts w:ascii="Symbol" w:hAnsi="Symbol" w:hint="default"/>
      </w:rPr>
    </w:lvl>
    <w:lvl w:ilvl="4" w:tplc="3A66DD8A" w:tentative="1">
      <w:start w:val="1"/>
      <w:numFmt w:val="bullet"/>
      <w:lvlText w:val="o"/>
      <w:lvlJc w:val="left"/>
      <w:pPr>
        <w:tabs>
          <w:tab w:val="num" w:pos="3960"/>
        </w:tabs>
        <w:ind w:left="3960" w:hanging="360"/>
      </w:pPr>
      <w:rPr>
        <w:rFonts w:ascii="Courier New" w:hAnsi="Courier New" w:cs="Courier New" w:hint="default"/>
      </w:rPr>
    </w:lvl>
    <w:lvl w:ilvl="5" w:tplc="B40E31AC" w:tentative="1">
      <w:start w:val="1"/>
      <w:numFmt w:val="bullet"/>
      <w:lvlText w:val=""/>
      <w:lvlJc w:val="left"/>
      <w:pPr>
        <w:tabs>
          <w:tab w:val="num" w:pos="4680"/>
        </w:tabs>
        <w:ind w:left="4680" w:hanging="360"/>
      </w:pPr>
      <w:rPr>
        <w:rFonts w:ascii="Wingdings" w:hAnsi="Wingdings" w:hint="default"/>
      </w:rPr>
    </w:lvl>
    <w:lvl w:ilvl="6" w:tplc="F1365604" w:tentative="1">
      <w:start w:val="1"/>
      <w:numFmt w:val="bullet"/>
      <w:lvlText w:val=""/>
      <w:lvlJc w:val="left"/>
      <w:pPr>
        <w:tabs>
          <w:tab w:val="num" w:pos="5400"/>
        </w:tabs>
        <w:ind w:left="5400" w:hanging="360"/>
      </w:pPr>
      <w:rPr>
        <w:rFonts w:ascii="Symbol" w:hAnsi="Symbol" w:hint="default"/>
      </w:rPr>
    </w:lvl>
    <w:lvl w:ilvl="7" w:tplc="57A83A96" w:tentative="1">
      <w:start w:val="1"/>
      <w:numFmt w:val="bullet"/>
      <w:lvlText w:val="o"/>
      <w:lvlJc w:val="left"/>
      <w:pPr>
        <w:tabs>
          <w:tab w:val="num" w:pos="6120"/>
        </w:tabs>
        <w:ind w:left="6120" w:hanging="360"/>
      </w:pPr>
      <w:rPr>
        <w:rFonts w:ascii="Courier New" w:hAnsi="Courier New" w:cs="Courier New" w:hint="default"/>
      </w:rPr>
    </w:lvl>
    <w:lvl w:ilvl="8" w:tplc="1DAEF3D6" w:tentative="1">
      <w:start w:val="1"/>
      <w:numFmt w:val="bullet"/>
      <w:lvlText w:val=""/>
      <w:lvlJc w:val="left"/>
      <w:pPr>
        <w:tabs>
          <w:tab w:val="num" w:pos="6840"/>
        </w:tabs>
        <w:ind w:left="6840" w:hanging="360"/>
      </w:pPr>
      <w:rPr>
        <w:rFonts w:ascii="Wingdings" w:hAnsi="Wingdings" w:hint="default"/>
      </w:rPr>
    </w:lvl>
  </w:abstractNum>
  <w:abstractNum w:abstractNumId="11">
    <w:nsid w:val="7E0F4CEB"/>
    <w:multiLevelType w:val="hybridMultilevel"/>
    <w:tmpl w:val="439AEE6E"/>
    <w:lvl w:ilvl="0" w:tplc="1EB0923E">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10"/>
  </w:num>
  <w:num w:numId="3">
    <w:abstractNumId w:val="0"/>
  </w:num>
  <w:num w:numId="4">
    <w:abstractNumId w:val="6"/>
  </w:num>
  <w:num w:numId="5">
    <w:abstractNumId w:val="2"/>
  </w:num>
  <w:num w:numId="6">
    <w:abstractNumId w:val="3"/>
  </w:num>
  <w:num w:numId="7">
    <w:abstractNumId w:val="8"/>
  </w:num>
  <w:num w:numId="8">
    <w:abstractNumId w:val="5"/>
  </w:num>
  <w:num w:numId="9">
    <w:abstractNumId w:val="11"/>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24"/>
    <w:rsid w:val="00057248"/>
    <w:rsid w:val="000600FF"/>
    <w:rsid w:val="000B1ACD"/>
    <w:rsid w:val="000C017A"/>
    <w:rsid w:val="000F0101"/>
    <w:rsid w:val="000F6ACC"/>
    <w:rsid w:val="00105057"/>
    <w:rsid w:val="00114665"/>
    <w:rsid w:val="001B79CA"/>
    <w:rsid w:val="001E6E83"/>
    <w:rsid w:val="001F6314"/>
    <w:rsid w:val="0020445F"/>
    <w:rsid w:val="00235EB5"/>
    <w:rsid w:val="00276DC6"/>
    <w:rsid w:val="002A03FA"/>
    <w:rsid w:val="002A5A4B"/>
    <w:rsid w:val="002F45D2"/>
    <w:rsid w:val="00317769"/>
    <w:rsid w:val="00320224"/>
    <w:rsid w:val="0037044A"/>
    <w:rsid w:val="00375EBB"/>
    <w:rsid w:val="00377643"/>
    <w:rsid w:val="00387627"/>
    <w:rsid w:val="00467C3D"/>
    <w:rsid w:val="004A4CA6"/>
    <w:rsid w:val="005117E6"/>
    <w:rsid w:val="0055519C"/>
    <w:rsid w:val="005603FD"/>
    <w:rsid w:val="00580462"/>
    <w:rsid w:val="00584144"/>
    <w:rsid w:val="005B3003"/>
    <w:rsid w:val="005F148A"/>
    <w:rsid w:val="006079FE"/>
    <w:rsid w:val="00621EBA"/>
    <w:rsid w:val="00627F6B"/>
    <w:rsid w:val="0067779A"/>
    <w:rsid w:val="006928DA"/>
    <w:rsid w:val="006E3F80"/>
    <w:rsid w:val="0070328D"/>
    <w:rsid w:val="00710B6C"/>
    <w:rsid w:val="007B3B99"/>
    <w:rsid w:val="007F7BBF"/>
    <w:rsid w:val="008C512F"/>
    <w:rsid w:val="00972F85"/>
    <w:rsid w:val="009A0CE3"/>
    <w:rsid w:val="009A7BFE"/>
    <w:rsid w:val="009B0BBF"/>
    <w:rsid w:val="009B1C9A"/>
    <w:rsid w:val="009E4D6D"/>
    <w:rsid w:val="009F56AF"/>
    <w:rsid w:val="00A00F71"/>
    <w:rsid w:val="00A06517"/>
    <w:rsid w:val="00AA77C4"/>
    <w:rsid w:val="00AB12C5"/>
    <w:rsid w:val="00AE53AE"/>
    <w:rsid w:val="00AF327E"/>
    <w:rsid w:val="00B370F3"/>
    <w:rsid w:val="00B405CF"/>
    <w:rsid w:val="00B629DB"/>
    <w:rsid w:val="00C14882"/>
    <w:rsid w:val="00C72B21"/>
    <w:rsid w:val="00C7333D"/>
    <w:rsid w:val="00D4713D"/>
    <w:rsid w:val="00DA582B"/>
    <w:rsid w:val="00DD5A9E"/>
    <w:rsid w:val="00DF2368"/>
    <w:rsid w:val="00E46CF0"/>
    <w:rsid w:val="00EA04E2"/>
    <w:rsid w:val="00EB0E25"/>
    <w:rsid w:val="00EC09E2"/>
    <w:rsid w:val="00EC34C4"/>
    <w:rsid w:val="00F05B30"/>
    <w:rsid w:val="00F05FF4"/>
    <w:rsid w:val="00F478D6"/>
    <w:rsid w:val="00F76573"/>
    <w:rsid w:val="00FB2DFE"/>
    <w:rsid w:val="00FC5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E5B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E4D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E4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leanor.rivera@pds.com.ph" TargetMode="External"/><Relationship Id="rId12" Type="http://schemas.openxmlformats.org/officeDocument/2006/relationships/hyperlink" Target="mailto:felixbustos@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tienne.vandenbogaert@efa-group.net" TargetMode="External"/><Relationship Id="rId7" Type="http://schemas.openxmlformats.org/officeDocument/2006/relationships/hyperlink" Target="mailto:nicolas.sanchez@efa-group.net" TargetMode="External"/><Relationship Id="rId8" Type="http://schemas.openxmlformats.org/officeDocument/2006/relationships/hyperlink" Target="mailto:alexandre.currit@efa-group.net" TargetMode="External"/><Relationship Id="rId9" Type="http://schemas.openxmlformats.org/officeDocument/2006/relationships/hyperlink" Target="mailto:luis.puentes@efa-group.net" TargetMode="External"/><Relationship Id="rId10" Type="http://schemas.openxmlformats.org/officeDocument/2006/relationships/hyperlink" Target="mailto:vupac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1391</Words>
  <Characters>7935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Links>
    <vt:vector size="24" baseType="variant">
      <vt:variant>
        <vt:i4>393277</vt:i4>
      </vt:variant>
      <vt:variant>
        <vt:i4>9</vt:i4>
      </vt:variant>
      <vt:variant>
        <vt:i4>0</vt:i4>
      </vt:variant>
      <vt:variant>
        <vt:i4>5</vt:i4>
      </vt:variant>
      <vt:variant>
        <vt:lpwstr>mailto:felixbustos@gmail.com</vt:lpwstr>
      </vt:variant>
      <vt:variant>
        <vt:lpwstr/>
      </vt:variant>
      <vt:variant>
        <vt:i4>2818070</vt:i4>
      </vt:variant>
      <vt:variant>
        <vt:i4>6</vt:i4>
      </vt:variant>
      <vt:variant>
        <vt:i4>0</vt:i4>
      </vt:variant>
      <vt:variant>
        <vt:i4>5</vt:i4>
      </vt:variant>
      <vt:variant>
        <vt:lpwstr>mailto:eleanor.rivera@pds.com.ph</vt:lpwstr>
      </vt:variant>
      <vt:variant>
        <vt:lpwstr/>
      </vt:variant>
      <vt:variant>
        <vt:i4>4653112</vt:i4>
      </vt:variant>
      <vt:variant>
        <vt:i4>3</vt:i4>
      </vt:variant>
      <vt:variant>
        <vt:i4>0</vt:i4>
      </vt:variant>
      <vt:variant>
        <vt:i4>5</vt:i4>
      </vt:variant>
      <vt:variant>
        <vt:lpwstr>mailto:cbcrisol@pds.com.ph</vt:lpwstr>
      </vt:variant>
      <vt:variant>
        <vt:lpwstr/>
      </vt:variant>
      <vt:variant>
        <vt:i4>524353</vt:i4>
      </vt:variant>
      <vt:variant>
        <vt:i4>0</vt:i4>
      </vt:variant>
      <vt:variant>
        <vt:i4>0</vt:i4>
      </vt:variant>
      <vt:variant>
        <vt:i4>5</vt:i4>
      </vt:variant>
      <vt:variant>
        <vt:lpwstr>mailto:vupaco@yahoo.com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San Andres</dc:creator>
  <cp:keywords/>
  <dc:description/>
  <cp:lastModifiedBy>Maria San Andres</cp:lastModifiedBy>
  <cp:revision>3</cp:revision>
  <cp:lastPrinted>1900-12-31T17:04:35Z</cp:lastPrinted>
  <dcterms:created xsi:type="dcterms:W3CDTF">2016-11-20T12:34:00Z</dcterms:created>
  <dcterms:modified xsi:type="dcterms:W3CDTF">2016-11-20T12:40:00Z</dcterms:modified>
</cp:coreProperties>
</file>