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52FC" w:rsidRPr="0017223E" w:rsidRDefault="0017223E" w:rsidP="0017223E">
      <w:pPr>
        <w:ind w:left="2880"/>
        <w:rPr>
          <w:rFonts w:asciiTheme="minorHAnsi" w:hAnsiTheme="minorHAnsi" w:cs="Calibri"/>
          <w:b/>
          <w:sz w:val="21"/>
          <w:szCs w:val="21"/>
        </w:rPr>
      </w:pPr>
      <w:r>
        <w:rPr>
          <w:rFonts w:asciiTheme="minorHAnsi" w:hAnsiTheme="minorHAnsi" w:cs="Calibri"/>
          <w:b/>
          <w:sz w:val="21"/>
          <w:szCs w:val="21"/>
        </w:rPr>
        <w:t xml:space="preserve">           </w:t>
      </w:r>
      <w:r w:rsidR="00AD52FC" w:rsidRPr="0017223E">
        <w:rPr>
          <w:rFonts w:asciiTheme="minorHAnsi" w:hAnsiTheme="minorHAnsi" w:cs="Calibri"/>
          <w:b/>
          <w:sz w:val="21"/>
          <w:szCs w:val="21"/>
        </w:rPr>
        <w:t>Anshul Sthapak</w:t>
      </w:r>
    </w:p>
    <w:p w:rsidR="00AD52FC" w:rsidRPr="0017223E" w:rsidRDefault="00AD52FC" w:rsidP="00AD52FC">
      <w:pPr>
        <w:jc w:val="center"/>
        <w:rPr>
          <w:rFonts w:asciiTheme="minorHAnsi" w:hAnsiTheme="minorHAnsi" w:cs="Calibri"/>
          <w:sz w:val="21"/>
          <w:szCs w:val="21"/>
        </w:rPr>
      </w:pPr>
      <w:r w:rsidRPr="0017223E">
        <w:rPr>
          <w:rFonts w:asciiTheme="minorHAnsi" w:hAnsiTheme="minorHAnsi" w:cs="Calibri"/>
          <w:sz w:val="21"/>
          <w:szCs w:val="21"/>
        </w:rPr>
        <w:t xml:space="preserve">911 Lor 1 Toa Payoh, </w:t>
      </w:r>
    </w:p>
    <w:p w:rsidR="00AD52FC" w:rsidRPr="0017223E" w:rsidRDefault="00AD52FC" w:rsidP="00AD52FC">
      <w:pPr>
        <w:jc w:val="center"/>
        <w:rPr>
          <w:rFonts w:asciiTheme="minorHAnsi" w:hAnsiTheme="minorHAnsi" w:cs="Calibri"/>
          <w:sz w:val="21"/>
          <w:szCs w:val="21"/>
        </w:rPr>
      </w:pPr>
      <w:r w:rsidRPr="0017223E">
        <w:rPr>
          <w:rFonts w:asciiTheme="minorHAnsi" w:hAnsiTheme="minorHAnsi" w:cs="Calibri"/>
          <w:sz w:val="21"/>
          <w:szCs w:val="21"/>
        </w:rPr>
        <w:t>Oleander Towers #23-07</w:t>
      </w:r>
    </w:p>
    <w:p w:rsidR="00AD52FC" w:rsidRPr="0017223E" w:rsidRDefault="00AD52FC" w:rsidP="00AD52FC">
      <w:pPr>
        <w:jc w:val="center"/>
        <w:rPr>
          <w:rFonts w:asciiTheme="minorHAnsi" w:hAnsiTheme="minorHAnsi" w:cs="Calibri"/>
          <w:sz w:val="21"/>
          <w:szCs w:val="21"/>
        </w:rPr>
      </w:pPr>
      <w:r w:rsidRPr="0017223E">
        <w:rPr>
          <w:rFonts w:asciiTheme="minorHAnsi" w:hAnsiTheme="minorHAnsi" w:cs="Calibri"/>
          <w:sz w:val="21"/>
          <w:szCs w:val="21"/>
        </w:rPr>
        <w:t>Singapore 319771</w:t>
      </w:r>
    </w:p>
    <w:p w:rsidR="00AD52FC" w:rsidRPr="0017223E" w:rsidRDefault="00AD52FC" w:rsidP="00AD52FC">
      <w:pPr>
        <w:jc w:val="center"/>
        <w:rPr>
          <w:rFonts w:asciiTheme="minorHAnsi" w:hAnsiTheme="minorHAnsi" w:cs="Calibri"/>
          <w:sz w:val="21"/>
          <w:szCs w:val="21"/>
        </w:rPr>
      </w:pPr>
      <w:r w:rsidRPr="0017223E">
        <w:rPr>
          <w:rFonts w:asciiTheme="minorHAnsi" w:hAnsiTheme="minorHAnsi" w:cs="Calibri"/>
          <w:sz w:val="21"/>
          <w:szCs w:val="21"/>
        </w:rPr>
        <w:t>Mobile: 9850 2390</w:t>
      </w:r>
    </w:p>
    <w:p w:rsidR="00AD52FC" w:rsidRPr="0017223E" w:rsidRDefault="00AD52FC" w:rsidP="00AD52FC">
      <w:pPr>
        <w:jc w:val="center"/>
        <w:rPr>
          <w:rFonts w:asciiTheme="minorHAnsi" w:hAnsiTheme="minorHAnsi" w:cs="Calibri"/>
          <w:sz w:val="21"/>
          <w:szCs w:val="21"/>
        </w:rPr>
      </w:pPr>
      <w:r w:rsidRPr="0017223E">
        <w:rPr>
          <w:rFonts w:asciiTheme="minorHAnsi" w:hAnsiTheme="minorHAnsi" w:cs="Calibri"/>
          <w:sz w:val="21"/>
          <w:szCs w:val="21"/>
        </w:rPr>
        <w:t xml:space="preserve">Email: </w:t>
      </w:r>
      <w:hyperlink r:id="rId6" w:history="1">
        <w:r w:rsidRPr="0017223E">
          <w:rPr>
            <w:rStyle w:val="Hyperlink"/>
            <w:rFonts w:asciiTheme="minorHAnsi" w:hAnsiTheme="minorHAnsi" w:cs="Calibri"/>
            <w:sz w:val="21"/>
            <w:szCs w:val="21"/>
          </w:rPr>
          <w:t>bugz_anshul@hotmail.com</w:t>
        </w:r>
      </w:hyperlink>
    </w:p>
    <w:p w:rsidR="00AC2A3D" w:rsidRPr="0017223E" w:rsidRDefault="00AC2A3D" w:rsidP="00C63EB0">
      <w:pPr>
        <w:jc w:val="both"/>
        <w:rPr>
          <w:rFonts w:asciiTheme="minorHAnsi" w:hAnsiTheme="minorHAnsi" w:cs="Calibri"/>
          <w:sz w:val="21"/>
          <w:szCs w:val="21"/>
        </w:rPr>
      </w:pPr>
    </w:p>
    <w:p w:rsidR="00B7346B" w:rsidRPr="0017223E" w:rsidRDefault="00B7346B" w:rsidP="00C63EB0">
      <w:pPr>
        <w:jc w:val="both"/>
        <w:rPr>
          <w:rFonts w:asciiTheme="minorHAnsi" w:hAnsiTheme="minorHAnsi" w:cs="Calibri"/>
          <w:b/>
          <w:sz w:val="21"/>
          <w:szCs w:val="21"/>
        </w:rPr>
      </w:pPr>
    </w:p>
    <w:p w:rsidR="009A0842" w:rsidRDefault="009A0842" w:rsidP="00C63EB0">
      <w:pPr>
        <w:jc w:val="both"/>
        <w:rPr>
          <w:rFonts w:asciiTheme="minorHAnsi" w:hAnsiTheme="minorHAnsi" w:cs="Calibri"/>
          <w:b/>
          <w:sz w:val="21"/>
          <w:szCs w:val="21"/>
        </w:rPr>
      </w:pPr>
    </w:p>
    <w:p w:rsidR="00B7346B" w:rsidRPr="0017223E" w:rsidRDefault="00B7346B" w:rsidP="00C63EB0">
      <w:pPr>
        <w:jc w:val="both"/>
        <w:rPr>
          <w:rFonts w:asciiTheme="minorHAnsi" w:hAnsiTheme="minorHAnsi" w:cs="Calibri"/>
          <w:b/>
          <w:sz w:val="21"/>
          <w:szCs w:val="21"/>
        </w:rPr>
      </w:pPr>
      <w:r w:rsidRPr="0017223E">
        <w:rPr>
          <w:rFonts w:asciiTheme="minorHAnsi" w:hAnsiTheme="minorHAnsi" w:cs="Calibri"/>
          <w:b/>
          <w:sz w:val="21"/>
          <w:szCs w:val="21"/>
        </w:rPr>
        <w:t>WORK EXPERIENCE</w:t>
      </w:r>
    </w:p>
    <w:p w:rsidR="00B7346B" w:rsidRPr="0017223E" w:rsidRDefault="00B7346B" w:rsidP="00C63EB0">
      <w:pPr>
        <w:jc w:val="both"/>
        <w:rPr>
          <w:rFonts w:asciiTheme="minorHAnsi" w:hAnsiTheme="minorHAnsi" w:cs="Calibri"/>
          <w:b/>
          <w:sz w:val="21"/>
          <w:szCs w:val="21"/>
        </w:rPr>
      </w:pPr>
    </w:p>
    <w:p w:rsidR="00E335CD" w:rsidRPr="0017223E" w:rsidRDefault="00E335CD" w:rsidP="00C63EB0">
      <w:pPr>
        <w:pStyle w:val="BodyText"/>
        <w:rPr>
          <w:rFonts w:asciiTheme="minorHAnsi" w:hAnsiTheme="minorHAnsi" w:cs="Calibri"/>
          <w:sz w:val="21"/>
          <w:szCs w:val="21"/>
        </w:rPr>
      </w:pPr>
      <w:r w:rsidRPr="0017223E">
        <w:rPr>
          <w:rFonts w:asciiTheme="minorHAnsi" w:hAnsiTheme="minorHAnsi" w:cs="Calibri"/>
          <w:sz w:val="21"/>
          <w:szCs w:val="21"/>
          <w:u w:val="single"/>
        </w:rPr>
        <w:t xml:space="preserve">Maybank, Singapore </w:t>
      </w:r>
      <w:r w:rsidRPr="0017223E">
        <w:rPr>
          <w:rFonts w:asciiTheme="minorHAnsi" w:hAnsiTheme="minorHAnsi" w:cs="Calibri"/>
          <w:sz w:val="21"/>
          <w:szCs w:val="21"/>
        </w:rPr>
        <w:t>– (January</w:t>
      </w:r>
      <w:r w:rsidR="00BF54D2">
        <w:rPr>
          <w:rFonts w:asciiTheme="minorHAnsi" w:hAnsiTheme="minorHAnsi" w:cs="Calibri"/>
          <w:sz w:val="21"/>
          <w:szCs w:val="21"/>
        </w:rPr>
        <w:t xml:space="preserve"> </w:t>
      </w:r>
      <w:r w:rsidRPr="0017223E">
        <w:rPr>
          <w:rFonts w:asciiTheme="minorHAnsi" w:hAnsiTheme="minorHAnsi" w:cs="Calibri"/>
          <w:sz w:val="21"/>
          <w:szCs w:val="21"/>
        </w:rPr>
        <w:t>2014 – Present)</w:t>
      </w:r>
    </w:p>
    <w:p w:rsidR="00E335CD" w:rsidRPr="0017223E" w:rsidRDefault="00E335CD" w:rsidP="00C63EB0">
      <w:pPr>
        <w:pStyle w:val="BodyText"/>
        <w:rPr>
          <w:rFonts w:asciiTheme="minorHAnsi" w:hAnsiTheme="minorHAnsi" w:cs="Calibri"/>
          <w:sz w:val="21"/>
          <w:szCs w:val="21"/>
        </w:rPr>
      </w:pPr>
      <w:r w:rsidRPr="0017223E">
        <w:rPr>
          <w:rFonts w:asciiTheme="minorHAnsi" w:hAnsiTheme="minorHAnsi" w:cs="Calibri"/>
          <w:sz w:val="21"/>
          <w:szCs w:val="21"/>
        </w:rPr>
        <w:t>Currently, I’m working as a Legal Counsel – Vice President, in the Global Markets Legal team of Maybank, Singapore. My job responsibilities include the following:-</w:t>
      </w:r>
    </w:p>
    <w:p w:rsidR="00E335CD" w:rsidRPr="0017223E" w:rsidRDefault="002702CF" w:rsidP="002702CF">
      <w:pPr>
        <w:pStyle w:val="BodyText"/>
        <w:numPr>
          <w:ilvl w:val="0"/>
          <w:numId w:val="15"/>
        </w:numPr>
        <w:rPr>
          <w:rFonts w:asciiTheme="minorHAnsi" w:hAnsiTheme="minorHAnsi" w:cs="Calibri"/>
          <w:sz w:val="21"/>
          <w:szCs w:val="21"/>
        </w:rPr>
      </w:pPr>
      <w:r w:rsidRPr="0017223E">
        <w:rPr>
          <w:rFonts w:asciiTheme="minorHAnsi" w:hAnsiTheme="minorHAnsi" w:cs="Calibri"/>
          <w:sz w:val="21"/>
          <w:szCs w:val="21"/>
        </w:rPr>
        <w:t>Negotiating industry standard traded products documentation such as loan-specific (syndicated &amp; bi-lateral) as well as standard ISDA Master Agreements, Credit Support Annexes, TBMA/ICMA Global Master Repurchase Agreements, Master Agreements relating to Islamic Products including IDMAs and other ancillary documentation for Global Markets with various corporate counterparties, Real Estate Investment Trusts, Fund set-ups as well as Financial Institutions, with a focus on Singapore and other assigned regional jurisdictions.</w:t>
      </w:r>
    </w:p>
    <w:p w:rsidR="002702CF" w:rsidRPr="0017223E" w:rsidRDefault="00BC5586" w:rsidP="002702CF">
      <w:pPr>
        <w:pStyle w:val="BodyText"/>
        <w:numPr>
          <w:ilvl w:val="0"/>
          <w:numId w:val="15"/>
        </w:numPr>
        <w:rPr>
          <w:rFonts w:asciiTheme="minorHAnsi" w:hAnsiTheme="minorHAnsi" w:cs="Calibri"/>
          <w:sz w:val="21"/>
          <w:szCs w:val="21"/>
        </w:rPr>
      </w:pPr>
      <w:r w:rsidRPr="0017223E">
        <w:rPr>
          <w:rFonts w:asciiTheme="minorHAnsi" w:hAnsiTheme="minorHAnsi" w:cs="Calibri"/>
          <w:sz w:val="21"/>
          <w:szCs w:val="21"/>
        </w:rPr>
        <w:t>Responsible for the entire documentation process which includes preparation of drafts, reviewing and neg</w:t>
      </w:r>
      <w:r w:rsidR="00CC70A2">
        <w:rPr>
          <w:rFonts w:asciiTheme="minorHAnsi" w:hAnsiTheme="minorHAnsi" w:cs="Calibri"/>
          <w:sz w:val="21"/>
          <w:szCs w:val="21"/>
        </w:rPr>
        <w:t>otiating bespoke and standard m</w:t>
      </w:r>
      <w:r w:rsidRPr="0017223E">
        <w:rPr>
          <w:rFonts w:asciiTheme="minorHAnsi" w:hAnsiTheme="minorHAnsi" w:cs="Calibri"/>
          <w:sz w:val="21"/>
          <w:szCs w:val="21"/>
        </w:rPr>
        <w:t>aster agreements, managing counterparties, seeking approvals as well as coordinating work with Credit, Business, Collateral Management, Tax and Compliance departments.</w:t>
      </w:r>
    </w:p>
    <w:p w:rsidR="00BC5586" w:rsidRPr="0017223E" w:rsidRDefault="00BC5586" w:rsidP="002702CF">
      <w:pPr>
        <w:pStyle w:val="BodyText"/>
        <w:numPr>
          <w:ilvl w:val="0"/>
          <w:numId w:val="15"/>
        </w:numPr>
        <w:rPr>
          <w:rFonts w:asciiTheme="minorHAnsi" w:hAnsiTheme="minorHAnsi" w:cs="Calibri"/>
          <w:sz w:val="21"/>
          <w:szCs w:val="21"/>
        </w:rPr>
      </w:pPr>
      <w:r w:rsidRPr="0017223E">
        <w:rPr>
          <w:rFonts w:asciiTheme="minorHAnsi" w:hAnsiTheme="minorHAnsi" w:cs="Calibri"/>
          <w:sz w:val="21"/>
          <w:szCs w:val="21"/>
        </w:rPr>
        <w:t>Liaising with external legal counsel across the region to obtain legal opinion with respect to the enforceability of derivative transactions and other legal issues with counterparties and other matters concerning bespoke master agreements like syndicated loan-specific ISDA Master Agreements.</w:t>
      </w:r>
    </w:p>
    <w:p w:rsidR="00BC5586" w:rsidRPr="0017223E" w:rsidRDefault="00BC5586" w:rsidP="002702CF">
      <w:pPr>
        <w:pStyle w:val="BodyText"/>
        <w:numPr>
          <w:ilvl w:val="0"/>
          <w:numId w:val="15"/>
        </w:numPr>
        <w:rPr>
          <w:rFonts w:asciiTheme="minorHAnsi" w:hAnsiTheme="minorHAnsi" w:cs="Calibri"/>
          <w:sz w:val="21"/>
          <w:szCs w:val="21"/>
        </w:rPr>
      </w:pPr>
      <w:r w:rsidRPr="0017223E">
        <w:rPr>
          <w:rFonts w:asciiTheme="minorHAnsi" w:hAnsiTheme="minorHAnsi" w:cs="Calibri"/>
          <w:sz w:val="21"/>
          <w:szCs w:val="21"/>
        </w:rPr>
        <w:t>Involved in regulatory projects which include re-papering of new margin rules compliant VM CSAs.</w:t>
      </w:r>
    </w:p>
    <w:p w:rsidR="00BC5586" w:rsidRPr="0017223E" w:rsidRDefault="00BC5586" w:rsidP="002702CF">
      <w:pPr>
        <w:pStyle w:val="BodyText"/>
        <w:numPr>
          <w:ilvl w:val="0"/>
          <w:numId w:val="15"/>
        </w:numPr>
        <w:rPr>
          <w:rFonts w:asciiTheme="minorHAnsi" w:hAnsiTheme="minorHAnsi" w:cs="Calibri"/>
          <w:sz w:val="21"/>
          <w:szCs w:val="21"/>
        </w:rPr>
      </w:pPr>
      <w:r w:rsidRPr="0017223E">
        <w:rPr>
          <w:rFonts w:asciiTheme="minorHAnsi" w:hAnsiTheme="minorHAnsi" w:cs="Calibri"/>
          <w:sz w:val="21"/>
          <w:szCs w:val="21"/>
        </w:rPr>
        <w:t>Maintaining and updating documentation lists and involved in special ad-hoc projects such as policy and audit related matters.</w:t>
      </w:r>
    </w:p>
    <w:p w:rsidR="00BC5586" w:rsidRPr="0017223E" w:rsidRDefault="00BC5586" w:rsidP="002702CF">
      <w:pPr>
        <w:pStyle w:val="BodyText"/>
        <w:numPr>
          <w:ilvl w:val="0"/>
          <w:numId w:val="15"/>
        </w:numPr>
        <w:rPr>
          <w:rFonts w:asciiTheme="minorHAnsi" w:hAnsiTheme="minorHAnsi" w:cs="Calibri"/>
          <w:sz w:val="21"/>
          <w:szCs w:val="21"/>
        </w:rPr>
      </w:pPr>
      <w:r w:rsidRPr="0017223E">
        <w:rPr>
          <w:rFonts w:asciiTheme="minorHAnsi" w:hAnsiTheme="minorHAnsi" w:cs="Calibri"/>
          <w:sz w:val="21"/>
          <w:szCs w:val="21"/>
        </w:rPr>
        <w:t xml:space="preserve">Participating in industry conferences &amp; meetings and contributing to the team by sharing updates on regional legal and regulatory developments, particularly in </w:t>
      </w:r>
      <w:r w:rsidR="00B9010D" w:rsidRPr="0017223E">
        <w:rPr>
          <w:rFonts w:asciiTheme="minorHAnsi" w:hAnsiTheme="minorHAnsi" w:cs="Calibri"/>
          <w:sz w:val="21"/>
          <w:szCs w:val="21"/>
        </w:rPr>
        <w:t>the regional context.</w:t>
      </w:r>
    </w:p>
    <w:p w:rsidR="00B9010D" w:rsidRPr="0017223E" w:rsidRDefault="00B9010D" w:rsidP="002702CF">
      <w:pPr>
        <w:pStyle w:val="BodyText"/>
        <w:numPr>
          <w:ilvl w:val="0"/>
          <w:numId w:val="15"/>
        </w:numPr>
        <w:rPr>
          <w:rFonts w:asciiTheme="minorHAnsi" w:hAnsiTheme="minorHAnsi" w:cs="Calibri"/>
          <w:sz w:val="21"/>
          <w:szCs w:val="21"/>
        </w:rPr>
      </w:pPr>
      <w:r w:rsidRPr="0017223E">
        <w:rPr>
          <w:rFonts w:asciiTheme="minorHAnsi" w:hAnsiTheme="minorHAnsi" w:cs="Calibri"/>
          <w:sz w:val="21"/>
          <w:szCs w:val="21"/>
        </w:rPr>
        <w:t>Facilitating the completion of contracts for key counterparties of Global Markets to maximise timely deal flows.</w:t>
      </w:r>
    </w:p>
    <w:p w:rsidR="00B9010D" w:rsidRPr="0017223E" w:rsidRDefault="00B9010D" w:rsidP="002702CF">
      <w:pPr>
        <w:pStyle w:val="BodyText"/>
        <w:numPr>
          <w:ilvl w:val="0"/>
          <w:numId w:val="15"/>
        </w:numPr>
        <w:rPr>
          <w:rFonts w:asciiTheme="minorHAnsi" w:hAnsiTheme="minorHAnsi" w:cs="Calibri"/>
          <w:sz w:val="21"/>
          <w:szCs w:val="21"/>
        </w:rPr>
      </w:pPr>
      <w:r w:rsidRPr="0017223E">
        <w:rPr>
          <w:rFonts w:asciiTheme="minorHAnsi" w:hAnsiTheme="minorHAnsi" w:cs="Calibri"/>
          <w:sz w:val="21"/>
          <w:szCs w:val="21"/>
        </w:rPr>
        <w:t>Handling queries from relevant stake-holders and clients.</w:t>
      </w:r>
    </w:p>
    <w:p w:rsidR="00B9010D" w:rsidRPr="0017223E" w:rsidRDefault="00B9010D" w:rsidP="002702CF">
      <w:pPr>
        <w:pStyle w:val="BodyText"/>
        <w:numPr>
          <w:ilvl w:val="0"/>
          <w:numId w:val="15"/>
        </w:numPr>
        <w:rPr>
          <w:rFonts w:asciiTheme="minorHAnsi" w:hAnsiTheme="minorHAnsi" w:cs="Calibri"/>
          <w:sz w:val="21"/>
          <w:szCs w:val="21"/>
        </w:rPr>
      </w:pPr>
      <w:r w:rsidRPr="0017223E">
        <w:rPr>
          <w:rFonts w:asciiTheme="minorHAnsi" w:hAnsiTheme="minorHAnsi" w:cs="Calibri"/>
          <w:sz w:val="21"/>
          <w:szCs w:val="21"/>
        </w:rPr>
        <w:t>Ensuring adherence to the bank’s documentation policies.</w:t>
      </w:r>
    </w:p>
    <w:p w:rsidR="009A0842" w:rsidRDefault="009A0842" w:rsidP="00C63EB0">
      <w:pPr>
        <w:pStyle w:val="BodyText"/>
        <w:rPr>
          <w:rFonts w:asciiTheme="minorHAnsi" w:hAnsiTheme="minorHAnsi" w:cs="Calibri"/>
          <w:sz w:val="21"/>
          <w:szCs w:val="21"/>
          <w:u w:val="single"/>
        </w:rPr>
      </w:pPr>
    </w:p>
    <w:p w:rsidR="00605721" w:rsidRPr="0017223E" w:rsidRDefault="00605721" w:rsidP="00C63EB0">
      <w:pPr>
        <w:pStyle w:val="BodyText"/>
        <w:rPr>
          <w:rFonts w:asciiTheme="minorHAnsi" w:hAnsiTheme="minorHAnsi" w:cs="Calibri"/>
          <w:sz w:val="21"/>
          <w:szCs w:val="21"/>
          <w:u w:val="single"/>
        </w:rPr>
      </w:pPr>
      <w:r w:rsidRPr="0017223E">
        <w:rPr>
          <w:rFonts w:asciiTheme="minorHAnsi" w:hAnsiTheme="minorHAnsi" w:cs="Calibri"/>
          <w:sz w:val="21"/>
          <w:szCs w:val="21"/>
          <w:u w:val="single"/>
        </w:rPr>
        <w:t>Barclays Wealth Plc, Singapore</w:t>
      </w:r>
      <w:r w:rsidR="00792ECD" w:rsidRPr="0017223E">
        <w:rPr>
          <w:rFonts w:asciiTheme="minorHAnsi" w:hAnsiTheme="minorHAnsi" w:cs="Calibri"/>
          <w:sz w:val="21"/>
          <w:szCs w:val="21"/>
        </w:rPr>
        <w:t xml:space="preserve"> – (</w:t>
      </w:r>
      <w:r w:rsidRPr="0017223E">
        <w:rPr>
          <w:rFonts w:asciiTheme="minorHAnsi" w:hAnsiTheme="minorHAnsi" w:cs="Calibri"/>
          <w:sz w:val="21"/>
          <w:szCs w:val="21"/>
        </w:rPr>
        <w:t>May 2013</w:t>
      </w:r>
      <w:r w:rsidR="00792ECD" w:rsidRPr="0017223E">
        <w:rPr>
          <w:rFonts w:asciiTheme="minorHAnsi" w:hAnsiTheme="minorHAnsi" w:cs="Calibri"/>
          <w:sz w:val="21"/>
          <w:szCs w:val="21"/>
        </w:rPr>
        <w:t xml:space="preserve"> – December 2013)</w:t>
      </w:r>
    </w:p>
    <w:p w:rsidR="00605721" w:rsidRPr="0017223E" w:rsidRDefault="009C5443" w:rsidP="00C63EB0">
      <w:pPr>
        <w:pStyle w:val="BodyText"/>
        <w:rPr>
          <w:rFonts w:asciiTheme="minorHAnsi" w:hAnsiTheme="minorHAnsi" w:cs="Calibri"/>
          <w:sz w:val="21"/>
          <w:szCs w:val="21"/>
        </w:rPr>
      </w:pPr>
      <w:r w:rsidRPr="0017223E">
        <w:rPr>
          <w:rFonts w:asciiTheme="minorHAnsi" w:hAnsiTheme="minorHAnsi" w:cs="Calibri"/>
          <w:sz w:val="21"/>
          <w:szCs w:val="21"/>
        </w:rPr>
        <w:t>I was</w:t>
      </w:r>
      <w:r w:rsidR="00605721" w:rsidRPr="0017223E">
        <w:rPr>
          <w:rFonts w:asciiTheme="minorHAnsi" w:hAnsiTheme="minorHAnsi" w:cs="Calibri"/>
          <w:sz w:val="21"/>
          <w:szCs w:val="21"/>
        </w:rPr>
        <w:t xml:space="preserve"> working </w:t>
      </w:r>
      <w:r w:rsidR="00A51646" w:rsidRPr="0017223E">
        <w:rPr>
          <w:rFonts w:asciiTheme="minorHAnsi" w:hAnsiTheme="minorHAnsi" w:cs="Calibri"/>
          <w:sz w:val="21"/>
          <w:szCs w:val="21"/>
        </w:rPr>
        <w:t xml:space="preserve">as a documentation analyst </w:t>
      </w:r>
      <w:r w:rsidR="00605721" w:rsidRPr="0017223E">
        <w:rPr>
          <w:rFonts w:asciiTheme="minorHAnsi" w:hAnsiTheme="minorHAnsi" w:cs="Calibri"/>
          <w:sz w:val="21"/>
          <w:szCs w:val="21"/>
        </w:rPr>
        <w:t>in the private banking documentation team of Barcla</w:t>
      </w:r>
      <w:r w:rsidRPr="0017223E">
        <w:rPr>
          <w:rFonts w:asciiTheme="minorHAnsi" w:hAnsiTheme="minorHAnsi" w:cs="Calibri"/>
          <w:sz w:val="21"/>
          <w:szCs w:val="21"/>
        </w:rPr>
        <w:t>ys Wealth. My job scope included</w:t>
      </w:r>
      <w:r w:rsidR="00605721" w:rsidRPr="0017223E">
        <w:rPr>
          <w:rFonts w:asciiTheme="minorHAnsi" w:hAnsiTheme="minorHAnsi" w:cs="Calibri"/>
          <w:sz w:val="21"/>
          <w:szCs w:val="21"/>
        </w:rPr>
        <w:t xml:space="preserve"> the following:</w:t>
      </w:r>
    </w:p>
    <w:p w:rsidR="00605721" w:rsidRPr="0017223E" w:rsidRDefault="002D0A07" w:rsidP="00C63EB0">
      <w:pPr>
        <w:pStyle w:val="BodyText"/>
        <w:numPr>
          <w:ilvl w:val="0"/>
          <w:numId w:val="13"/>
        </w:numPr>
        <w:rPr>
          <w:rFonts w:asciiTheme="minorHAnsi" w:hAnsiTheme="minorHAnsi" w:cs="Calibri"/>
          <w:sz w:val="21"/>
          <w:szCs w:val="21"/>
        </w:rPr>
      </w:pPr>
      <w:r w:rsidRPr="0017223E">
        <w:rPr>
          <w:rFonts w:asciiTheme="minorHAnsi" w:hAnsiTheme="minorHAnsi" w:cs="Calibri"/>
          <w:sz w:val="21"/>
          <w:szCs w:val="21"/>
        </w:rPr>
        <w:lastRenderedPageBreak/>
        <w:t>Supporting business units by drafting facility agreement</w:t>
      </w:r>
      <w:r w:rsidR="008B5179">
        <w:rPr>
          <w:rFonts w:asciiTheme="minorHAnsi" w:hAnsiTheme="minorHAnsi" w:cs="Calibri"/>
          <w:sz w:val="21"/>
          <w:szCs w:val="21"/>
        </w:rPr>
        <w:t>/letter</w:t>
      </w:r>
      <w:r w:rsidRPr="0017223E">
        <w:rPr>
          <w:rFonts w:asciiTheme="minorHAnsi" w:hAnsiTheme="minorHAnsi" w:cs="Calibri"/>
          <w:sz w:val="21"/>
          <w:szCs w:val="21"/>
        </w:rPr>
        <w:t>s</w:t>
      </w:r>
      <w:r w:rsidR="00343638" w:rsidRPr="0017223E">
        <w:rPr>
          <w:rFonts w:asciiTheme="minorHAnsi" w:hAnsiTheme="minorHAnsi" w:cs="Calibri"/>
          <w:sz w:val="21"/>
          <w:szCs w:val="21"/>
        </w:rPr>
        <w:t>, corporate</w:t>
      </w:r>
      <w:r w:rsidRPr="0017223E">
        <w:rPr>
          <w:rFonts w:asciiTheme="minorHAnsi" w:hAnsiTheme="minorHAnsi" w:cs="Calibri"/>
          <w:sz w:val="21"/>
          <w:szCs w:val="21"/>
        </w:rPr>
        <w:t xml:space="preserve"> and security documents for private clients including individual clients and Special Purpose Vehicle </w:t>
      </w:r>
      <w:r w:rsidR="00DE137F">
        <w:rPr>
          <w:rFonts w:asciiTheme="minorHAnsi" w:hAnsiTheme="minorHAnsi" w:cs="Calibri"/>
          <w:sz w:val="21"/>
          <w:szCs w:val="21"/>
        </w:rPr>
        <w:t>Companies</w:t>
      </w:r>
      <w:r w:rsidRPr="0017223E">
        <w:rPr>
          <w:rFonts w:asciiTheme="minorHAnsi" w:hAnsiTheme="minorHAnsi" w:cs="Calibri"/>
          <w:sz w:val="21"/>
          <w:szCs w:val="21"/>
        </w:rPr>
        <w:t>, based on legal and credit policies.</w:t>
      </w:r>
    </w:p>
    <w:p w:rsidR="002D0A07" w:rsidRPr="0017223E" w:rsidRDefault="002D0A07" w:rsidP="00C63EB0">
      <w:pPr>
        <w:pStyle w:val="NoSpacing"/>
        <w:numPr>
          <w:ilvl w:val="0"/>
          <w:numId w:val="13"/>
        </w:numPr>
        <w:jc w:val="both"/>
        <w:rPr>
          <w:rFonts w:asciiTheme="minorHAnsi" w:hAnsiTheme="minorHAnsi"/>
          <w:color w:val="333333"/>
          <w:sz w:val="21"/>
          <w:szCs w:val="21"/>
          <w:lang w:eastAsia="en-SG"/>
        </w:rPr>
      </w:pPr>
      <w:r w:rsidRPr="0017223E">
        <w:rPr>
          <w:rFonts w:asciiTheme="minorHAnsi" w:hAnsiTheme="minorHAnsi"/>
          <w:color w:val="333333"/>
          <w:sz w:val="21"/>
          <w:szCs w:val="21"/>
          <w:lang w:eastAsia="en-SG"/>
        </w:rPr>
        <w:t>Drafting non-standard documentation subject to review by senior in-house lawyers.</w:t>
      </w:r>
    </w:p>
    <w:p w:rsidR="002D0A07" w:rsidRPr="0017223E" w:rsidRDefault="002D0A07" w:rsidP="00C63EB0">
      <w:pPr>
        <w:pStyle w:val="NoSpacing"/>
        <w:jc w:val="both"/>
        <w:rPr>
          <w:rFonts w:asciiTheme="minorHAnsi" w:hAnsiTheme="minorHAnsi"/>
          <w:color w:val="333333"/>
          <w:sz w:val="21"/>
          <w:szCs w:val="21"/>
          <w:lang w:eastAsia="en-SG"/>
        </w:rPr>
      </w:pPr>
    </w:p>
    <w:p w:rsidR="002D0A07" w:rsidRPr="0017223E" w:rsidRDefault="002D0A07" w:rsidP="00C63EB0">
      <w:pPr>
        <w:pStyle w:val="NoSpacing"/>
        <w:numPr>
          <w:ilvl w:val="0"/>
          <w:numId w:val="13"/>
        </w:numPr>
        <w:jc w:val="both"/>
        <w:rPr>
          <w:rFonts w:asciiTheme="minorHAnsi" w:hAnsiTheme="minorHAnsi"/>
          <w:color w:val="333333"/>
          <w:sz w:val="21"/>
          <w:szCs w:val="21"/>
          <w:lang w:eastAsia="en-SG"/>
        </w:rPr>
      </w:pPr>
      <w:r w:rsidRPr="0017223E">
        <w:rPr>
          <w:rFonts w:asciiTheme="minorHAnsi" w:hAnsiTheme="minorHAnsi"/>
          <w:color w:val="333333"/>
          <w:sz w:val="21"/>
          <w:szCs w:val="21"/>
          <w:lang w:eastAsia="en-SG"/>
        </w:rPr>
        <w:t>Providing legal advice to business units on issues relating to facility and security documentation.</w:t>
      </w:r>
    </w:p>
    <w:p w:rsidR="002D0A07" w:rsidRPr="0017223E" w:rsidRDefault="002D0A07" w:rsidP="00C63EB0">
      <w:pPr>
        <w:pStyle w:val="ListParagraph"/>
        <w:jc w:val="both"/>
        <w:rPr>
          <w:rFonts w:asciiTheme="minorHAnsi" w:hAnsiTheme="minorHAnsi"/>
          <w:color w:val="333333"/>
          <w:sz w:val="21"/>
          <w:szCs w:val="21"/>
          <w:lang w:eastAsia="en-SG"/>
        </w:rPr>
      </w:pPr>
    </w:p>
    <w:p w:rsidR="00343638" w:rsidRPr="0017223E" w:rsidRDefault="00343638" w:rsidP="00C63EB0">
      <w:pPr>
        <w:pStyle w:val="NoSpacing"/>
        <w:numPr>
          <w:ilvl w:val="0"/>
          <w:numId w:val="13"/>
        </w:numPr>
        <w:jc w:val="both"/>
        <w:rPr>
          <w:rFonts w:asciiTheme="minorHAnsi" w:hAnsiTheme="minorHAnsi"/>
          <w:color w:val="333333"/>
          <w:sz w:val="21"/>
          <w:szCs w:val="21"/>
          <w:lang w:eastAsia="en-SG"/>
        </w:rPr>
      </w:pPr>
      <w:r w:rsidRPr="0017223E">
        <w:rPr>
          <w:rFonts w:asciiTheme="minorHAnsi" w:hAnsiTheme="minorHAnsi"/>
          <w:color w:val="333333"/>
          <w:sz w:val="21"/>
          <w:szCs w:val="21"/>
          <w:lang w:eastAsia="en-SG"/>
        </w:rPr>
        <w:t>Conducting due-diligence and bankruptcy/insolvency searches on existing and new clients from approved jurisdictions, as per the legal policy.</w:t>
      </w:r>
    </w:p>
    <w:p w:rsidR="00343638" w:rsidRPr="0017223E" w:rsidRDefault="00343638" w:rsidP="00C63EB0">
      <w:pPr>
        <w:pStyle w:val="ListParagraph"/>
        <w:jc w:val="both"/>
        <w:rPr>
          <w:rFonts w:asciiTheme="minorHAnsi" w:hAnsiTheme="minorHAnsi"/>
          <w:color w:val="333333"/>
          <w:sz w:val="21"/>
          <w:szCs w:val="21"/>
          <w:lang w:eastAsia="en-SG"/>
        </w:rPr>
      </w:pPr>
    </w:p>
    <w:p w:rsidR="002D0A07" w:rsidRPr="0017223E" w:rsidRDefault="002D0A07" w:rsidP="00C63EB0">
      <w:pPr>
        <w:pStyle w:val="NoSpacing"/>
        <w:numPr>
          <w:ilvl w:val="0"/>
          <w:numId w:val="13"/>
        </w:numPr>
        <w:jc w:val="both"/>
        <w:rPr>
          <w:rFonts w:asciiTheme="minorHAnsi" w:hAnsiTheme="minorHAnsi"/>
          <w:color w:val="333333"/>
          <w:sz w:val="21"/>
          <w:szCs w:val="21"/>
          <w:lang w:eastAsia="en-SG"/>
        </w:rPr>
      </w:pPr>
      <w:r w:rsidRPr="0017223E">
        <w:rPr>
          <w:rFonts w:asciiTheme="minorHAnsi" w:hAnsiTheme="minorHAnsi"/>
          <w:color w:val="333333"/>
          <w:sz w:val="21"/>
          <w:szCs w:val="21"/>
          <w:lang w:eastAsia="en-SG"/>
        </w:rPr>
        <w:t xml:space="preserve">Negotiating and liaising with external lawyers on the matters relating to registration of securities, </w:t>
      </w:r>
      <w:r w:rsidR="00343638" w:rsidRPr="0017223E">
        <w:rPr>
          <w:rFonts w:asciiTheme="minorHAnsi" w:hAnsiTheme="minorHAnsi"/>
          <w:color w:val="333333"/>
          <w:sz w:val="21"/>
          <w:szCs w:val="21"/>
          <w:lang w:eastAsia="en-SG"/>
        </w:rPr>
        <w:t>legal opinions and conducting due diligence on clients from non-approved jurisdictions, as per the legal policy.</w:t>
      </w:r>
    </w:p>
    <w:p w:rsidR="00343638" w:rsidRPr="0017223E" w:rsidRDefault="00343638" w:rsidP="00C63EB0">
      <w:pPr>
        <w:pStyle w:val="ListParagraph"/>
        <w:jc w:val="both"/>
        <w:rPr>
          <w:rFonts w:asciiTheme="minorHAnsi" w:hAnsiTheme="minorHAnsi"/>
          <w:color w:val="333333"/>
          <w:sz w:val="21"/>
          <w:szCs w:val="21"/>
          <w:lang w:eastAsia="en-SG"/>
        </w:rPr>
      </w:pPr>
    </w:p>
    <w:p w:rsidR="00343638" w:rsidRPr="0017223E" w:rsidRDefault="00820F50" w:rsidP="00C63EB0">
      <w:pPr>
        <w:pStyle w:val="BodyText"/>
        <w:numPr>
          <w:ilvl w:val="0"/>
          <w:numId w:val="13"/>
        </w:numPr>
        <w:rPr>
          <w:rStyle w:val="apple-style-span"/>
          <w:rFonts w:asciiTheme="minorHAnsi" w:hAnsiTheme="minorHAnsi" w:cs="Calibri"/>
          <w:sz w:val="21"/>
          <w:szCs w:val="21"/>
        </w:rPr>
      </w:pPr>
      <w:r w:rsidRPr="0017223E">
        <w:rPr>
          <w:rStyle w:val="apple-style-span"/>
          <w:rFonts w:asciiTheme="minorHAnsi" w:hAnsiTheme="minorHAnsi" w:cs="Calibri"/>
          <w:sz w:val="21"/>
          <w:szCs w:val="21"/>
        </w:rPr>
        <w:t xml:space="preserve">Liaising </w:t>
      </w:r>
      <w:r w:rsidR="00343638" w:rsidRPr="0017223E">
        <w:rPr>
          <w:rStyle w:val="apple-style-span"/>
          <w:rFonts w:asciiTheme="minorHAnsi" w:hAnsiTheme="minorHAnsi" w:cs="Calibri"/>
          <w:sz w:val="21"/>
          <w:szCs w:val="21"/>
        </w:rPr>
        <w:t xml:space="preserve">with internal as well as external stakeholders including the private bankers, credit authorities, internal and external lawyers, </w:t>
      </w:r>
      <w:r w:rsidR="00DC12E4" w:rsidRPr="0017223E">
        <w:rPr>
          <w:rStyle w:val="apple-style-span"/>
          <w:rFonts w:asciiTheme="minorHAnsi" w:hAnsiTheme="minorHAnsi" w:cs="Calibri"/>
          <w:sz w:val="21"/>
          <w:szCs w:val="21"/>
        </w:rPr>
        <w:t xml:space="preserve">valuers, insurers with regards to standard, </w:t>
      </w:r>
      <w:r w:rsidR="00343638" w:rsidRPr="0017223E">
        <w:rPr>
          <w:rStyle w:val="apple-style-span"/>
          <w:rFonts w:asciiTheme="minorHAnsi" w:hAnsiTheme="minorHAnsi" w:cs="Calibri"/>
          <w:sz w:val="21"/>
          <w:szCs w:val="21"/>
        </w:rPr>
        <w:t>non-standard transactions</w:t>
      </w:r>
      <w:r w:rsidR="00DC12E4" w:rsidRPr="0017223E">
        <w:rPr>
          <w:rStyle w:val="apple-style-span"/>
          <w:rFonts w:asciiTheme="minorHAnsi" w:hAnsiTheme="minorHAnsi" w:cs="Calibri"/>
          <w:sz w:val="21"/>
          <w:szCs w:val="21"/>
        </w:rPr>
        <w:t xml:space="preserve"> and security perfection</w:t>
      </w:r>
      <w:r w:rsidR="00343638" w:rsidRPr="0017223E">
        <w:rPr>
          <w:rStyle w:val="apple-style-span"/>
          <w:rFonts w:asciiTheme="minorHAnsi" w:hAnsiTheme="minorHAnsi" w:cs="Calibri"/>
          <w:sz w:val="21"/>
          <w:szCs w:val="21"/>
        </w:rPr>
        <w:t>.</w:t>
      </w:r>
    </w:p>
    <w:p w:rsidR="00343638" w:rsidRPr="0017223E" w:rsidRDefault="00343638" w:rsidP="00C63EB0">
      <w:pPr>
        <w:pStyle w:val="NoSpacing"/>
        <w:jc w:val="both"/>
        <w:rPr>
          <w:rFonts w:asciiTheme="minorHAnsi" w:hAnsiTheme="minorHAnsi"/>
          <w:color w:val="333333"/>
          <w:sz w:val="21"/>
          <w:szCs w:val="21"/>
          <w:lang w:eastAsia="en-SG"/>
        </w:rPr>
      </w:pPr>
    </w:p>
    <w:p w:rsidR="00592D8E" w:rsidRPr="0017223E" w:rsidRDefault="00EE27DB" w:rsidP="00C63EB0">
      <w:pPr>
        <w:pStyle w:val="BodyText"/>
        <w:rPr>
          <w:rFonts w:asciiTheme="minorHAnsi" w:hAnsiTheme="minorHAnsi" w:cs="Calibri"/>
          <w:sz w:val="21"/>
          <w:szCs w:val="21"/>
          <w:u w:val="single"/>
        </w:rPr>
      </w:pPr>
      <w:r w:rsidRPr="0017223E">
        <w:rPr>
          <w:rFonts w:asciiTheme="minorHAnsi" w:hAnsiTheme="minorHAnsi" w:cs="Calibri"/>
          <w:sz w:val="21"/>
          <w:szCs w:val="21"/>
          <w:u w:val="single"/>
        </w:rPr>
        <w:t>Standard Chartered Bank, Singapore</w:t>
      </w:r>
      <w:r w:rsidR="00792ECD" w:rsidRPr="0017223E">
        <w:rPr>
          <w:rFonts w:asciiTheme="minorHAnsi" w:hAnsiTheme="minorHAnsi" w:cs="Calibri"/>
          <w:sz w:val="21"/>
          <w:szCs w:val="21"/>
        </w:rPr>
        <w:t xml:space="preserve"> - (</w:t>
      </w:r>
      <w:r w:rsidR="005A0CB8" w:rsidRPr="0017223E">
        <w:rPr>
          <w:rFonts w:asciiTheme="minorHAnsi" w:hAnsiTheme="minorHAnsi" w:cs="Calibri"/>
          <w:sz w:val="21"/>
          <w:szCs w:val="21"/>
        </w:rPr>
        <w:t>Sept</w:t>
      </w:r>
      <w:r w:rsidR="00592D8E" w:rsidRPr="0017223E">
        <w:rPr>
          <w:rFonts w:asciiTheme="minorHAnsi" w:hAnsiTheme="minorHAnsi" w:cs="Calibri"/>
          <w:sz w:val="21"/>
          <w:szCs w:val="21"/>
        </w:rPr>
        <w:t xml:space="preserve"> 2010</w:t>
      </w:r>
      <w:r w:rsidR="005A0CB8" w:rsidRPr="0017223E">
        <w:rPr>
          <w:rFonts w:asciiTheme="minorHAnsi" w:hAnsiTheme="minorHAnsi" w:cs="Calibri"/>
          <w:sz w:val="21"/>
          <w:szCs w:val="21"/>
        </w:rPr>
        <w:t xml:space="preserve"> – Sept12</w:t>
      </w:r>
      <w:r w:rsidR="00792ECD" w:rsidRPr="0017223E">
        <w:rPr>
          <w:rFonts w:asciiTheme="minorHAnsi" w:hAnsiTheme="minorHAnsi" w:cs="Calibri"/>
          <w:sz w:val="21"/>
          <w:szCs w:val="21"/>
        </w:rPr>
        <w:t>)</w:t>
      </w:r>
    </w:p>
    <w:p w:rsidR="00B244B2" w:rsidRPr="0017223E" w:rsidRDefault="005A0CB8" w:rsidP="00C63EB0">
      <w:pPr>
        <w:pStyle w:val="BodyText"/>
        <w:rPr>
          <w:rFonts w:asciiTheme="minorHAnsi" w:hAnsiTheme="minorHAnsi" w:cs="Calibri"/>
          <w:sz w:val="21"/>
          <w:szCs w:val="21"/>
        </w:rPr>
      </w:pPr>
      <w:r w:rsidRPr="0017223E">
        <w:rPr>
          <w:rFonts w:asciiTheme="minorHAnsi" w:hAnsiTheme="minorHAnsi" w:cs="Calibri"/>
          <w:sz w:val="21"/>
          <w:szCs w:val="21"/>
        </w:rPr>
        <w:t>I was</w:t>
      </w:r>
      <w:r w:rsidR="00F33507" w:rsidRPr="0017223E">
        <w:rPr>
          <w:rFonts w:asciiTheme="minorHAnsi" w:hAnsiTheme="minorHAnsi" w:cs="Calibri"/>
          <w:sz w:val="21"/>
          <w:szCs w:val="21"/>
        </w:rPr>
        <w:t xml:space="preserve"> working as a legal documentation manger in</w:t>
      </w:r>
      <w:r w:rsidR="00592D8E" w:rsidRPr="0017223E">
        <w:rPr>
          <w:rFonts w:asciiTheme="minorHAnsi" w:hAnsiTheme="minorHAnsi" w:cs="Calibri"/>
          <w:sz w:val="21"/>
          <w:szCs w:val="21"/>
        </w:rPr>
        <w:t xml:space="preserve"> the</w:t>
      </w:r>
      <w:r w:rsidR="00B244B2" w:rsidRPr="0017223E">
        <w:rPr>
          <w:rFonts w:asciiTheme="minorHAnsi" w:hAnsiTheme="minorHAnsi" w:cs="Calibri"/>
          <w:sz w:val="21"/>
          <w:szCs w:val="21"/>
        </w:rPr>
        <w:t xml:space="preserve"> l</w:t>
      </w:r>
      <w:r w:rsidR="00592D8E" w:rsidRPr="0017223E">
        <w:rPr>
          <w:rFonts w:asciiTheme="minorHAnsi" w:hAnsiTheme="minorHAnsi" w:cs="Calibri"/>
          <w:sz w:val="21"/>
          <w:szCs w:val="21"/>
        </w:rPr>
        <w:t xml:space="preserve">egal documentation team </w:t>
      </w:r>
      <w:r w:rsidR="00592D8E" w:rsidRPr="0017223E">
        <w:rPr>
          <w:rStyle w:val="apple-converted-space"/>
          <w:rFonts w:asciiTheme="minorHAnsi" w:hAnsiTheme="minorHAnsi" w:cs="Calibri"/>
          <w:color w:val="000000"/>
          <w:sz w:val="21"/>
          <w:szCs w:val="21"/>
          <w:shd w:val="clear" w:color="auto" w:fill="FFFFFF"/>
        </w:rPr>
        <w:t>which</w:t>
      </w:r>
      <w:r w:rsidR="00B244B2" w:rsidRPr="0017223E">
        <w:rPr>
          <w:rStyle w:val="apple-style-span"/>
          <w:rFonts w:asciiTheme="minorHAnsi" w:hAnsiTheme="minorHAnsi" w:cs="Calibri"/>
          <w:color w:val="000000"/>
          <w:sz w:val="21"/>
          <w:szCs w:val="21"/>
          <w:shd w:val="clear" w:color="auto" w:fill="FFFFFF"/>
        </w:rPr>
        <w:t xml:space="preserve"> </w:t>
      </w:r>
      <w:r w:rsidR="00A72EB6" w:rsidRPr="0017223E">
        <w:rPr>
          <w:rStyle w:val="apple-style-span"/>
          <w:rFonts w:asciiTheme="minorHAnsi" w:hAnsiTheme="minorHAnsi" w:cs="Calibri"/>
          <w:color w:val="000000"/>
          <w:sz w:val="21"/>
          <w:szCs w:val="21"/>
          <w:shd w:val="clear" w:color="auto" w:fill="FFFFFF"/>
        </w:rPr>
        <w:t>was</w:t>
      </w:r>
      <w:r w:rsidR="00B244B2" w:rsidRPr="0017223E">
        <w:rPr>
          <w:rStyle w:val="apple-style-span"/>
          <w:rFonts w:asciiTheme="minorHAnsi" w:hAnsiTheme="minorHAnsi" w:cs="Calibri"/>
          <w:color w:val="000000"/>
          <w:sz w:val="21"/>
          <w:szCs w:val="21"/>
          <w:shd w:val="clear" w:color="auto" w:fill="FFFFFF"/>
        </w:rPr>
        <w:t xml:space="preserve"> part of the wholesale banking legal department. </w:t>
      </w:r>
      <w:r w:rsidR="003340D2" w:rsidRPr="0017223E">
        <w:rPr>
          <w:rFonts w:asciiTheme="minorHAnsi" w:hAnsiTheme="minorHAnsi" w:cs="Calibri"/>
          <w:sz w:val="21"/>
          <w:szCs w:val="21"/>
        </w:rPr>
        <w:t>My job scope included</w:t>
      </w:r>
      <w:r w:rsidR="00B244B2" w:rsidRPr="0017223E">
        <w:rPr>
          <w:rFonts w:asciiTheme="minorHAnsi" w:hAnsiTheme="minorHAnsi" w:cs="Calibri"/>
          <w:sz w:val="21"/>
          <w:szCs w:val="21"/>
        </w:rPr>
        <w:t xml:space="preserve"> the following:</w:t>
      </w:r>
    </w:p>
    <w:p w:rsidR="00EC74C2" w:rsidRPr="0017223E" w:rsidRDefault="00EC74C2" w:rsidP="00C63EB0">
      <w:pPr>
        <w:pStyle w:val="BodyText"/>
        <w:numPr>
          <w:ilvl w:val="0"/>
          <w:numId w:val="12"/>
        </w:numPr>
        <w:rPr>
          <w:rStyle w:val="apple-style-span"/>
          <w:rFonts w:asciiTheme="minorHAnsi" w:hAnsiTheme="minorHAnsi" w:cs="Calibri"/>
          <w:sz w:val="21"/>
          <w:szCs w:val="21"/>
        </w:rPr>
      </w:pPr>
      <w:r w:rsidRPr="0017223E">
        <w:rPr>
          <w:rStyle w:val="apple-style-span"/>
          <w:rFonts w:asciiTheme="minorHAnsi" w:hAnsiTheme="minorHAnsi" w:cs="Calibri"/>
          <w:sz w:val="21"/>
          <w:szCs w:val="21"/>
        </w:rPr>
        <w:t xml:space="preserve">Supporting business units by drafting standard </w:t>
      </w:r>
      <w:r w:rsidR="00A00E0B" w:rsidRPr="0017223E">
        <w:rPr>
          <w:rStyle w:val="apple-style-span"/>
          <w:rFonts w:asciiTheme="minorHAnsi" w:hAnsiTheme="minorHAnsi" w:cs="Calibri"/>
          <w:sz w:val="21"/>
          <w:szCs w:val="21"/>
        </w:rPr>
        <w:t>facility letters/</w:t>
      </w:r>
      <w:r w:rsidRPr="0017223E">
        <w:rPr>
          <w:rStyle w:val="apple-style-span"/>
          <w:rFonts w:asciiTheme="minorHAnsi" w:hAnsiTheme="minorHAnsi" w:cs="Calibri"/>
          <w:sz w:val="21"/>
          <w:szCs w:val="21"/>
        </w:rPr>
        <w:t xml:space="preserve">agreements and reviewing </w:t>
      </w:r>
      <w:r w:rsidR="00A00E0B" w:rsidRPr="0017223E">
        <w:rPr>
          <w:rStyle w:val="apple-style-span"/>
          <w:rFonts w:asciiTheme="minorHAnsi" w:hAnsiTheme="minorHAnsi" w:cs="Calibri"/>
          <w:sz w:val="21"/>
          <w:szCs w:val="21"/>
        </w:rPr>
        <w:t>facility</w:t>
      </w:r>
      <w:r w:rsidR="00DE4DCF">
        <w:rPr>
          <w:rStyle w:val="apple-style-span"/>
          <w:rFonts w:asciiTheme="minorHAnsi" w:hAnsiTheme="minorHAnsi" w:cs="Calibri"/>
          <w:sz w:val="21"/>
          <w:szCs w:val="21"/>
        </w:rPr>
        <w:t xml:space="preserve">/loan agreements pertaining to </w:t>
      </w:r>
      <w:r w:rsidR="00A00E0B" w:rsidRPr="0017223E">
        <w:rPr>
          <w:rStyle w:val="apple-style-span"/>
          <w:rFonts w:asciiTheme="minorHAnsi" w:hAnsiTheme="minorHAnsi" w:cs="Calibri"/>
          <w:sz w:val="21"/>
          <w:szCs w:val="21"/>
        </w:rPr>
        <w:t>bi-lateral and syndicated transactions which included</w:t>
      </w:r>
      <w:r w:rsidRPr="0017223E">
        <w:rPr>
          <w:rStyle w:val="apple-style-span"/>
          <w:rFonts w:asciiTheme="minorHAnsi" w:hAnsiTheme="minorHAnsi" w:cs="Calibri"/>
          <w:sz w:val="21"/>
          <w:szCs w:val="21"/>
        </w:rPr>
        <w:t xml:space="preserve"> leverage, structure trade and project finance</w:t>
      </w:r>
      <w:r w:rsidR="00A00E0B" w:rsidRPr="0017223E">
        <w:rPr>
          <w:rStyle w:val="apple-style-span"/>
          <w:rFonts w:asciiTheme="minorHAnsi" w:hAnsiTheme="minorHAnsi" w:cs="Calibri"/>
          <w:sz w:val="21"/>
          <w:szCs w:val="21"/>
        </w:rPr>
        <w:t xml:space="preserve"> transactions</w:t>
      </w:r>
      <w:r w:rsidRPr="0017223E">
        <w:rPr>
          <w:rStyle w:val="apple-style-span"/>
          <w:rFonts w:asciiTheme="minorHAnsi" w:hAnsiTheme="minorHAnsi" w:cs="Calibri"/>
          <w:sz w:val="21"/>
          <w:szCs w:val="21"/>
        </w:rPr>
        <w:t>, prepared by external counsels.</w:t>
      </w:r>
    </w:p>
    <w:p w:rsidR="00EC74C2" w:rsidRPr="0017223E" w:rsidRDefault="00EC74C2" w:rsidP="004263E8">
      <w:pPr>
        <w:pStyle w:val="BodyText"/>
        <w:numPr>
          <w:ilvl w:val="0"/>
          <w:numId w:val="12"/>
        </w:numPr>
        <w:rPr>
          <w:rStyle w:val="apple-style-span"/>
          <w:rFonts w:asciiTheme="minorHAnsi" w:hAnsiTheme="minorHAnsi" w:cs="Calibri"/>
          <w:sz w:val="21"/>
          <w:szCs w:val="21"/>
        </w:rPr>
      </w:pPr>
      <w:r w:rsidRPr="0017223E">
        <w:rPr>
          <w:rStyle w:val="apple-style-span"/>
          <w:rFonts w:asciiTheme="minorHAnsi" w:hAnsiTheme="minorHAnsi" w:cs="Calibri"/>
          <w:sz w:val="21"/>
          <w:szCs w:val="21"/>
        </w:rPr>
        <w:t>Providing legal advice as well as assisting senior wholesale banking lawyers in providing legal advice to business units</w:t>
      </w:r>
      <w:r w:rsidR="004263E8" w:rsidRPr="0017223E">
        <w:rPr>
          <w:rStyle w:val="apple-style-span"/>
          <w:rFonts w:asciiTheme="minorHAnsi" w:hAnsiTheme="minorHAnsi" w:cs="Calibri"/>
          <w:sz w:val="21"/>
          <w:szCs w:val="21"/>
        </w:rPr>
        <w:t xml:space="preserve"> and giving</w:t>
      </w:r>
      <w:r w:rsidR="004263E8" w:rsidRPr="0017223E">
        <w:rPr>
          <w:rStyle w:val="apple-style-span"/>
          <w:rFonts w:asciiTheme="minorHAnsi" w:hAnsiTheme="minorHAnsi" w:cs="Calibri"/>
          <w:color w:val="000000"/>
          <w:sz w:val="21"/>
          <w:szCs w:val="21"/>
          <w:shd w:val="clear" w:color="auto" w:fill="FFFFFF"/>
        </w:rPr>
        <w:t xml:space="preserve"> updates to senior wholesale banking lawyers on the status of the transactions.</w:t>
      </w:r>
    </w:p>
    <w:p w:rsidR="00EC74C2" w:rsidRPr="0017223E" w:rsidRDefault="00EC74C2" w:rsidP="00C63EB0">
      <w:pPr>
        <w:pStyle w:val="BodyText"/>
        <w:numPr>
          <w:ilvl w:val="0"/>
          <w:numId w:val="12"/>
        </w:numPr>
        <w:rPr>
          <w:rStyle w:val="apple-style-span"/>
          <w:rFonts w:asciiTheme="minorHAnsi" w:hAnsiTheme="minorHAnsi" w:cs="Calibri"/>
          <w:sz w:val="21"/>
          <w:szCs w:val="21"/>
        </w:rPr>
      </w:pPr>
      <w:r w:rsidRPr="0017223E">
        <w:rPr>
          <w:rStyle w:val="apple-style-span"/>
          <w:rFonts w:asciiTheme="minorHAnsi" w:hAnsiTheme="minorHAnsi" w:cs="Calibri"/>
          <w:sz w:val="21"/>
          <w:szCs w:val="21"/>
        </w:rPr>
        <w:t>Maintaining and preparing standard agreements, corporate guarantees and other financing documents largely based on internal templates.</w:t>
      </w:r>
    </w:p>
    <w:p w:rsidR="00EC74C2" w:rsidRPr="0017223E" w:rsidRDefault="00A00E0B" w:rsidP="00C63EB0">
      <w:pPr>
        <w:pStyle w:val="BodyText"/>
        <w:numPr>
          <w:ilvl w:val="0"/>
          <w:numId w:val="12"/>
        </w:numPr>
        <w:rPr>
          <w:rStyle w:val="apple-style-span"/>
          <w:rFonts w:asciiTheme="minorHAnsi" w:hAnsiTheme="minorHAnsi" w:cs="Calibri"/>
          <w:sz w:val="21"/>
          <w:szCs w:val="21"/>
        </w:rPr>
      </w:pPr>
      <w:r w:rsidRPr="0017223E">
        <w:rPr>
          <w:rStyle w:val="apple-style-span"/>
          <w:rFonts w:asciiTheme="minorHAnsi" w:hAnsiTheme="minorHAnsi" w:cs="Calibri"/>
          <w:sz w:val="21"/>
          <w:szCs w:val="21"/>
        </w:rPr>
        <w:t>L</w:t>
      </w:r>
      <w:r w:rsidR="00EC74C2" w:rsidRPr="0017223E">
        <w:rPr>
          <w:rStyle w:val="apple-style-span"/>
          <w:rFonts w:asciiTheme="minorHAnsi" w:hAnsiTheme="minorHAnsi" w:cs="Calibri"/>
          <w:sz w:val="21"/>
          <w:szCs w:val="21"/>
        </w:rPr>
        <w:t xml:space="preserve">iaising with external lawyers on </w:t>
      </w:r>
      <w:r w:rsidR="0027595B" w:rsidRPr="0017223E">
        <w:rPr>
          <w:rStyle w:val="apple-style-span"/>
          <w:rFonts w:asciiTheme="minorHAnsi" w:hAnsiTheme="minorHAnsi" w:cs="Calibri"/>
          <w:sz w:val="21"/>
          <w:szCs w:val="21"/>
        </w:rPr>
        <w:t xml:space="preserve">non-standard agreements relating to loan and </w:t>
      </w:r>
      <w:r w:rsidRPr="0017223E">
        <w:rPr>
          <w:rStyle w:val="apple-style-span"/>
          <w:rFonts w:asciiTheme="minorHAnsi" w:hAnsiTheme="minorHAnsi" w:cs="Calibri"/>
          <w:sz w:val="21"/>
          <w:szCs w:val="21"/>
        </w:rPr>
        <w:t>facility documentation which included</w:t>
      </w:r>
      <w:r w:rsidR="0027595B" w:rsidRPr="0017223E">
        <w:rPr>
          <w:rStyle w:val="apple-style-span"/>
          <w:rFonts w:asciiTheme="minorHAnsi" w:hAnsiTheme="minorHAnsi" w:cs="Calibri"/>
          <w:sz w:val="21"/>
          <w:szCs w:val="21"/>
        </w:rPr>
        <w:t xml:space="preserve"> </w:t>
      </w:r>
      <w:r w:rsidRPr="0017223E">
        <w:rPr>
          <w:rStyle w:val="apple-style-span"/>
          <w:rFonts w:asciiTheme="minorHAnsi" w:hAnsiTheme="minorHAnsi" w:cs="Calibri"/>
          <w:sz w:val="21"/>
          <w:szCs w:val="21"/>
        </w:rPr>
        <w:t xml:space="preserve">bi-lateral and syndicated transactions </w:t>
      </w:r>
      <w:r w:rsidR="0027595B" w:rsidRPr="0017223E">
        <w:rPr>
          <w:rStyle w:val="apple-style-span"/>
          <w:rFonts w:asciiTheme="minorHAnsi" w:hAnsiTheme="minorHAnsi" w:cs="Calibri"/>
          <w:sz w:val="21"/>
          <w:szCs w:val="21"/>
        </w:rPr>
        <w:t xml:space="preserve">and </w:t>
      </w:r>
      <w:r w:rsidRPr="0017223E">
        <w:rPr>
          <w:rStyle w:val="apple-style-span"/>
          <w:rFonts w:asciiTheme="minorHAnsi" w:hAnsiTheme="minorHAnsi" w:cs="Calibri"/>
          <w:sz w:val="21"/>
          <w:szCs w:val="21"/>
        </w:rPr>
        <w:t xml:space="preserve">matters/documents </w:t>
      </w:r>
      <w:r w:rsidR="00A85C4C" w:rsidRPr="0017223E">
        <w:rPr>
          <w:rStyle w:val="apple-style-span"/>
          <w:rFonts w:asciiTheme="minorHAnsi" w:hAnsiTheme="minorHAnsi" w:cs="Calibri"/>
          <w:sz w:val="21"/>
          <w:szCs w:val="21"/>
        </w:rPr>
        <w:t xml:space="preserve">concerning </w:t>
      </w:r>
      <w:r w:rsidR="00EC74C2" w:rsidRPr="0017223E">
        <w:rPr>
          <w:rStyle w:val="apple-style-span"/>
          <w:rFonts w:asciiTheme="minorHAnsi" w:hAnsiTheme="minorHAnsi" w:cs="Calibri"/>
          <w:sz w:val="21"/>
          <w:szCs w:val="21"/>
        </w:rPr>
        <w:t>perfection of security etc.</w:t>
      </w:r>
    </w:p>
    <w:p w:rsidR="0027595B" w:rsidRPr="0017223E" w:rsidRDefault="00564FF3" w:rsidP="00C63EB0">
      <w:pPr>
        <w:pStyle w:val="BodyText"/>
        <w:numPr>
          <w:ilvl w:val="0"/>
          <w:numId w:val="12"/>
        </w:numPr>
        <w:rPr>
          <w:rStyle w:val="apple-style-span"/>
          <w:rFonts w:asciiTheme="minorHAnsi" w:hAnsiTheme="minorHAnsi" w:cs="Calibri"/>
          <w:sz w:val="21"/>
          <w:szCs w:val="21"/>
        </w:rPr>
      </w:pPr>
      <w:r w:rsidRPr="0017223E">
        <w:rPr>
          <w:rStyle w:val="apple-style-span"/>
          <w:rFonts w:asciiTheme="minorHAnsi" w:hAnsiTheme="minorHAnsi" w:cs="Calibri"/>
          <w:sz w:val="21"/>
          <w:szCs w:val="21"/>
        </w:rPr>
        <w:t>Liaising</w:t>
      </w:r>
      <w:r w:rsidR="0027595B" w:rsidRPr="0017223E">
        <w:rPr>
          <w:rStyle w:val="apple-style-span"/>
          <w:rFonts w:asciiTheme="minorHAnsi" w:hAnsiTheme="minorHAnsi" w:cs="Calibri"/>
          <w:sz w:val="21"/>
          <w:szCs w:val="21"/>
        </w:rPr>
        <w:t xml:space="preserve"> and coordinating with internal as well as external stakeholders including the business units, relationship managers, credit authorities, internal and external </w:t>
      </w:r>
      <w:r w:rsidR="00F078B3">
        <w:rPr>
          <w:rStyle w:val="apple-style-span"/>
          <w:rFonts w:asciiTheme="minorHAnsi" w:hAnsiTheme="minorHAnsi" w:cs="Calibri"/>
          <w:sz w:val="21"/>
          <w:szCs w:val="21"/>
        </w:rPr>
        <w:t xml:space="preserve"> </w:t>
      </w:r>
      <w:r w:rsidR="0027595B" w:rsidRPr="0017223E">
        <w:rPr>
          <w:rStyle w:val="apple-style-span"/>
          <w:rFonts w:asciiTheme="minorHAnsi" w:hAnsiTheme="minorHAnsi" w:cs="Calibri"/>
          <w:sz w:val="21"/>
          <w:szCs w:val="21"/>
        </w:rPr>
        <w:t>lawyers, with regards to standard and non-standard transactions.</w:t>
      </w:r>
    </w:p>
    <w:p w:rsidR="00A81D55" w:rsidRPr="0017223E" w:rsidRDefault="00A81D55" w:rsidP="00C63EB0">
      <w:pPr>
        <w:pStyle w:val="BodyText"/>
        <w:numPr>
          <w:ilvl w:val="0"/>
          <w:numId w:val="12"/>
        </w:numPr>
        <w:rPr>
          <w:rStyle w:val="apple-style-span"/>
          <w:rFonts w:asciiTheme="minorHAnsi" w:hAnsiTheme="minorHAnsi" w:cs="Calibri"/>
          <w:sz w:val="21"/>
          <w:szCs w:val="21"/>
        </w:rPr>
      </w:pPr>
      <w:r w:rsidRPr="0017223E">
        <w:rPr>
          <w:rStyle w:val="apple-style-span"/>
          <w:rFonts w:asciiTheme="minorHAnsi" w:hAnsiTheme="minorHAnsi" w:cs="Calibri"/>
          <w:sz w:val="21"/>
          <w:szCs w:val="21"/>
        </w:rPr>
        <w:t>Reviewing corporate documents like standard and non-standard board resolutions, letters of comfort and letters of undertaking etc.</w:t>
      </w:r>
    </w:p>
    <w:p w:rsidR="002B5DBC" w:rsidRDefault="002B5DBC" w:rsidP="00C63EB0">
      <w:pPr>
        <w:pStyle w:val="BodyText"/>
        <w:rPr>
          <w:rStyle w:val="apple-style-span"/>
          <w:rFonts w:asciiTheme="minorHAnsi" w:hAnsiTheme="minorHAnsi" w:cs="Calibri"/>
          <w:color w:val="000000"/>
          <w:sz w:val="21"/>
          <w:szCs w:val="21"/>
          <w:shd w:val="clear" w:color="auto" w:fill="FFFFFF"/>
        </w:rPr>
      </w:pPr>
    </w:p>
    <w:p w:rsidR="00AC766E" w:rsidRPr="0017223E" w:rsidRDefault="003340D2" w:rsidP="00C63EB0">
      <w:pPr>
        <w:pStyle w:val="BodyText"/>
        <w:rPr>
          <w:rFonts w:asciiTheme="minorHAnsi" w:hAnsiTheme="minorHAnsi" w:cs="Calibri"/>
          <w:bCs/>
          <w:sz w:val="21"/>
          <w:szCs w:val="21"/>
          <w:u w:val="single"/>
        </w:rPr>
      </w:pPr>
      <w:r w:rsidRPr="0017223E">
        <w:rPr>
          <w:rFonts w:asciiTheme="minorHAnsi" w:hAnsiTheme="minorHAnsi" w:cs="Calibri"/>
          <w:bCs/>
          <w:sz w:val="21"/>
          <w:szCs w:val="21"/>
          <w:u w:val="single"/>
        </w:rPr>
        <w:t>Opal Lawyers</w:t>
      </w:r>
      <w:r w:rsidR="00AC766E" w:rsidRPr="0017223E">
        <w:rPr>
          <w:rFonts w:asciiTheme="minorHAnsi" w:hAnsiTheme="minorHAnsi" w:cs="Calibri"/>
          <w:bCs/>
          <w:sz w:val="21"/>
          <w:szCs w:val="21"/>
          <w:u w:val="single"/>
        </w:rPr>
        <w:t xml:space="preserve"> LLC, Singapore</w:t>
      </w:r>
      <w:r w:rsidR="00792ECD" w:rsidRPr="0017223E">
        <w:rPr>
          <w:rFonts w:asciiTheme="minorHAnsi" w:hAnsiTheme="minorHAnsi" w:cs="Calibri"/>
          <w:bCs/>
          <w:sz w:val="21"/>
          <w:szCs w:val="21"/>
        </w:rPr>
        <w:t xml:space="preserve"> – (</w:t>
      </w:r>
      <w:r w:rsidR="00125EB4" w:rsidRPr="0017223E">
        <w:rPr>
          <w:rFonts w:asciiTheme="minorHAnsi" w:hAnsiTheme="minorHAnsi" w:cs="Calibri"/>
          <w:bCs/>
          <w:sz w:val="21"/>
          <w:szCs w:val="21"/>
        </w:rPr>
        <w:t>Sept</w:t>
      </w:r>
      <w:r w:rsidR="00AC766E" w:rsidRPr="0017223E">
        <w:rPr>
          <w:rFonts w:asciiTheme="minorHAnsi" w:hAnsiTheme="minorHAnsi" w:cs="Calibri"/>
          <w:bCs/>
          <w:sz w:val="21"/>
          <w:szCs w:val="21"/>
        </w:rPr>
        <w:t xml:space="preserve"> 2008 –</w:t>
      </w:r>
      <w:r w:rsidR="006F0A26" w:rsidRPr="0017223E">
        <w:rPr>
          <w:rFonts w:asciiTheme="minorHAnsi" w:hAnsiTheme="minorHAnsi" w:cs="Calibri"/>
          <w:bCs/>
          <w:sz w:val="21"/>
          <w:szCs w:val="21"/>
        </w:rPr>
        <w:t xml:space="preserve"> Aug</w:t>
      </w:r>
      <w:r w:rsidR="00AC766E" w:rsidRPr="0017223E">
        <w:rPr>
          <w:rFonts w:asciiTheme="minorHAnsi" w:hAnsiTheme="minorHAnsi" w:cs="Calibri"/>
          <w:bCs/>
          <w:sz w:val="21"/>
          <w:szCs w:val="21"/>
        </w:rPr>
        <w:t xml:space="preserve"> 2010</w:t>
      </w:r>
      <w:r w:rsidR="00792ECD" w:rsidRPr="0017223E">
        <w:rPr>
          <w:rFonts w:asciiTheme="minorHAnsi" w:hAnsiTheme="minorHAnsi" w:cs="Calibri"/>
          <w:bCs/>
          <w:sz w:val="21"/>
          <w:szCs w:val="21"/>
        </w:rPr>
        <w:t>)</w:t>
      </w:r>
    </w:p>
    <w:p w:rsidR="00B5711E" w:rsidRPr="0017223E" w:rsidRDefault="00125EB4" w:rsidP="00C63EB0">
      <w:pPr>
        <w:pStyle w:val="BodyText"/>
        <w:rPr>
          <w:rFonts w:asciiTheme="minorHAnsi" w:hAnsiTheme="minorHAnsi" w:cs="Calibri"/>
          <w:bCs/>
          <w:sz w:val="21"/>
          <w:szCs w:val="21"/>
        </w:rPr>
      </w:pPr>
      <w:r w:rsidRPr="0017223E">
        <w:rPr>
          <w:rFonts w:asciiTheme="minorHAnsi" w:hAnsiTheme="minorHAnsi" w:cs="Calibri"/>
          <w:bCs/>
          <w:sz w:val="21"/>
          <w:szCs w:val="21"/>
        </w:rPr>
        <w:t xml:space="preserve">I was working as a foreign lawyer </w:t>
      </w:r>
      <w:r w:rsidR="00792364" w:rsidRPr="0017223E">
        <w:rPr>
          <w:rFonts w:asciiTheme="minorHAnsi" w:hAnsiTheme="minorHAnsi" w:cs="Calibri"/>
          <w:bCs/>
          <w:sz w:val="21"/>
          <w:szCs w:val="21"/>
        </w:rPr>
        <w:t xml:space="preserve">in Opal Lawyers LLC, Singapore </w:t>
      </w:r>
      <w:r w:rsidRPr="0017223E">
        <w:rPr>
          <w:rFonts w:asciiTheme="minorHAnsi" w:hAnsiTheme="minorHAnsi" w:cs="Calibri"/>
          <w:bCs/>
          <w:sz w:val="21"/>
          <w:szCs w:val="21"/>
        </w:rPr>
        <w:t>and my job scope included the following:</w:t>
      </w:r>
    </w:p>
    <w:p w:rsidR="00125EB4" w:rsidRPr="0017223E" w:rsidRDefault="007B381B" w:rsidP="00C63EB0">
      <w:pPr>
        <w:pStyle w:val="BodyText"/>
        <w:numPr>
          <w:ilvl w:val="0"/>
          <w:numId w:val="4"/>
        </w:numPr>
        <w:rPr>
          <w:rFonts w:asciiTheme="minorHAnsi" w:hAnsiTheme="minorHAnsi" w:cs="Calibri"/>
          <w:bCs/>
          <w:sz w:val="21"/>
          <w:szCs w:val="21"/>
        </w:rPr>
      </w:pPr>
      <w:r w:rsidRPr="0017223E">
        <w:rPr>
          <w:rFonts w:asciiTheme="minorHAnsi" w:hAnsiTheme="minorHAnsi" w:cs="Calibri"/>
          <w:bCs/>
          <w:sz w:val="21"/>
          <w:szCs w:val="21"/>
        </w:rPr>
        <w:lastRenderedPageBreak/>
        <w:t>Handling c</w:t>
      </w:r>
      <w:r w:rsidR="00125EB4" w:rsidRPr="0017223E">
        <w:rPr>
          <w:rFonts w:asciiTheme="minorHAnsi" w:hAnsiTheme="minorHAnsi" w:cs="Calibri"/>
          <w:bCs/>
          <w:sz w:val="21"/>
          <w:szCs w:val="21"/>
        </w:rPr>
        <w:t xml:space="preserve">orporate </w:t>
      </w:r>
      <w:r w:rsidR="00B20C8D" w:rsidRPr="0017223E">
        <w:rPr>
          <w:rFonts w:asciiTheme="minorHAnsi" w:hAnsiTheme="minorHAnsi" w:cs="Calibri"/>
          <w:bCs/>
          <w:sz w:val="21"/>
          <w:szCs w:val="21"/>
        </w:rPr>
        <w:t>finance</w:t>
      </w:r>
      <w:r w:rsidR="00125EB4" w:rsidRPr="0017223E">
        <w:rPr>
          <w:rFonts w:asciiTheme="minorHAnsi" w:hAnsiTheme="minorHAnsi" w:cs="Calibri"/>
          <w:bCs/>
          <w:sz w:val="21"/>
          <w:szCs w:val="21"/>
        </w:rPr>
        <w:t xml:space="preserve"> related matters including drafting and reviewing of prospectuses, Initial Public Offers, Additional Listing Applications </w:t>
      </w:r>
      <w:r w:rsidR="00125EB4" w:rsidRPr="0017223E">
        <w:rPr>
          <w:rFonts w:asciiTheme="minorHAnsi" w:hAnsiTheme="minorHAnsi" w:cs="Calibri"/>
          <w:sz w:val="21"/>
          <w:szCs w:val="21"/>
        </w:rPr>
        <w:t>and dealing with associated regulations like Securities and Futures Act</w:t>
      </w:r>
      <w:r w:rsidR="006B677A" w:rsidRPr="0017223E">
        <w:rPr>
          <w:rFonts w:asciiTheme="minorHAnsi" w:hAnsiTheme="minorHAnsi" w:cs="Calibri"/>
          <w:sz w:val="21"/>
          <w:szCs w:val="21"/>
        </w:rPr>
        <w:t xml:space="preserve"> (SFA)</w:t>
      </w:r>
      <w:r w:rsidR="00125EB4" w:rsidRPr="0017223E">
        <w:rPr>
          <w:rFonts w:asciiTheme="minorHAnsi" w:hAnsiTheme="minorHAnsi" w:cs="Calibri"/>
          <w:sz w:val="21"/>
          <w:szCs w:val="21"/>
        </w:rPr>
        <w:t>, Securities and Futures Regulations</w:t>
      </w:r>
      <w:r w:rsidR="006B677A" w:rsidRPr="0017223E">
        <w:rPr>
          <w:rFonts w:asciiTheme="minorHAnsi" w:hAnsiTheme="minorHAnsi" w:cs="Calibri"/>
          <w:sz w:val="21"/>
          <w:szCs w:val="21"/>
        </w:rPr>
        <w:t xml:space="preserve"> (SFR) and Monetary Authority of Singapore (MAS) regulations</w:t>
      </w:r>
      <w:r w:rsidR="00125EB4" w:rsidRPr="0017223E">
        <w:rPr>
          <w:rFonts w:asciiTheme="minorHAnsi" w:hAnsiTheme="minorHAnsi" w:cs="Calibri"/>
          <w:sz w:val="21"/>
          <w:szCs w:val="21"/>
        </w:rPr>
        <w:t>.</w:t>
      </w:r>
    </w:p>
    <w:p w:rsidR="00125EB4" w:rsidRPr="0017223E" w:rsidRDefault="00125EB4" w:rsidP="00C63EB0">
      <w:pPr>
        <w:pStyle w:val="BodyText"/>
        <w:numPr>
          <w:ilvl w:val="0"/>
          <w:numId w:val="4"/>
        </w:numPr>
        <w:rPr>
          <w:rFonts w:asciiTheme="minorHAnsi" w:hAnsiTheme="minorHAnsi" w:cs="Calibri"/>
          <w:bCs/>
          <w:sz w:val="21"/>
          <w:szCs w:val="21"/>
        </w:rPr>
      </w:pPr>
      <w:r w:rsidRPr="0017223E">
        <w:rPr>
          <w:rFonts w:asciiTheme="minorHAnsi" w:hAnsiTheme="minorHAnsi" w:cs="Calibri"/>
          <w:bCs/>
          <w:sz w:val="21"/>
          <w:szCs w:val="21"/>
        </w:rPr>
        <w:t xml:space="preserve">Drafting and reviewing of </w:t>
      </w:r>
      <w:r w:rsidRPr="0017223E">
        <w:rPr>
          <w:rFonts w:asciiTheme="minorHAnsi" w:hAnsiTheme="minorHAnsi" w:cs="Calibri"/>
          <w:sz w:val="21"/>
          <w:szCs w:val="21"/>
        </w:rPr>
        <w:t>various commercial contracts like share purchase agreements, shareholders’ agreements, facility agreements, loan agreements, MOUs etc.</w:t>
      </w:r>
    </w:p>
    <w:p w:rsidR="00125EB4" w:rsidRPr="0017223E" w:rsidRDefault="007B381B" w:rsidP="00C63EB0">
      <w:pPr>
        <w:pStyle w:val="BodyText"/>
        <w:numPr>
          <w:ilvl w:val="0"/>
          <w:numId w:val="4"/>
        </w:numPr>
        <w:rPr>
          <w:rFonts w:asciiTheme="minorHAnsi" w:hAnsiTheme="minorHAnsi" w:cs="Calibri"/>
          <w:bCs/>
          <w:sz w:val="21"/>
          <w:szCs w:val="21"/>
        </w:rPr>
      </w:pPr>
      <w:r w:rsidRPr="0017223E">
        <w:rPr>
          <w:rFonts w:asciiTheme="minorHAnsi" w:hAnsiTheme="minorHAnsi" w:cs="Calibri"/>
          <w:bCs/>
          <w:sz w:val="21"/>
          <w:szCs w:val="21"/>
        </w:rPr>
        <w:t xml:space="preserve">Handling asset and wealth management </w:t>
      </w:r>
      <w:r w:rsidR="00125EB4" w:rsidRPr="0017223E">
        <w:rPr>
          <w:rFonts w:asciiTheme="minorHAnsi" w:hAnsiTheme="minorHAnsi" w:cs="Calibri"/>
          <w:bCs/>
          <w:sz w:val="21"/>
          <w:szCs w:val="21"/>
        </w:rPr>
        <w:t>related matters including funds and unit trusts, drafting and reviewing of trust deeds and prospectuses and dealing with related regulations like Securities and Futures (Offers Of Investments) (Collective Investment Schemes) Regulations, Code of Collective Investment Schemes by MAS and  their compliance.</w:t>
      </w:r>
    </w:p>
    <w:p w:rsidR="00792ECD" w:rsidRPr="002B5DBC" w:rsidRDefault="007B381B" w:rsidP="00C63EB0">
      <w:pPr>
        <w:pStyle w:val="BodyText"/>
        <w:numPr>
          <w:ilvl w:val="0"/>
          <w:numId w:val="4"/>
        </w:numPr>
        <w:rPr>
          <w:rFonts w:asciiTheme="minorHAnsi" w:hAnsiTheme="minorHAnsi" w:cs="Calibri"/>
          <w:bCs/>
          <w:sz w:val="21"/>
          <w:szCs w:val="21"/>
        </w:rPr>
      </w:pPr>
      <w:r w:rsidRPr="0017223E">
        <w:rPr>
          <w:rFonts w:asciiTheme="minorHAnsi" w:hAnsiTheme="minorHAnsi" w:cs="Calibri"/>
          <w:sz w:val="21"/>
          <w:szCs w:val="21"/>
        </w:rPr>
        <w:t>Handling c</w:t>
      </w:r>
      <w:r w:rsidR="0080450E" w:rsidRPr="0017223E">
        <w:rPr>
          <w:rFonts w:asciiTheme="minorHAnsi" w:hAnsiTheme="minorHAnsi" w:cs="Calibri"/>
          <w:sz w:val="21"/>
          <w:szCs w:val="21"/>
        </w:rPr>
        <w:t>orporate</w:t>
      </w:r>
      <w:r w:rsidR="00125EB4" w:rsidRPr="0017223E">
        <w:rPr>
          <w:rFonts w:asciiTheme="minorHAnsi" w:hAnsiTheme="minorHAnsi" w:cs="Calibri"/>
          <w:sz w:val="21"/>
          <w:szCs w:val="21"/>
        </w:rPr>
        <w:t xml:space="preserve"> secretarial matters</w:t>
      </w:r>
      <w:r w:rsidR="00E16614">
        <w:rPr>
          <w:rFonts w:asciiTheme="minorHAnsi" w:hAnsiTheme="minorHAnsi" w:cs="Calibri"/>
          <w:sz w:val="21"/>
          <w:szCs w:val="21"/>
        </w:rPr>
        <w:t xml:space="preserve"> including drafting of director</w:t>
      </w:r>
      <w:r w:rsidR="00125EB4" w:rsidRPr="0017223E">
        <w:rPr>
          <w:rFonts w:asciiTheme="minorHAnsi" w:hAnsiTheme="minorHAnsi" w:cs="Calibri"/>
          <w:sz w:val="21"/>
          <w:szCs w:val="21"/>
        </w:rPr>
        <w:t>s</w:t>
      </w:r>
      <w:r w:rsidR="00E16614">
        <w:rPr>
          <w:rFonts w:asciiTheme="minorHAnsi" w:hAnsiTheme="minorHAnsi" w:cs="Calibri"/>
          <w:sz w:val="21"/>
          <w:szCs w:val="21"/>
        </w:rPr>
        <w:t>’</w:t>
      </w:r>
      <w:r w:rsidR="00125EB4" w:rsidRPr="0017223E">
        <w:rPr>
          <w:rFonts w:asciiTheme="minorHAnsi" w:hAnsiTheme="minorHAnsi" w:cs="Calibri"/>
          <w:sz w:val="21"/>
          <w:szCs w:val="21"/>
        </w:rPr>
        <w:t xml:space="preserve"> and shareholders’ resolutions, announcements, etc., ACRA searches, filings</w:t>
      </w:r>
      <w:r w:rsidR="00DD2EFA" w:rsidRPr="0017223E">
        <w:rPr>
          <w:rFonts w:asciiTheme="minorHAnsi" w:hAnsiTheme="minorHAnsi" w:cs="Calibri"/>
          <w:sz w:val="21"/>
          <w:szCs w:val="21"/>
        </w:rPr>
        <w:t xml:space="preserve"> etc.</w:t>
      </w:r>
    </w:p>
    <w:p w:rsidR="009A0842" w:rsidRDefault="009A0842" w:rsidP="00C63EB0">
      <w:pPr>
        <w:pStyle w:val="BodyText"/>
        <w:rPr>
          <w:rFonts w:asciiTheme="minorHAnsi" w:hAnsiTheme="minorHAnsi" w:cs="Calibri"/>
          <w:sz w:val="21"/>
          <w:szCs w:val="21"/>
          <w:u w:val="single"/>
        </w:rPr>
      </w:pPr>
    </w:p>
    <w:p w:rsidR="00DF7774" w:rsidRPr="0017223E" w:rsidRDefault="00D5552B" w:rsidP="00C63EB0">
      <w:pPr>
        <w:pStyle w:val="BodyText"/>
        <w:rPr>
          <w:rFonts w:asciiTheme="minorHAnsi" w:hAnsiTheme="minorHAnsi" w:cs="Calibri"/>
          <w:sz w:val="21"/>
          <w:szCs w:val="21"/>
          <w:u w:val="single"/>
        </w:rPr>
      </w:pPr>
      <w:r w:rsidRPr="0017223E">
        <w:rPr>
          <w:rFonts w:asciiTheme="minorHAnsi" w:hAnsiTheme="minorHAnsi" w:cs="Calibri"/>
          <w:sz w:val="21"/>
          <w:szCs w:val="21"/>
          <w:u w:val="single"/>
        </w:rPr>
        <w:t>Harry Elias Partnership LLP, Singapore</w:t>
      </w:r>
      <w:r w:rsidR="00792ECD" w:rsidRPr="0017223E">
        <w:rPr>
          <w:rFonts w:asciiTheme="minorHAnsi" w:hAnsiTheme="minorHAnsi" w:cs="Calibri"/>
          <w:sz w:val="21"/>
          <w:szCs w:val="21"/>
          <w:u w:val="single"/>
        </w:rPr>
        <w:t xml:space="preserve"> </w:t>
      </w:r>
      <w:r w:rsidR="00792ECD" w:rsidRPr="0017223E">
        <w:rPr>
          <w:rFonts w:asciiTheme="minorHAnsi" w:hAnsiTheme="minorHAnsi" w:cs="Calibri"/>
          <w:sz w:val="21"/>
          <w:szCs w:val="21"/>
        </w:rPr>
        <w:t>– (</w:t>
      </w:r>
      <w:r w:rsidR="005A0CB8" w:rsidRPr="0017223E">
        <w:rPr>
          <w:rFonts w:asciiTheme="minorHAnsi" w:hAnsiTheme="minorHAnsi" w:cs="Calibri"/>
          <w:sz w:val="21"/>
          <w:szCs w:val="21"/>
        </w:rPr>
        <w:t>Sept 2007 -</w:t>
      </w:r>
      <w:r w:rsidR="00DF7774" w:rsidRPr="0017223E">
        <w:rPr>
          <w:rFonts w:asciiTheme="minorHAnsi" w:hAnsiTheme="minorHAnsi" w:cs="Calibri"/>
          <w:sz w:val="21"/>
          <w:szCs w:val="21"/>
        </w:rPr>
        <w:t xml:space="preserve"> Aug 2008</w:t>
      </w:r>
      <w:r w:rsidR="00792ECD" w:rsidRPr="0017223E">
        <w:rPr>
          <w:rFonts w:asciiTheme="minorHAnsi" w:hAnsiTheme="minorHAnsi" w:cs="Calibri"/>
          <w:sz w:val="21"/>
          <w:szCs w:val="21"/>
        </w:rPr>
        <w:t>)</w:t>
      </w:r>
    </w:p>
    <w:p w:rsidR="00DF7774" w:rsidRPr="0017223E" w:rsidRDefault="00DF7774" w:rsidP="00C63EB0">
      <w:pPr>
        <w:pStyle w:val="BodyText"/>
        <w:rPr>
          <w:rFonts w:asciiTheme="minorHAnsi" w:hAnsiTheme="minorHAnsi" w:cs="Calibri"/>
          <w:bCs/>
          <w:sz w:val="21"/>
          <w:szCs w:val="21"/>
        </w:rPr>
      </w:pPr>
      <w:r w:rsidRPr="0017223E">
        <w:rPr>
          <w:rFonts w:asciiTheme="minorHAnsi" w:hAnsiTheme="minorHAnsi" w:cs="Calibri"/>
          <w:bCs/>
          <w:sz w:val="21"/>
          <w:szCs w:val="21"/>
        </w:rPr>
        <w:t xml:space="preserve">I was working as a </w:t>
      </w:r>
      <w:r w:rsidR="00D91368" w:rsidRPr="0017223E">
        <w:rPr>
          <w:rFonts w:asciiTheme="minorHAnsi" w:hAnsiTheme="minorHAnsi" w:cs="Calibri"/>
          <w:bCs/>
          <w:sz w:val="21"/>
          <w:szCs w:val="21"/>
        </w:rPr>
        <w:t>Senior Paralegal</w:t>
      </w:r>
      <w:r w:rsidRPr="0017223E">
        <w:rPr>
          <w:rFonts w:asciiTheme="minorHAnsi" w:hAnsiTheme="minorHAnsi" w:cs="Calibri"/>
          <w:bCs/>
          <w:sz w:val="21"/>
          <w:szCs w:val="21"/>
        </w:rPr>
        <w:t xml:space="preserve"> </w:t>
      </w:r>
      <w:r w:rsidR="00B63C5F" w:rsidRPr="0017223E">
        <w:rPr>
          <w:rFonts w:asciiTheme="minorHAnsi" w:hAnsiTheme="minorHAnsi" w:cs="Calibri"/>
          <w:bCs/>
          <w:sz w:val="21"/>
          <w:szCs w:val="21"/>
        </w:rPr>
        <w:t xml:space="preserve">in Harry Elias Partnrship LLP, Singapore </w:t>
      </w:r>
      <w:r w:rsidRPr="0017223E">
        <w:rPr>
          <w:rFonts w:asciiTheme="minorHAnsi" w:hAnsiTheme="minorHAnsi" w:cs="Calibri"/>
          <w:bCs/>
          <w:sz w:val="21"/>
          <w:szCs w:val="21"/>
        </w:rPr>
        <w:t>and my job scope included the following:</w:t>
      </w:r>
    </w:p>
    <w:p w:rsidR="0080450E" w:rsidRPr="0017223E" w:rsidRDefault="007B381B" w:rsidP="00C63EB0">
      <w:pPr>
        <w:pStyle w:val="BodyText"/>
        <w:numPr>
          <w:ilvl w:val="0"/>
          <w:numId w:val="5"/>
        </w:numPr>
        <w:rPr>
          <w:rFonts w:asciiTheme="minorHAnsi" w:hAnsiTheme="minorHAnsi" w:cs="Calibri"/>
          <w:bCs/>
          <w:sz w:val="21"/>
          <w:szCs w:val="21"/>
        </w:rPr>
      </w:pPr>
      <w:r w:rsidRPr="0017223E">
        <w:rPr>
          <w:rFonts w:asciiTheme="minorHAnsi" w:hAnsiTheme="minorHAnsi" w:cs="Calibri"/>
          <w:sz w:val="21"/>
          <w:szCs w:val="21"/>
        </w:rPr>
        <w:t xml:space="preserve">Handling </w:t>
      </w:r>
      <w:r w:rsidR="0080450E" w:rsidRPr="0017223E">
        <w:rPr>
          <w:rFonts w:asciiTheme="minorHAnsi" w:hAnsiTheme="minorHAnsi" w:cs="Calibri"/>
          <w:sz w:val="21"/>
          <w:szCs w:val="21"/>
        </w:rPr>
        <w:t>corporate finance related matters, including review of prospectuses, verification and drafting of circulars and dealing with associated regulations</w:t>
      </w:r>
      <w:r w:rsidR="006B677A" w:rsidRPr="0017223E">
        <w:rPr>
          <w:rFonts w:asciiTheme="minorHAnsi" w:hAnsiTheme="minorHAnsi" w:cs="Calibri"/>
          <w:sz w:val="21"/>
          <w:szCs w:val="21"/>
        </w:rPr>
        <w:t xml:space="preserve"> like SFA</w:t>
      </w:r>
      <w:r w:rsidR="0080450E" w:rsidRPr="0017223E">
        <w:rPr>
          <w:rFonts w:asciiTheme="minorHAnsi" w:hAnsiTheme="minorHAnsi" w:cs="Calibri"/>
          <w:sz w:val="21"/>
          <w:szCs w:val="21"/>
        </w:rPr>
        <w:t xml:space="preserve">, Securities </w:t>
      </w:r>
      <w:r w:rsidR="006B677A" w:rsidRPr="0017223E">
        <w:rPr>
          <w:rFonts w:asciiTheme="minorHAnsi" w:hAnsiTheme="minorHAnsi" w:cs="Calibri"/>
          <w:sz w:val="21"/>
          <w:szCs w:val="21"/>
        </w:rPr>
        <w:t>SFR</w:t>
      </w:r>
      <w:r w:rsidR="0080450E" w:rsidRPr="0017223E">
        <w:rPr>
          <w:rFonts w:asciiTheme="minorHAnsi" w:hAnsiTheme="minorHAnsi" w:cs="Calibri"/>
          <w:sz w:val="21"/>
          <w:szCs w:val="21"/>
        </w:rPr>
        <w:t xml:space="preserve"> and SGX rules and regulations.</w:t>
      </w:r>
    </w:p>
    <w:p w:rsidR="00DF7774" w:rsidRPr="0017223E" w:rsidRDefault="006132A7" w:rsidP="00C63EB0">
      <w:pPr>
        <w:pStyle w:val="BodyText"/>
        <w:numPr>
          <w:ilvl w:val="0"/>
          <w:numId w:val="5"/>
        </w:numPr>
        <w:rPr>
          <w:rFonts w:asciiTheme="minorHAnsi" w:hAnsiTheme="minorHAnsi" w:cs="Calibri"/>
          <w:sz w:val="21"/>
          <w:szCs w:val="21"/>
        </w:rPr>
      </w:pPr>
      <w:r w:rsidRPr="0017223E">
        <w:rPr>
          <w:rFonts w:asciiTheme="minorHAnsi" w:hAnsiTheme="minorHAnsi" w:cs="Calibri"/>
          <w:sz w:val="21"/>
          <w:szCs w:val="21"/>
        </w:rPr>
        <w:t xml:space="preserve"> D</w:t>
      </w:r>
      <w:r w:rsidR="0080450E" w:rsidRPr="0017223E">
        <w:rPr>
          <w:rFonts w:asciiTheme="minorHAnsi" w:hAnsiTheme="minorHAnsi" w:cs="Calibri"/>
          <w:sz w:val="21"/>
          <w:szCs w:val="21"/>
        </w:rPr>
        <w:t>rafting and vetting of commercial contracts like loan agreements, facility agreements, sale and purchase agreements, shareholders’ agreements etc.</w:t>
      </w:r>
    </w:p>
    <w:p w:rsidR="005B4C2D" w:rsidRPr="00E16614" w:rsidRDefault="007B381B" w:rsidP="00C63EB0">
      <w:pPr>
        <w:pStyle w:val="BodyText"/>
        <w:numPr>
          <w:ilvl w:val="0"/>
          <w:numId w:val="5"/>
        </w:numPr>
        <w:rPr>
          <w:rFonts w:asciiTheme="minorHAnsi" w:hAnsiTheme="minorHAnsi" w:cs="Calibri"/>
          <w:sz w:val="21"/>
          <w:szCs w:val="21"/>
        </w:rPr>
      </w:pPr>
      <w:r w:rsidRPr="0017223E">
        <w:rPr>
          <w:rFonts w:asciiTheme="minorHAnsi" w:hAnsiTheme="minorHAnsi" w:cs="Calibri"/>
          <w:sz w:val="21"/>
          <w:szCs w:val="21"/>
        </w:rPr>
        <w:t>Handling g</w:t>
      </w:r>
      <w:r w:rsidR="0080450E" w:rsidRPr="0017223E">
        <w:rPr>
          <w:rFonts w:asciiTheme="minorHAnsi" w:hAnsiTheme="minorHAnsi" w:cs="Calibri"/>
          <w:sz w:val="21"/>
          <w:szCs w:val="21"/>
        </w:rPr>
        <w:t>eneral corporate matters, conducting research and providing legal opinions relating to corporate matters.</w:t>
      </w:r>
    </w:p>
    <w:p w:rsidR="009A0842" w:rsidRDefault="009A0842" w:rsidP="00C63EB0">
      <w:pPr>
        <w:pStyle w:val="BodyText"/>
        <w:rPr>
          <w:rFonts w:asciiTheme="minorHAnsi" w:hAnsiTheme="minorHAnsi" w:cs="Calibri"/>
          <w:sz w:val="21"/>
          <w:szCs w:val="21"/>
          <w:u w:val="single"/>
        </w:rPr>
      </w:pPr>
    </w:p>
    <w:p w:rsidR="00BC436E" w:rsidRPr="0017223E" w:rsidRDefault="00BC436E" w:rsidP="00C63EB0">
      <w:pPr>
        <w:pStyle w:val="BodyText"/>
        <w:rPr>
          <w:rFonts w:asciiTheme="minorHAnsi" w:hAnsiTheme="minorHAnsi" w:cs="Calibri"/>
          <w:sz w:val="21"/>
          <w:szCs w:val="21"/>
          <w:u w:val="single"/>
        </w:rPr>
      </w:pPr>
      <w:r w:rsidRPr="0017223E">
        <w:rPr>
          <w:rFonts w:asciiTheme="minorHAnsi" w:hAnsiTheme="minorHAnsi" w:cs="Calibri"/>
          <w:sz w:val="21"/>
          <w:szCs w:val="21"/>
          <w:u w:val="single"/>
        </w:rPr>
        <w:t>Wock</w:t>
      </w:r>
      <w:r w:rsidR="00263F6A" w:rsidRPr="0017223E">
        <w:rPr>
          <w:rFonts w:asciiTheme="minorHAnsi" w:hAnsiTheme="minorHAnsi" w:cs="Calibri"/>
          <w:sz w:val="21"/>
          <w:szCs w:val="21"/>
          <w:u w:val="single"/>
        </w:rPr>
        <w:t>h</w:t>
      </w:r>
      <w:r w:rsidRPr="0017223E">
        <w:rPr>
          <w:rFonts w:asciiTheme="minorHAnsi" w:hAnsiTheme="minorHAnsi" w:cs="Calibri"/>
          <w:sz w:val="21"/>
          <w:szCs w:val="21"/>
          <w:u w:val="single"/>
        </w:rPr>
        <w:t>ardt Ltd., India</w:t>
      </w:r>
      <w:r w:rsidR="00792ECD" w:rsidRPr="0017223E">
        <w:rPr>
          <w:rFonts w:asciiTheme="minorHAnsi" w:hAnsiTheme="minorHAnsi" w:cs="Calibri"/>
          <w:sz w:val="21"/>
          <w:szCs w:val="21"/>
          <w:u w:val="single"/>
        </w:rPr>
        <w:t xml:space="preserve"> </w:t>
      </w:r>
      <w:r w:rsidR="00792ECD" w:rsidRPr="0017223E">
        <w:rPr>
          <w:rFonts w:asciiTheme="minorHAnsi" w:hAnsiTheme="minorHAnsi" w:cs="Calibri"/>
          <w:sz w:val="21"/>
          <w:szCs w:val="21"/>
        </w:rPr>
        <w:t>– (</w:t>
      </w:r>
      <w:r w:rsidR="005A0CB8" w:rsidRPr="0017223E">
        <w:rPr>
          <w:rFonts w:asciiTheme="minorHAnsi" w:hAnsiTheme="minorHAnsi" w:cs="Calibri"/>
          <w:sz w:val="21"/>
          <w:szCs w:val="21"/>
        </w:rPr>
        <w:t>Aug 2005 -</w:t>
      </w:r>
      <w:r w:rsidRPr="0017223E">
        <w:rPr>
          <w:rFonts w:asciiTheme="minorHAnsi" w:hAnsiTheme="minorHAnsi" w:cs="Calibri"/>
          <w:sz w:val="21"/>
          <w:szCs w:val="21"/>
        </w:rPr>
        <w:t xml:space="preserve"> Jun 2007</w:t>
      </w:r>
      <w:r w:rsidR="00792ECD" w:rsidRPr="0017223E">
        <w:rPr>
          <w:rFonts w:asciiTheme="minorHAnsi" w:hAnsiTheme="minorHAnsi" w:cs="Calibri"/>
          <w:sz w:val="21"/>
          <w:szCs w:val="21"/>
        </w:rPr>
        <w:t>)</w:t>
      </w:r>
    </w:p>
    <w:p w:rsidR="00BC436E" w:rsidRPr="0017223E" w:rsidRDefault="00BC436E" w:rsidP="00C63EB0">
      <w:pPr>
        <w:pStyle w:val="BodyText"/>
        <w:rPr>
          <w:rFonts w:asciiTheme="minorHAnsi" w:hAnsiTheme="minorHAnsi" w:cs="Calibri"/>
          <w:sz w:val="21"/>
          <w:szCs w:val="21"/>
        </w:rPr>
      </w:pPr>
      <w:r w:rsidRPr="0017223E">
        <w:rPr>
          <w:rFonts w:asciiTheme="minorHAnsi" w:hAnsiTheme="minorHAnsi" w:cs="Calibri"/>
          <w:sz w:val="21"/>
          <w:szCs w:val="21"/>
        </w:rPr>
        <w:t xml:space="preserve">I was </w:t>
      </w:r>
      <w:r w:rsidR="001E15A5" w:rsidRPr="0017223E">
        <w:rPr>
          <w:rFonts w:asciiTheme="minorHAnsi" w:hAnsiTheme="minorHAnsi" w:cs="Calibri"/>
          <w:sz w:val="21"/>
          <w:szCs w:val="21"/>
        </w:rPr>
        <w:t xml:space="preserve">part of the in-house corporate legal team and was </w:t>
      </w:r>
      <w:r w:rsidRPr="0017223E">
        <w:rPr>
          <w:rFonts w:asciiTheme="minorHAnsi" w:hAnsiTheme="minorHAnsi" w:cs="Calibri"/>
          <w:sz w:val="21"/>
          <w:szCs w:val="21"/>
        </w:rPr>
        <w:t xml:space="preserve">working as </w:t>
      </w:r>
      <w:r w:rsidR="001E15A5" w:rsidRPr="0017223E">
        <w:rPr>
          <w:rFonts w:asciiTheme="minorHAnsi" w:hAnsiTheme="minorHAnsi" w:cs="Calibri"/>
          <w:sz w:val="21"/>
          <w:szCs w:val="21"/>
        </w:rPr>
        <w:t>a legal executive. My job responsibilities included the following:</w:t>
      </w:r>
    </w:p>
    <w:p w:rsidR="006132A7" w:rsidRPr="0017223E" w:rsidRDefault="006132A7" w:rsidP="00A72EB6">
      <w:pPr>
        <w:pStyle w:val="BodyText"/>
        <w:numPr>
          <w:ilvl w:val="0"/>
          <w:numId w:val="6"/>
        </w:numPr>
        <w:rPr>
          <w:rFonts w:asciiTheme="minorHAnsi" w:hAnsiTheme="minorHAnsi" w:cs="Calibri"/>
          <w:sz w:val="21"/>
          <w:szCs w:val="21"/>
        </w:rPr>
      </w:pPr>
      <w:r w:rsidRPr="0017223E">
        <w:rPr>
          <w:rFonts w:asciiTheme="minorHAnsi" w:hAnsiTheme="minorHAnsi" w:cs="Calibri"/>
          <w:sz w:val="21"/>
          <w:szCs w:val="21"/>
        </w:rPr>
        <w:t xml:space="preserve">Drafting and vetting of various commercial </w:t>
      </w:r>
      <w:r w:rsidR="00A72EB6" w:rsidRPr="0017223E">
        <w:rPr>
          <w:rFonts w:asciiTheme="minorHAnsi" w:hAnsiTheme="minorHAnsi" w:cs="Calibri"/>
          <w:sz w:val="21"/>
          <w:szCs w:val="21"/>
        </w:rPr>
        <w:t xml:space="preserve">and operational </w:t>
      </w:r>
      <w:r w:rsidRPr="0017223E">
        <w:rPr>
          <w:rFonts w:asciiTheme="minorHAnsi" w:hAnsiTheme="minorHAnsi" w:cs="Calibri"/>
          <w:sz w:val="21"/>
          <w:szCs w:val="21"/>
        </w:rPr>
        <w:t>contracts like non-disclosure agreements, collaboration agreements, management licence agreem</w:t>
      </w:r>
      <w:r w:rsidR="00A72EB6" w:rsidRPr="0017223E">
        <w:rPr>
          <w:rFonts w:asciiTheme="minorHAnsi" w:hAnsiTheme="minorHAnsi" w:cs="Calibri"/>
          <w:sz w:val="21"/>
          <w:szCs w:val="21"/>
        </w:rPr>
        <w:t xml:space="preserve">ents, lease agreements, </w:t>
      </w:r>
      <w:r w:rsidRPr="0017223E">
        <w:rPr>
          <w:rFonts w:asciiTheme="minorHAnsi" w:hAnsiTheme="minorHAnsi" w:cs="Calibri"/>
          <w:sz w:val="21"/>
          <w:szCs w:val="21"/>
        </w:rPr>
        <w:t>clinical trial agreements</w:t>
      </w:r>
      <w:r w:rsidR="00A72EB6" w:rsidRPr="0017223E">
        <w:rPr>
          <w:rFonts w:asciiTheme="minorHAnsi" w:hAnsiTheme="minorHAnsi" w:cs="Calibri"/>
          <w:sz w:val="21"/>
          <w:szCs w:val="21"/>
        </w:rPr>
        <w:t>,</w:t>
      </w:r>
      <w:r w:rsidRPr="0017223E">
        <w:rPr>
          <w:rFonts w:asciiTheme="minorHAnsi" w:hAnsiTheme="minorHAnsi" w:cs="Calibri"/>
          <w:sz w:val="21"/>
          <w:szCs w:val="21"/>
        </w:rPr>
        <w:t xml:space="preserve"> manufacturing agreements, supply agreements, clearing &amp; forwarding agent agreements and distributorship agreements.</w:t>
      </w:r>
    </w:p>
    <w:p w:rsidR="006132A7" w:rsidRPr="0017223E" w:rsidRDefault="006132A7" w:rsidP="00C63EB0">
      <w:pPr>
        <w:pStyle w:val="BodyText"/>
        <w:numPr>
          <w:ilvl w:val="0"/>
          <w:numId w:val="6"/>
        </w:numPr>
        <w:rPr>
          <w:rFonts w:asciiTheme="minorHAnsi" w:hAnsiTheme="minorHAnsi" w:cs="Calibri"/>
          <w:sz w:val="21"/>
          <w:szCs w:val="21"/>
        </w:rPr>
      </w:pPr>
      <w:r w:rsidRPr="0017223E">
        <w:rPr>
          <w:rFonts w:asciiTheme="minorHAnsi" w:hAnsiTheme="minorHAnsi" w:cs="Calibri"/>
          <w:sz w:val="21"/>
          <w:szCs w:val="21"/>
        </w:rPr>
        <w:t>Handling Contract management and administration.</w:t>
      </w:r>
    </w:p>
    <w:p w:rsidR="006132A7" w:rsidRPr="0017223E" w:rsidRDefault="006132A7" w:rsidP="00C63EB0">
      <w:pPr>
        <w:pStyle w:val="BodyText"/>
        <w:numPr>
          <w:ilvl w:val="0"/>
          <w:numId w:val="6"/>
        </w:numPr>
        <w:rPr>
          <w:rFonts w:asciiTheme="minorHAnsi" w:hAnsiTheme="minorHAnsi" w:cs="Calibri"/>
          <w:sz w:val="21"/>
          <w:szCs w:val="21"/>
        </w:rPr>
      </w:pPr>
      <w:r w:rsidRPr="0017223E">
        <w:rPr>
          <w:rFonts w:asciiTheme="minorHAnsi" w:hAnsiTheme="minorHAnsi" w:cs="Calibri"/>
          <w:sz w:val="21"/>
          <w:szCs w:val="21"/>
        </w:rPr>
        <w:t>Handling litigation matters including product liability matters, civil matters, consumer matters, and matters pertaining to negotiable instruments.</w:t>
      </w:r>
    </w:p>
    <w:p w:rsidR="006132A7" w:rsidRPr="0017223E" w:rsidRDefault="006132A7" w:rsidP="00C63EB0">
      <w:pPr>
        <w:pStyle w:val="BodyText"/>
        <w:numPr>
          <w:ilvl w:val="0"/>
          <w:numId w:val="6"/>
        </w:numPr>
        <w:rPr>
          <w:rFonts w:asciiTheme="minorHAnsi" w:hAnsiTheme="minorHAnsi" w:cs="Calibri"/>
          <w:sz w:val="21"/>
          <w:szCs w:val="21"/>
        </w:rPr>
      </w:pPr>
      <w:r w:rsidRPr="0017223E">
        <w:rPr>
          <w:rFonts w:asciiTheme="minorHAnsi" w:hAnsiTheme="minorHAnsi" w:cs="Calibri"/>
          <w:sz w:val="21"/>
          <w:szCs w:val="21"/>
        </w:rPr>
        <w:t>Coordinating and liaising with external couns</w:t>
      </w:r>
      <w:r w:rsidR="00A72EB6" w:rsidRPr="0017223E">
        <w:rPr>
          <w:rFonts w:asciiTheme="minorHAnsi" w:hAnsiTheme="minorHAnsi" w:cs="Calibri"/>
          <w:sz w:val="21"/>
          <w:szCs w:val="21"/>
        </w:rPr>
        <w:t xml:space="preserve">els in relation to the </w:t>
      </w:r>
      <w:r w:rsidRPr="0017223E">
        <w:rPr>
          <w:rFonts w:asciiTheme="minorHAnsi" w:hAnsiTheme="minorHAnsi" w:cs="Calibri"/>
          <w:sz w:val="21"/>
          <w:szCs w:val="21"/>
        </w:rPr>
        <w:t>litigation matters and managing the litigation database.</w:t>
      </w:r>
    </w:p>
    <w:p w:rsidR="00BB24F2" w:rsidRPr="0017223E" w:rsidRDefault="00782230" w:rsidP="00C63EB0">
      <w:pPr>
        <w:pStyle w:val="BodyText"/>
        <w:numPr>
          <w:ilvl w:val="0"/>
          <w:numId w:val="6"/>
        </w:numPr>
        <w:rPr>
          <w:rFonts w:asciiTheme="minorHAnsi" w:hAnsiTheme="minorHAnsi" w:cs="Calibri"/>
          <w:sz w:val="21"/>
          <w:szCs w:val="21"/>
        </w:rPr>
      </w:pPr>
      <w:r w:rsidRPr="0017223E">
        <w:rPr>
          <w:rFonts w:asciiTheme="minorHAnsi" w:hAnsiTheme="minorHAnsi" w:cs="Calibri"/>
          <w:sz w:val="21"/>
          <w:szCs w:val="21"/>
        </w:rPr>
        <w:t>C</w:t>
      </w:r>
      <w:r w:rsidR="006132A7" w:rsidRPr="0017223E">
        <w:rPr>
          <w:rFonts w:asciiTheme="minorHAnsi" w:hAnsiTheme="minorHAnsi" w:cs="Calibri"/>
          <w:sz w:val="21"/>
          <w:szCs w:val="21"/>
        </w:rPr>
        <w:t>onducting and reviewing due-diligence reports concerning the hospitals.</w:t>
      </w:r>
    </w:p>
    <w:p w:rsidR="009A0842" w:rsidRDefault="009A0842" w:rsidP="00C63EB0">
      <w:pPr>
        <w:pStyle w:val="BodyText"/>
        <w:rPr>
          <w:rFonts w:asciiTheme="minorHAnsi" w:hAnsiTheme="minorHAnsi" w:cs="Calibri"/>
          <w:b/>
          <w:sz w:val="21"/>
          <w:szCs w:val="21"/>
        </w:rPr>
      </w:pPr>
    </w:p>
    <w:p w:rsidR="00782230" w:rsidRPr="0017223E" w:rsidRDefault="00782230" w:rsidP="00C63EB0">
      <w:pPr>
        <w:pStyle w:val="BodyText"/>
        <w:rPr>
          <w:rFonts w:asciiTheme="minorHAnsi" w:hAnsiTheme="minorHAnsi" w:cs="Calibri"/>
          <w:b/>
          <w:sz w:val="21"/>
          <w:szCs w:val="21"/>
        </w:rPr>
      </w:pPr>
      <w:r w:rsidRPr="0017223E">
        <w:rPr>
          <w:rFonts w:asciiTheme="minorHAnsi" w:hAnsiTheme="minorHAnsi" w:cs="Calibri"/>
          <w:b/>
          <w:sz w:val="21"/>
          <w:szCs w:val="21"/>
        </w:rPr>
        <w:lastRenderedPageBreak/>
        <w:t>EDUCATION</w:t>
      </w:r>
    </w:p>
    <w:p w:rsidR="00782230" w:rsidRPr="0017223E" w:rsidRDefault="00290EB7" w:rsidP="00C63EB0">
      <w:pPr>
        <w:pStyle w:val="BodyText"/>
        <w:numPr>
          <w:ilvl w:val="0"/>
          <w:numId w:val="7"/>
        </w:numPr>
        <w:rPr>
          <w:rFonts w:asciiTheme="minorHAnsi" w:hAnsiTheme="minorHAnsi" w:cs="Calibri"/>
          <w:b/>
          <w:sz w:val="21"/>
          <w:szCs w:val="21"/>
        </w:rPr>
      </w:pPr>
      <w:r w:rsidRPr="0017223E">
        <w:rPr>
          <w:rFonts w:asciiTheme="minorHAnsi" w:hAnsiTheme="minorHAnsi" w:cs="Calibri"/>
          <w:sz w:val="21"/>
          <w:szCs w:val="21"/>
        </w:rPr>
        <w:t>Pursued</w:t>
      </w:r>
      <w:r w:rsidR="00782230" w:rsidRPr="0017223E">
        <w:rPr>
          <w:rFonts w:asciiTheme="minorHAnsi" w:hAnsiTheme="minorHAnsi" w:cs="Calibri"/>
          <w:sz w:val="21"/>
          <w:szCs w:val="21"/>
        </w:rPr>
        <w:t xml:space="preserve"> </w:t>
      </w:r>
      <w:r w:rsidR="00782230" w:rsidRPr="0017223E">
        <w:rPr>
          <w:rFonts w:asciiTheme="minorHAnsi" w:hAnsiTheme="minorHAnsi" w:cs="Calibri"/>
          <w:b/>
          <w:sz w:val="21"/>
          <w:szCs w:val="21"/>
        </w:rPr>
        <w:t>Bachelor’s of law,  L.L.B</w:t>
      </w:r>
      <w:r w:rsidRPr="0017223E">
        <w:rPr>
          <w:rFonts w:asciiTheme="minorHAnsi" w:hAnsiTheme="minorHAnsi" w:cs="Calibri"/>
          <w:sz w:val="21"/>
          <w:szCs w:val="21"/>
        </w:rPr>
        <w:t>., in</w:t>
      </w:r>
      <w:r w:rsidR="00782230" w:rsidRPr="0017223E">
        <w:rPr>
          <w:rFonts w:asciiTheme="minorHAnsi" w:hAnsiTheme="minorHAnsi" w:cs="Calibri"/>
          <w:sz w:val="21"/>
          <w:szCs w:val="21"/>
        </w:rPr>
        <w:t xml:space="preserve"> </w:t>
      </w:r>
      <w:r w:rsidR="00A10FBF" w:rsidRPr="0017223E">
        <w:rPr>
          <w:rFonts w:asciiTheme="minorHAnsi" w:hAnsiTheme="minorHAnsi" w:cs="Calibri"/>
          <w:sz w:val="21"/>
          <w:szCs w:val="21"/>
        </w:rPr>
        <w:t xml:space="preserve">2005 </w:t>
      </w:r>
      <w:r w:rsidR="00782230" w:rsidRPr="0017223E">
        <w:rPr>
          <w:rFonts w:asciiTheme="minorHAnsi" w:hAnsiTheme="minorHAnsi" w:cs="Calibri"/>
          <w:sz w:val="21"/>
          <w:szCs w:val="21"/>
        </w:rPr>
        <w:t xml:space="preserve">from Symbiosis Law School Pune, India      </w:t>
      </w:r>
    </w:p>
    <w:p w:rsidR="00782230" w:rsidRPr="0017223E" w:rsidRDefault="00290EB7" w:rsidP="00C63EB0">
      <w:pPr>
        <w:pStyle w:val="BodyText"/>
        <w:numPr>
          <w:ilvl w:val="0"/>
          <w:numId w:val="7"/>
        </w:numPr>
        <w:rPr>
          <w:rFonts w:asciiTheme="minorHAnsi" w:hAnsiTheme="minorHAnsi" w:cs="Calibri"/>
          <w:b/>
          <w:sz w:val="21"/>
          <w:szCs w:val="21"/>
        </w:rPr>
      </w:pPr>
      <w:r w:rsidRPr="0017223E">
        <w:rPr>
          <w:rFonts w:asciiTheme="minorHAnsi" w:hAnsiTheme="minorHAnsi" w:cs="Calibri"/>
          <w:sz w:val="21"/>
          <w:szCs w:val="21"/>
        </w:rPr>
        <w:t xml:space="preserve">Pursued </w:t>
      </w:r>
      <w:r w:rsidR="00782230" w:rsidRPr="0017223E">
        <w:rPr>
          <w:rFonts w:asciiTheme="minorHAnsi" w:hAnsiTheme="minorHAnsi" w:cs="Calibri"/>
          <w:b/>
          <w:sz w:val="21"/>
          <w:szCs w:val="21"/>
        </w:rPr>
        <w:t>Bachelor’s of Socio-Legal Sciences</w:t>
      </w:r>
      <w:r w:rsidR="00782230" w:rsidRPr="0017223E">
        <w:rPr>
          <w:rFonts w:asciiTheme="minorHAnsi" w:hAnsiTheme="minorHAnsi" w:cs="Calibri"/>
          <w:sz w:val="21"/>
          <w:szCs w:val="21"/>
        </w:rPr>
        <w:t xml:space="preserve">, </w:t>
      </w:r>
      <w:r w:rsidR="00782230" w:rsidRPr="0017223E">
        <w:rPr>
          <w:rFonts w:asciiTheme="minorHAnsi" w:hAnsiTheme="minorHAnsi" w:cs="Calibri"/>
          <w:b/>
          <w:sz w:val="21"/>
          <w:szCs w:val="21"/>
        </w:rPr>
        <w:t>B.S.L</w:t>
      </w:r>
      <w:r w:rsidRPr="0017223E">
        <w:rPr>
          <w:rFonts w:asciiTheme="minorHAnsi" w:hAnsiTheme="minorHAnsi" w:cs="Calibri"/>
          <w:b/>
          <w:sz w:val="21"/>
          <w:szCs w:val="21"/>
        </w:rPr>
        <w:t>,</w:t>
      </w:r>
      <w:r w:rsidRPr="0017223E">
        <w:rPr>
          <w:rFonts w:asciiTheme="minorHAnsi" w:hAnsiTheme="minorHAnsi" w:cs="Calibri"/>
          <w:sz w:val="21"/>
          <w:szCs w:val="21"/>
        </w:rPr>
        <w:t xml:space="preserve">. in </w:t>
      </w:r>
      <w:r w:rsidR="00900232" w:rsidRPr="0017223E">
        <w:rPr>
          <w:rFonts w:asciiTheme="minorHAnsi" w:hAnsiTheme="minorHAnsi" w:cs="Calibri"/>
          <w:sz w:val="21"/>
          <w:szCs w:val="21"/>
        </w:rPr>
        <w:t>2003</w:t>
      </w:r>
      <w:r w:rsidR="00782230" w:rsidRPr="0017223E">
        <w:rPr>
          <w:rFonts w:asciiTheme="minorHAnsi" w:hAnsiTheme="minorHAnsi" w:cs="Calibri"/>
          <w:sz w:val="21"/>
          <w:szCs w:val="21"/>
        </w:rPr>
        <w:t xml:space="preserve"> from Symbiosis Law School Pune, India         </w:t>
      </w:r>
    </w:p>
    <w:p w:rsidR="00782230" w:rsidRPr="0017223E" w:rsidRDefault="00290EB7" w:rsidP="00C63EB0">
      <w:pPr>
        <w:numPr>
          <w:ilvl w:val="0"/>
          <w:numId w:val="7"/>
        </w:numPr>
        <w:jc w:val="both"/>
        <w:rPr>
          <w:rFonts w:asciiTheme="minorHAnsi" w:hAnsiTheme="minorHAnsi" w:cs="Calibri"/>
          <w:b/>
          <w:bCs/>
          <w:sz w:val="21"/>
          <w:szCs w:val="21"/>
        </w:rPr>
      </w:pPr>
      <w:r w:rsidRPr="0017223E">
        <w:rPr>
          <w:rFonts w:asciiTheme="minorHAnsi" w:hAnsiTheme="minorHAnsi" w:cs="Calibri"/>
          <w:sz w:val="21"/>
          <w:szCs w:val="21"/>
        </w:rPr>
        <w:t>Pursued</w:t>
      </w:r>
      <w:r w:rsidRPr="0017223E">
        <w:rPr>
          <w:rFonts w:asciiTheme="minorHAnsi" w:hAnsiTheme="minorHAnsi" w:cs="Calibri"/>
          <w:b/>
          <w:bCs/>
          <w:sz w:val="21"/>
          <w:szCs w:val="21"/>
        </w:rPr>
        <w:t xml:space="preserve"> </w:t>
      </w:r>
      <w:r w:rsidR="00782230" w:rsidRPr="0017223E">
        <w:rPr>
          <w:rFonts w:asciiTheme="minorHAnsi" w:hAnsiTheme="minorHAnsi" w:cs="Calibri"/>
          <w:b/>
          <w:bCs/>
          <w:sz w:val="21"/>
          <w:szCs w:val="21"/>
        </w:rPr>
        <w:t>Post Graduate Diploma in Internationa</w:t>
      </w:r>
      <w:r w:rsidR="007C0AF7" w:rsidRPr="0017223E">
        <w:rPr>
          <w:rFonts w:asciiTheme="minorHAnsi" w:hAnsiTheme="minorHAnsi" w:cs="Calibri"/>
          <w:b/>
          <w:bCs/>
          <w:sz w:val="21"/>
          <w:szCs w:val="21"/>
        </w:rPr>
        <w:t xml:space="preserve">l Business </w:t>
      </w:r>
      <w:r w:rsidR="00F16E01" w:rsidRPr="0017223E">
        <w:rPr>
          <w:rFonts w:asciiTheme="minorHAnsi" w:hAnsiTheme="minorHAnsi" w:cs="Calibri"/>
          <w:b/>
          <w:bCs/>
          <w:sz w:val="21"/>
          <w:szCs w:val="21"/>
        </w:rPr>
        <w:t>Laws</w:t>
      </w:r>
      <w:r w:rsidRPr="0017223E">
        <w:rPr>
          <w:rFonts w:asciiTheme="minorHAnsi" w:hAnsiTheme="minorHAnsi" w:cs="Calibri"/>
          <w:b/>
          <w:bCs/>
          <w:sz w:val="21"/>
          <w:szCs w:val="21"/>
        </w:rPr>
        <w:t>,</w:t>
      </w:r>
      <w:r w:rsidR="00F16E01" w:rsidRPr="0017223E">
        <w:rPr>
          <w:rFonts w:asciiTheme="minorHAnsi" w:hAnsiTheme="minorHAnsi" w:cs="Calibri"/>
          <w:b/>
          <w:bCs/>
          <w:sz w:val="21"/>
          <w:szCs w:val="21"/>
        </w:rPr>
        <w:t xml:space="preserve"> </w:t>
      </w:r>
      <w:r w:rsidR="00F16E01" w:rsidRPr="0017223E">
        <w:rPr>
          <w:rFonts w:asciiTheme="minorHAnsi" w:hAnsiTheme="minorHAnsi" w:cs="Calibri"/>
          <w:bCs/>
          <w:sz w:val="21"/>
          <w:szCs w:val="21"/>
        </w:rPr>
        <w:t>in</w:t>
      </w:r>
      <w:r w:rsidRPr="0017223E">
        <w:rPr>
          <w:rFonts w:asciiTheme="minorHAnsi" w:hAnsiTheme="minorHAnsi" w:cs="Calibri"/>
          <w:bCs/>
          <w:sz w:val="21"/>
          <w:szCs w:val="21"/>
        </w:rPr>
        <w:t xml:space="preserve"> 2005 from </w:t>
      </w:r>
      <w:r w:rsidR="00782230" w:rsidRPr="0017223E">
        <w:rPr>
          <w:rFonts w:asciiTheme="minorHAnsi" w:hAnsiTheme="minorHAnsi" w:cs="Calibri"/>
          <w:bCs/>
          <w:sz w:val="21"/>
          <w:szCs w:val="21"/>
        </w:rPr>
        <w:t>Symbiosis Law School, Pune, India.</w:t>
      </w:r>
    </w:p>
    <w:p w:rsidR="00782230" w:rsidRPr="0017223E" w:rsidRDefault="00782230" w:rsidP="00C63EB0">
      <w:pPr>
        <w:ind w:left="360"/>
        <w:jc w:val="both"/>
        <w:rPr>
          <w:rFonts w:asciiTheme="minorHAnsi" w:hAnsiTheme="minorHAnsi" w:cs="Calibri"/>
          <w:b/>
          <w:bCs/>
          <w:sz w:val="21"/>
          <w:szCs w:val="21"/>
        </w:rPr>
      </w:pPr>
    </w:p>
    <w:p w:rsidR="00782230" w:rsidRPr="0017223E" w:rsidRDefault="00290EB7" w:rsidP="00C63EB0">
      <w:pPr>
        <w:numPr>
          <w:ilvl w:val="0"/>
          <w:numId w:val="7"/>
        </w:numPr>
        <w:jc w:val="both"/>
        <w:rPr>
          <w:rFonts w:asciiTheme="minorHAnsi" w:hAnsiTheme="minorHAnsi" w:cs="Calibri"/>
          <w:bCs/>
          <w:sz w:val="21"/>
          <w:szCs w:val="21"/>
        </w:rPr>
      </w:pPr>
      <w:r w:rsidRPr="0017223E">
        <w:rPr>
          <w:rFonts w:asciiTheme="minorHAnsi" w:hAnsiTheme="minorHAnsi" w:cs="Calibri"/>
          <w:bCs/>
          <w:sz w:val="21"/>
          <w:szCs w:val="21"/>
        </w:rPr>
        <w:t xml:space="preserve">Pursued </w:t>
      </w:r>
      <w:r w:rsidR="00782230" w:rsidRPr="0017223E">
        <w:rPr>
          <w:rFonts w:asciiTheme="minorHAnsi" w:hAnsiTheme="minorHAnsi" w:cs="Calibri"/>
          <w:b/>
          <w:bCs/>
          <w:sz w:val="21"/>
          <w:szCs w:val="21"/>
        </w:rPr>
        <w:t>Post Graduate Di</w:t>
      </w:r>
      <w:r w:rsidRPr="0017223E">
        <w:rPr>
          <w:rFonts w:asciiTheme="minorHAnsi" w:hAnsiTheme="minorHAnsi" w:cs="Calibri"/>
          <w:b/>
          <w:bCs/>
          <w:sz w:val="21"/>
          <w:szCs w:val="21"/>
        </w:rPr>
        <w:t>ploma in Special Corporate Laws,</w:t>
      </w:r>
      <w:r w:rsidR="007A1486" w:rsidRPr="0017223E">
        <w:rPr>
          <w:rFonts w:asciiTheme="minorHAnsi" w:hAnsiTheme="minorHAnsi" w:cs="Calibri"/>
          <w:b/>
          <w:bCs/>
          <w:sz w:val="21"/>
          <w:szCs w:val="21"/>
        </w:rPr>
        <w:t xml:space="preserve"> </w:t>
      </w:r>
      <w:r w:rsidRPr="0017223E">
        <w:rPr>
          <w:rFonts w:asciiTheme="minorHAnsi" w:hAnsiTheme="minorHAnsi" w:cs="Calibri"/>
          <w:bCs/>
          <w:sz w:val="21"/>
          <w:szCs w:val="21"/>
        </w:rPr>
        <w:t>in</w:t>
      </w:r>
      <w:r w:rsidR="007A1486" w:rsidRPr="0017223E">
        <w:rPr>
          <w:rFonts w:asciiTheme="minorHAnsi" w:hAnsiTheme="minorHAnsi" w:cs="Calibri"/>
          <w:bCs/>
          <w:sz w:val="21"/>
          <w:szCs w:val="21"/>
        </w:rPr>
        <w:t xml:space="preserve"> 2004</w:t>
      </w:r>
      <w:r w:rsidRPr="0017223E">
        <w:rPr>
          <w:rFonts w:asciiTheme="minorHAnsi" w:hAnsiTheme="minorHAnsi" w:cs="Calibri"/>
          <w:bCs/>
          <w:sz w:val="21"/>
          <w:szCs w:val="21"/>
        </w:rPr>
        <w:t xml:space="preserve"> from</w:t>
      </w:r>
      <w:r w:rsidR="00782230" w:rsidRPr="0017223E">
        <w:rPr>
          <w:rFonts w:asciiTheme="minorHAnsi" w:hAnsiTheme="minorHAnsi" w:cs="Calibri"/>
          <w:bCs/>
          <w:sz w:val="21"/>
          <w:szCs w:val="21"/>
        </w:rPr>
        <w:t xml:space="preserve"> Indian Law Society’s Law College, Pune, India.</w:t>
      </w:r>
    </w:p>
    <w:p w:rsidR="00782230" w:rsidRPr="0017223E" w:rsidRDefault="00782230" w:rsidP="00C63EB0">
      <w:pPr>
        <w:jc w:val="both"/>
        <w:rPr>
          <w:rFonts w:asciiTheme="minorHAnsi" w:hAnsiTheme="minorHAnsi" w:cs="Calibri"/>
          <w:b/>
          <w:bCs/>
          <w:sz w:val="21"/>
          <w:szCs w:val="21"/>
        </w:rPr>
      </w:pPr>
    </w:p>
    <w:p w:rsidR="009A0842" w:rsidRDefault="009A0842" w:rsidP="00607B9D">
      <w:pPr>
        <w:pStyle w:val="BodyText"/>
        <w:spacing w:after="100" w:afterAutospacing="1" w:line="240" w:lineRule="auto"/>
        <w:rPr>
          <w:rFonts w:asciiTheme="minorHAnsi" w:hAnsiTheme="minorHAnsi" w:cs="Calibri"/>
          <w:b/>
          <w:sz w:val="21"/>
          <w:szCs w:val="21"/>
        </w:rPr>
      </w:pPr>
    </w:p>
    <w:p w:rsidR="009F074B" w:rsidRPr="0017223E" w:rsidRDefault="009F074B" w:rsidP="00607B9D">
      <w:pPr>
        <w:pStyle w:val="BodyText"/>
        <w:spacing w:after="100" w:afterAutospacing="1" w:line="240" w:lineRule="auto"/>
        <w:rPr>
          <w:rFonts w:asciiTheme="minorHAnsi" w:hAnsiTheme="minorHAnsi" w:cs="Calibri"/>
          <w:b/>
          <w:sz w:val="21"/>
          <w:szCs w:val="21"/>
        </w:rPr>
      </w:pPr>
      <w:r w:rsidRPr="0017223E">
        <w:rPr>
          <w:rFonts w:asciiTheme="minorHAnsi" w:hAnsiTheme="minorHAnsi" w:cs="Calibri"/>
          <w:b/>
          <w:sz w:val="21"/>
          <w:szCs w:val="21"/>
        </w:rPr>
        <w:t>BAR QUALIFICATIONS</w:t>
      </w:r>
      <w:r w:rsidRPr="0017223E">
        <w:rPr>
          <w:rFonts w:asciiTheme="minorHAnsi" w:hAnsiTheme="minorHAnsi" w:cs="Calibri"/>
          <w:b/>
          <w:sz w:val="21"/>
          <w:szCs w:val="21"/>
        </w:rPr>
        <w:tab/>
      </w:r>
    </w:p>
    <w:p w:rsidR="009A0842" w:rsidRDefault="0021366D" w:rsidP="00607B9D">
      <w:pPr>
        <w:pStyle w:val="BodyText"/>
        <w:spacing w:after="100" w:afterAutospacing="1" w:line="240" w:lineRule="auto"/>
        <w:rPr>
          <w:rFonts w:asciiTheme="minorHAnsi" w:hAnsiTheme="minorHAnsi" w:cs="Calibri"/>
          <w:sz w:val="21"/>
          <w:szCs w:val="21"/>
        </w:rPr>
      </w:pPr>
      <w:r>
        <w:rPr>
          <w:rFonts w:asciiTheme="minorHAnsi" w:hAnsiTheme="minorHAnsi" w:cs="Calibri"/>
          <w:b/>
          <w:sz w:val="21"/>
          <w:szCs w:val="21"/>
        </w:rPr>
        <w:t>Common law q</w:t>
      </w:r>
      <w:r w:rsidR="00900232" w:rsidRPr="0017223E">
        <w:rPr>
          <w:rFonts w:asciiTheme="minorHAnsi" w:hAnsiTheme="minorHAnsi" w:cs="Calibri"/>
          <w:b/>
          <w:sz w:val="21"/>
          <w:szCs w:val="21"/>
        </w:rPr>
        <w:t>ualified</w:t>
      </w:r>
      <w:r w:rsidR="00AE012D" w:rsidRPr="0017223E">
        <w:rPr>
          <w:rFonts w:asciiTheme="minorHAnsi" w:hAnsiTheme="minorHAnsi" w:cs="Calibri"/>
          <w:b/>
          <w:sz w:val="21"/>
          <w:szCs w:val="21"/>
        </w:rPr>
        <w:t xml:space="preserve"> l</w:t>
      </w:r>
      <w:r w:rsidR="009F074B" w:rsidRPr="0017223E">
        <w:rPr>
          <w:rFonts w:asciiTheme="minorHAnsi" w:hAnsiTheme="minorHAnsi" w:cs="Calibri"/>
          <w:b/>
          <w:sz w:val="21"/>
          <w:szCs w:val="21"/>
        </w:rPr>
        <w:t>awyer</w:t>
      </w:r>
      <w:r>
        <w:rPr>
          <w:rFonts w:asciiTheme="minorHAnsi" w:hAnsiTheme="minorHAnsi" w:cs="Calibri"/>
          <w:b/>
          <w:sz w:val="21"/>
          <w:szCs w:val="21"/>
        </w:rPr>
        <w:t xml:space="preserve"> </w:t>
      </w:r>
      <w:r w:rsidR="00AE012D" w:rsidRPr="0017223E">
        <w:rPr>
          <w:rFonts w:asciiTheme="minorHAnsi" w:hAnsiTheme="minorHAnsi" w:cs="Calibri"/>
          <w:sz w:val="21"/>
          <w:szCs w:val="21"/>
        </w:rPr>
        <w:t>(c</w:t>
      </w:r>
      <w:r w:rsidR="009F074B" w:rsidRPr="0017223E">
        <w:rPr>
          <w:rFonts w:asciiTheme="minorHAnsi" w:hAnsiTheme="minorHAnsi" w:cs="Calibri"/>
          <w:sz w:val="21"/>
          <w:szCs w:val="21"/>
        </w:rPr>
        <w:t>alled to the Delhi Bar Council, India, in May 2008)</w:t>
      </w:r>
      <w:r w:rsidR="00AE012D" w:rsidRPr="0017223E">
        <w:rPr>
          <w:rFonts w:asciiTheme="minorHAnsi" w:hAnsiTheme="minorHAnsi" w:cs="Calibri"/>
          <w:sz w:val="21"/>
          <w:szCs w:val="21"/>
        </w:rPr>
        <w:t>.</w:t>
      </w:r>
    </w:p>
    <w:p w:rsidR="009A0842" w:rsidRPr="009A0842" w:rsidRDefault="009A0842" w:rsidP="00607B9D">
      <w:pPr>
        <w:pStyle w:val="BodyText"/>
        <w:spacing w:after="100" w:afterAutospacing="1" w:line="240" w:lineRule="auto"/>
        <w:rPr>
          <w:rFonts w:asciiTheme="minorHAnsi" w:hAnsiTheme="minorHAnsi" w:cs="Calibri"/>
          <w:sz w:val="21"/>
          <w:szCs w:val="21"/>
        </w:rPr>
      </w:pPr>
    </w:p>
    <w:p w:rsidR="009F074B" w:rsidRPr="0017223E" w:rsidRDefault="009F074B" w:rsidP="00607B9D">
      <w:pPr>
        <w:pStyle w:val="BodyText"/>
        <w:spacing w:after="100" w:afterAutospacing="1" w:line="240" w:lineRule="auto"/>
        <w:rPr>
          <w:rFonts w:asciiTheme="minorHAnsi" w:hAnsiTheme="minorHAnsi" w:cs="Calibri"/>
          <w:b/>
          <w:sz w:val="21"/>
          <w:szCs w:val="21"/>
        </w:rPr>
      </w:pPr>
      <w:r w:rsidRPr="0017223E">
        <w:rPr>
          <w:rFonts w:asciiTheme="minorHAnsi" w:hAnsiTheme="minorHAnsi" w:cs="Calibri"/>
          <w:b/>
          <w:sz w:val="21"/>
          <w:szCs w:val="21"/>
        </w:rPr>
        <w:t>COMPUTER LITERACY</w:t>
      </w:r>
    </w:p>
    <w:p w:rsidR="00C63EB0" w:rsidRDefault="009F074B" w:rsidP="00607B9D">
      <w:pPr>
        <w:pStyle w:val="BodyText"/>
        <w:spacing w:after="100" w:afterAutospacing="1" w:line="240" w:lineRule="auto"/>
        <w:rPr>
          <w:rFonts w:asciiTheme="minorHAnsi" w:hAnsiTheme="minorHAnsi" w:cs="Calibri"/>
          <w:sz w:val="21"/>
          <w:szCs w:val="21"/>
        </w:rPr>
      </w:pPr>
      <w:r w:rsidRPr="0017223E">
        <w:rPr>
          <w:rFonts w:asciiTheme="minorHAnsi" w:hAnsiTheme="minorHAnsi" w:cs="Calibri"/>
          <w:sz w:val="21"/>
          <w:szCs w:val="21"/>
        </w:rPr>
        <w:t>Conversant with MS office and various legal databases like Lawnet, LexisNexis, Westlaw, etc.</w:t>
      </w:r>
    </w:p>
    <w:p w:rsidR="009A0842" w:rsidRDefault="009A0842" w:rsidP="009A0842">
      <w:pPr>
        <w:jc w:val="both"/>
        <w:rPr>
          <w:rFonts w:asciiTheme="minorHAnsi" w:hAnsiTheme="minorHAnsi" w:cs="Calibri"/>
          <w:b/>
          <w:sz w:val="21"/>
          <w:szCs w:val="21"/>
        </w:rPr>
      </w:pPr>
    </w:p>
    <w:p w:rsidR="009A0842" w:rsidRPr="0017223E" w:rsidRDefault="009A0842" w:rsidP="009A0842">
      <w:pPr>
        <w:jc w:val="both"/>
        <w:rPr>
          <w:rFonts w:asciiTheme="minorHAnsi" w:hAnsiTheme="minorHAnsi" w:cs="Calibri"/>
          <w:b/>
          <w:sz w:val="21"/>
          <w:szCs w:val="21"/>
        </w:rPr>
      </w:pPr>
      <w:r w:rsidRPr="0017223E">
        <w:rPr>
          <w:rFonts w:asciiTheme="minorHAnsi" w:hAnsiTheme="minorHAnsi" w:cs="Calibri"/>
          <w:b/>
          <w:sz w:val="21"/>
          <w:szCs w:val="21"/>
        </w:rPr>
        <w:t>PERSONAL DETAILS</w:t>
      </w:r>
    </w:p>
    <w:p w:rsidR="009A0842" w:rsidRPr="0017223E" w:rsidRDefault="009A0842" w:rsidP="009A0842">
      <w:pPr>
        <w:jc w:val="both"/>
        <w:rPr>
          <w:rFonts w:asciiTheme="minorHAnsi" w:hAnsiTheme="minorHAnsi" w:cs="Calibri"/>
          <w:sz w:val="21"/>
          <w:szCs w:val="21"/>
        </w:rPr>
      </w:pPr>
    </w:p>
    <w:p w:rsidR="009A0842" w:rsidRPr="0017223E" w:rsidRDefault="009A0842" w:rsidP="009A0842">
      <w:pPr>
        <w:jc w:val="both"/>
        <w:rPr>
          <w:rFonts w:asciiTheme="minorHAnsi" w:hAnsiTheme="minorHAnsi" w:cs="Calibri"/>
          <w:sz w:val="21"/>
          <w:szCs w:val="21"/>
        </w:rPr>
      </w:pPr>
      <w:r w:rsidRPr="0017223E">
        <w:rPr>
          <w:rFonts w:asciiTheme="minorHAnsi" w:hAnsiTheme="minorHAnsi" w:cs="Calibri"/>
          <w:sz w:val="21"/>
          <w:szCs w:val="21"/>
        </w:rPr>
        <w:t>Date of birth             :     11</w:t>
      </w:r>
      <w:r w:rsidRPr="0017223E">
        <w:rPr>
          <w:rFonts w:asciiTheme="minorHAnsi" w:hAnsiTheme="minorHAnsi" w:cs="Calibri"/>
          <w:sz w:val="21"/>
          <w:szCs w:val="21"/>
          <w:vertAlign w:val="superscript"/>
        </w:rPr>
        <w:t>th</w:t>
      </w:r>
      <w:r w:rsidRPr="0017223E">
        <w:rPr>
          <w:rFonts w:asciiTheme="minorHAnsi" w:hAnsiTheme="minorHAnsi" w:cs="Calibri"/>
          <w:sz w:val="21"/>
          <w:szCs w:val="21"/>
        </w:rPr>
        <w:t xml:space="preserve"> September 1981</w:t>
      </w:r>
    </w:p>
    <w:p w:rsidR="009A0842" w:rsidRPr="0017223E" w:rsidRDefault="009A0842" w:rsidP="009A0842">
      <w:pPr>
        <w:jc w:val="both"/>
        <w:rPr>
          <w:rFonts w:asciiTheme="minorHAnsi" w:hAnsiTheme="minorHAnsi" w:cs="Calibri"/>
          <w:sz w:val="21"/>
          <w:szCs w:val="21"/>
        </w:rPr>
      </w:pPr>
    </w:p>
    <w:p w:rsidR="009A0842" w:rsidRPr="0017223E" w:rsidRDefault="009A0842" w:rsidP="009A0842">
      <w:pPr>
        <w:jc w:val="both"/>
        <w:rPr>
          <w:rFonts w:asciiTheme="minorHAnsi" w:hAnsiTheme="minorHAnsi" w:cs="Calibri"/>
          <w:sz w:val="21"/>
          <w:szCs w:val="21"/>
        </w:rPr>
      </w:pPr>
      <w:r w:rsidRPr="0017223E">
        <w:rPr>
          <w:rFonts w:asciiTheme="minorHAnsi" w:hAnsiTheme="minorHAnsi" w:cs="Calibri"/>
          <w:sz w:val="21"/>
          <w:szCs w:val="21"/>
        </w:rPr>
        <w:t>Residential Status     :     Permanent Resident</w:t>
      </w:r>
      <w:r w:rsidR="00825EBC">
        <w:rPr>
          <w:rFonts w:asciiTheme="minorHAnsi" w:hAnsiTheme="minorHAnsi" w:cs="Calibri"/>
          <w:sz w:val="21"/>
          <w:szCs w:val="21"/>
        </w:rPr>
        <w:t xml:space="preserve"> of Si</w:t>
      </w:r>
      <w:r w:rsidRPr="0017223E">
        <w:rPr>
          <w:rFonts w:asciiTheme="minorHAnsi" w:hAnsiTheme="minorHAnsi" w:cs="Calibri"/>
          <w:sz w:val="21"/>
          <w:szCs w:val="21"/>
        </w:rPr>
        <w:t>ngapore</w:t>
      </w:r>
    </w:p>
    <w:p w:rsidR="009A0842" w:rsidRPr="0017223E" w:rsidRDefault="009A0842" w:rsidP="00607B9D">
      <w:pPr>
        <w:pStyle w:val="BodyText"/>
        <w:spacing w:after="100" w:afterAutospacing="1" w:line="240" w:lineRule="auto"/>
        <w:rPr>
          <w:rFonts w:asciiTheme="minorHAnsi" w:hAnsiTheme="minorHAnsi" w:cs="Calibri"/>
          <w:sz w:val="21"/>
          <w:szCs w:val="21"/>
        </w:rPr>
      </w:pPr>
    </w:p>
    <w:sectPr w:rsidR="009A0842" w:rsidRPr="0017223E" w:rsidSect="00BE0B3A">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2E2C"/>
    <w:multiLevelType w:val="hybridMultilevel"/>
    <w:tmpl w:val="19B6C67C"/>
    <w:lvl w:ilvl="0" w:tplc="48090001">
      <w:start w:val="1"/>
      <w:numFmt w:val="bullet"/>
      <w:lvlText w:val=""/>
      <w:lvlJc w:val="left"/>
      <w:pPr>
        <w:tabs>
          <w:tab w:val="num" w:pos="720"/>
        </w:tabs>
        <w:ind w:left="720" w:hanging="360"/>
      </w:pPr>
      <w:rPr>
        <w:rFonts w:ascii="Symbol" w:hAnsi="Symbol"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
    <w:nsid w:val="0CDD2D54"/>
    <w:multiLevelType w:val="hybridMultilevel"/>
    <w:tmpl w:val="7CE8506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E6B5366"/>
    <w:multiLevelType w:val="hybridMultilevel"/>
    <w:tmpl w:val="75D4D76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0F670D7D"/>
    <w:multiLevelType w:val="hybridMultilevel"/>
    <w:tmpl w:val="9DBCDCDA"/>
    <w:lvl w:ilvl="0" w:tplc="48090001">
      <w:start w:val="1"/>
      <w:numFmt w:val="bullet"/>
      <w:lvlText w:val=""/>
      <w:lvlJc w:val="left"/>
      <w:pPr>
        <w:tabs>
          <w:tab w:val="num" w:pos="720"/>
        </w:tabs>
        <w:ind w:left="720" w:hanging="360"/>
      </w:pPr>
      <w:rPr>
        <w:rFonts w:ascii="Symbol" w:hAnsi="Symbol"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4">
    <w:nsid w:val="161145E3"/>
    <w:multiLevelType w:val="hybridMultilevel"/>
    <w:tmpl w:val="D3C82AE2"/>
    <w:lvl w:ilvl="0" w:tplc="48090001">
      <w:start w:val="1"/>
      <w:numFmt w:val="bullet"/>
      <w:lvlText w:val=""/>
      <w:lvlJc w:val="left"/>
      <w:pPr>
        <w:tabs>
          <w:tab w:val="num" w:pos="720"/>
        </w:tabs>
        <w:ind w:left="720" w:hanging="360"/>
      </w:pPr>
      <w:rPr>
        <w:rFonts w:ascii="Symbol" w:hAnsi="Symbol"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5">
    <w:nsid w:val="26985618"/>
    <w:multiLevelType w:val="hybridMultilevel"/>
    <w:tmpl w:val="2CA40B2A"/>
    <w:lvl w:ilvl="0" w:tplc="48090001">
      <w:start w:val="1"/>
      <w:numFmt w:val="bullet"/>
      <w:lvlText w:val=""/>
      <w:lvlJc w:val="left"/>
      <w:pPr>
        <w:tabs>
          <w:tab w:val="num" w:pos="720"/>
        </w:tabs>
        <w:ind w:left="720" w:hanging="360"/>
      </w:pPr>
      <w:rPr>
        <w:rFonts w:ascii="Symbol" w:hAnsi="Symbol"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6">
    <w:nsid w:val="31C34892"/>
    <w:multiLevelType w:val="hybridMultilevel"/>
    <w:tmpl w:val="7854A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FA6018"/>
    <w:multiLevelType w:val="hybridMultilevel"/>
    <w:tmpl w:val="DAE8ADFE"/>
    <w:lvl w:ilvl="0" w:tplc="48090001">
      <w:start w:val="1"/>
      <w:numFmt w:val="bullet"/>
      <w:lvlText w:val=""/>
      <w:lvlJc w:val="left"/>
      <w:pPr>
        <w:tabs>
          <w:tab w:val="num" w:pos="720"/>
        </w:tabs>
        <w:ind w:left="720" w:hanging="360"/>
      </w:pPr>
      <w:rPr>
        <w:rFonts w:ascii="Symbol" w:hAnsi="Symbol"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8">
    <w:nsid w:val="4E7064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4F3850D5"/>
    <w:multiLevelType w:val="hybridMultilevel"/>
    <w:tmpl w:val="8FF2DA96"/>
    <w:lvl w:ilvl="0" w:tplc="48090001">
      <w:start w:val="1"/>
      <w:numFmt w:val="bullet"/>
      <w:lvlText w:val=""/>
      <w:lvlJc w:val="left"/>
      <w:pPr>
        <w:tabs>
          <w:tab w:val="num" w:pos="720"/>
        </w:tabs>
        <w:ind w:left="720" w:hanging="360"/>
      </w:pPr>
      <w:rPr>
        <w:rFonts w:ascii="Symbol" w:hAnsi="Symbol"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0">
    <w:nsid w:val="56357CBF"/>
    <w:multiLevelType w:val="hybridMultilevel"/>
    <w:tmpl w:val="02527ABA"/>
    <w:lvl w:ilvl="0" w:tplc="48090001">
      <w:start w:val="1"/>
      <w:numFmt w:val="bullet"/>
      <w:lvlText w:val=""/>
      <w:lvlJc w:val="left"/>
      <w:pPr>
        <w:tabs>
          <w:tab w:val="num" w:pos="720"/>
        </w:tabs>
        <w:ind w:left="720" w:hanging="360"/>
      </w:pPr>
      <w:rPr>
        <w:rFonts w:ascii="Symbol" w:hAnsi="Symbol"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1">
    <w:nsid w:val="57871C28"/>
    <w:multiLevelType w:val="hybridMultilevel"/>
    <w:tmpl w:val="DAE2C864"/>
    <w:lvl w:ilvl="0" w:tplc="48090001">
      <w:start w:val="1"/>
      <w:numFmt w:val="bullet"/>
      <w:lvlText w:val=""/>
      <w:lvlJc w:val="left"/>
      <w:pPr>
        <w:tabs>
          <w:tab w:val="num" w:pos="720"/>
        </w:tabs>
        <w:ind w:left="720" w:hanging="360"/>
      </w:pPr>
      <w:rPr>
        <w:rFonts w:ascii="Symbol" w:hAnsi="Symbol"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2">
    <w:nsid w:val="5DAF3A91"/>
    <w:multiLevelType w:val="hybridMultilevel"/>
    <w:tmpl w:val="32183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6B72A8"/>
    <w:multiLevelType w:val="hybridMultilevel"/>
    <w:tmpl w:val="7BAC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FC2050"/>
    <w:multiLevelType w:val="hybridMultilevel"/>
    <w:tmpl w:val="89561EAE"/>
    <w:lvl w:ilvl="0" w:tplc="48090001">
      <w:start w:val="1"/>
      <w:numFmt w:val="bullet"/>
      <w:lvlText w:val=""/>
      <w:lvlJc w:val="left"/>
      <w:pPr>
        <w:tabs>
          <w:tab w:val="num" w:pos="720"/>
        </w:tabs>
        <w:ind w:left="720" w:hanging="360"/>
      </w:pPr>
      <w:rPr>
        <w:rFonts w:ascii="Symbol" w:hAnsi="Symbol"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9"/>
  </w:num>
  <w:num w:numId="4">
    <w:abstractNumId w:val="11"/>
  </w:num>
  <w:num w:numId="5">
    <w:abstractNumId w:val="0"/>
  </w:num>
  <w:num w:numId="6">
    <w:abstractNumId w:val="4"/>
  </w:num>
  <w:num w:numId="7">
    <w:abstractNumId w:val="10"/>
  </w:num>
  <w:num w:numId="8">
    <w:abstractNumId w:val="3"/>
  </w:num>
  <w:num w:numId="9">
    <w:abstractNumId w:val="14"/>
  </w:num>
  <w:num w:numId="10">
    <w:abstractNumId w:val="7"/>
  </w:num>
  <w:num w:numId="11">
    <w:abstractNumId w:val="8"/>
  </w:num>
  <w:num w:numId="12">
    <w:abstractNumId w:val="2"/>
  </w:num>
  <w:num w:numId="13">
    <w:abstractNumId w:val="13"/>
  </w:num>
  <w:num w:numId="14">
    <w:abstractNumId w:val="6"/>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compat>
    <w:applyBreakingRules/>
  </w:compat>
  <w:rsids>
    <w:rsidRoot w:val="001D2FEE"/>
    <w:rsid w:val="00005DB3"/>
    <w:rsid w:val="000064C7"/>
    <w:rsid w:val="000270E6"/>
    <w:rsid w:val="00053A3D"/>
    <w:rsid w:val="00055236"/>
    <w:rsid w:val="00065CC7"/>
    <w:rsid w:val="00073153"/>
    <w:rsid w:val="00082EE3"/>
    <w:rsid w:val="000916E6"/>
    <w:rsid w:val="00095706"/>
    <w:rsid w:val="000A2BA5"/>
    <w:rsid w:val="000B5F65"/>
    <w:rsid w:val="000C1E1F"/>
    <w:rsid w:val="000C3E29"/>
    <w:rsid w:val="000D6E97"/>
    <w:rsid w:val="000E42AC"/>
    <w:rsid w:val="000E48AD"/>
    <w:rsid w:val="000F640D"/>
    <w:rsid w:val="000F6EC7"/>
    <w:rsid w:val="00106CA8"/>
    <w:rsid w:val="00107EF2"/>
    <w:rsid w:val="001123C0"/>
    <w:rsid w:val="00113E3B"/>
    <w:rsid w:val="0011610B"/>
    <w:rsid w:val="00125EB4"/>
    <w:rsid w:val="001265F8"/>
    <w:rsid w:val="001300C0"/>
    <w:rsid w:val="00140688"/>
    <w:rsid w:val="00141DA4"/>
    <w:rsid w:val="0017223E"/>
    <w:rsid w:val="00172849"/>
    <w:rsid w:val="00185C64"/>
    <w:rsid w:val="0018651A"/>
    <w:rsid w:val="00194802"/>
    <w:rsid w:val="00196963"/>
    <w:rsid w:val="001B09BC"/>
    <w:rsid w:val="001B6351"/>
    <w:rsid w:val="001D2FEE"/>
    <w:rsid w:val="001E15A5"/>
    <w:rsid w:val="001E7B29"/>
    <w:rsid w:val="001F21FA"/>
    <w:rsid w:val="001F2823"/>
    <w:rsid w:val="00203C1D"/>
    <w:rsid w:val="0021366D"/>
    <w:rsid w:val="00222E7E"/>
    <w:rsid w:val="00243E74"/>
    <w:rsid w:val="00247C76"/>
    <w:rsid w:val="00263F6A"/>
    <w:rsid w:val="002702CF"/>
    <w:rsid w:val="00273D82"/>
    <w:rsid w:val="0027595B"/>
    <w:rsid w:val="00290EB7"/>
    <w:rsid w:val="002B5DBC"/>
    <w:rsid w:val="002B5FFD"/>
    <w:rsid w:val="002C09A9"/>
    <w:rsid w:val="002D0A07"/>
    <w:rsid w:val="002D7FE6"/>
    <w:rsid w:val="00307D41"/>
    <w:rsid w:val="00323068"/>
    <w:rsid w:val="003340D2"/>
    <w:rsid w:val="003428B7"/>
    <w:rsid w:val="00343638"/>
    <w:rsid w:val="00350100"/>
    <w:rsid w:val="00351633"/>
    <w:rsid w:val="00354E51"/>
    <w:rsid w:val="00356BC2"/>
    <w:rsid w:val="00370F4C"/>
    <w:rsid w:val="003767C6"/>
    <w:rsid w:val="003B42C8"/>
    <w:rsid w:val="003B7990"/>
    <w:rsid w:val="003C7F8A"/>
    <w:rsid w:val="003D4232"/>
    <w:rsid w:val="003D5F1B"/>
    <w:rsid w:val="003D6CDE"/>
    <w:rsid w:val="003E011A"/>
    <w:rsid w:val="003F447E"/>
    <w:rsid w:val="00412DBC"/>
    <w:rsid w:val="004263E8"/>
    <w:rsid w:val="004272AE"/>
    <w:rsid w:val="00435C21"/>
    <w:rsid w:val="0044373F"/>
    <w:rsid w:val="004639DB"/>
    <w:rsid w:val="00477FC3"/>
    <w:rsid w:val="00481675"/>
    <w:rsid w:val="0049219D"/>
    <w:rsid w:val="00492E3A"/>
    <w:rsid w:val="00492EE4"/>
    <w:rsid w:val="004A60EC"/>
    <w:rsid w:val="004A705A"/>
    <w:rsid w:val="004C7D67"/>
    <w:rsid w:val="004D225A"/>
    <w:rsid w:val="004F1577"/>
    <w:rsid w:val="004F2C84"/>
    <w:rsid w:val="0051524A"/>
    <w:rsid w:val="00515604"/>
    <w:rsid w:val="005240B9"/>
    <w:rsid w:val="0053492D"/>
    <w:rsid w:val="00535230"/>
    <w:rsid w:val="0055077A"/>
    <w:rsid w:val="00557E4E"/>
    <w:rsid w:val="00564FF3"/>
    <w:rsid w:val="00565D25"/>
    <w:rsid w:val="0056782D"/>
    <w:rsid w:val="00584F61"/>
    <w:rsid w:val="00587640"/>
    <w:rsid w:val="00592D8E"/>
    <w:rsid w:val="005A0CB8"/>
    <w:rsid w:val="005A47B2"/>
    <w:rsid w:val="005B418B"/>
    <w:rsid w:val="005B4C2D"/>
    <w:rsid w:val="005D40E4"/>
    <w:rsid w:val="005F5078"/>
    <w:rsid w:val="00600C4C"/>
    <w:rsid w:val="00605721"/>
    <w:rsid w:val="00607B9D"/>
    <w:rsid w:val="00611BAB"/>
    <w:rsid w:val="006132A7"/>
    <w:rsid w:val="00622E17"/>
    <w:rsid w:val="00637FDE"/>
    <w:rsid w:val="0065740D"/>
    <w:rsid w:val="00662438"/>
    <w:rsid w:val="00663920"/>
    <w:rsid w:val="00671EBD"/>
    <w:rsid w:val="00673CF2"/>
    <w:rsid w:val="006842BE"/>
    <w:rsid w:val="0068431E"/>
    <w:rsid w:val="00686448"/>
    <w:rsid w:val="00697419"/>
    <w:rsid w:val="006A540D"/>
    <w:rsid w:val="006B12BA"/>
    <w:rsid w:val="006B677A"/>
    <w:rsid w:val="006D11ED"/>
    <w:rsid w:val="006D759D"/>
    <w:rsid w:val="006F0A26"/>
    <w:rsid w:val="00700D66"/>
    <w:rsid w:val="00736687"/>
    <w:rsid w:val="007477F2"/>
    <w:rsid w:val="00754750"/>
    <w:rsid w:val="0078218F"/>
    <w:rsid w:val="00782230"/>
    <w:rsid w:val="00792364"/>
    <w:rsid w:val="007926A2"/>
    <w:rsid w:val="00792ECD"/>
    <w:rsid w:val="00793782"/>
    <w:rsid w:val="007A1486"/>
    <w:rsid w:val="007A6083"/>
    <w:rsid w:val="007B381B"/>
    <w:rsid w:val="007B4C90"/>
    <w:rsid w:val="007C0AF7"/>
    <w:rsid w:val="007C408B"/>
    <w:rsid w:val="007C564A"/>
    <w:rsid w:val="007C7492"/>
    <w:rsid w:val="007D6717"/>
    <w:rsid w:val="007D7CCE"/>
    <w:rsid w:val="007F55DC"/>
    <w:rsid w:val="0080450E"/>
    <w:rsid w:val="008054A2"/>
    <w:rsid w:val="008127E7"/>
    <w:rsid w:val="00813A6B"/>
    <w:rsid w:val="00820F50"/>
    <w:rsid w:val="00825EBC"/>
    <w:rsid w:val="0086790B"/>
    <w:rsid w:val="00867C37"/>
    <w:rsid w:val="0087280B"/>
    <w:rsid w:val="00875A19"/>
    <w:rsid w:val="00881107"/>
    <w:rsid w:val="0088564D"/>
    <w:rsid w:val="00890AE9"/>
    <w:rsid w:val="008A67A9"/>
    <w:rsid w:val="008B0115"/>
    <w:rsid w:val="008B5179"/>
    <w:rsid w:val="008D3ADC"/>
    <w:rsid w:val="008E3721"/>
    <w:rsid w:val="008E3E48"/>
    <w:rsid w:val="008E4153"/>
    <w:rsid w:val="008F7629"/>
    <w:rsid w:val="00900232"/>
    <w:rsid w:val="009213AE"/>
    <w:rsid w:val="009337C2"/>
    <w:rsid w:val="009523B3"/>
    <w:rsid w:val="00953637"/>
    <w:rsid w:val="009716E9"/>
    <w:rsid w:val="00997D7B"/>
    <w:rsid w:val="009A0842"/>
    <w:rsid w:val="009B20E3"/>
    <w:rsid w:val="009B2E05"/>
    <w:rsid w:val="009C5443"/>
    <w:rsid w:val="009D472F"/>
    <w:rsid w:val="009F074B"/>
    <w:rsid w:val="00A00E0B"/>
    <w:rsid w:val="00A10FBF"/>
    <w:rsid w:val="00A125EC"/>
    <w:rsid w:val="00A30165"/>
    <w:rsid w:val="00A356A3"/>
    <w:rsid w:val="00A51646"/>
    <w:rsid w:val="00A72EB6"/>
    <w:rsid w:val="00A76C30"/>
    <w:rsid w:val="00A81D55"/>
    <w:rsid w:val="00A85C4C"/>
    <w:rsid w:val="00AA51D8"/>
    <w:rsid w:val="00AB2921"/>
    <w:rsid w:val="00AC2A3D"/>
    <w:rsid w:val="00AC2BD5"/>
    <w:rsid w:val="00AC48B6"/>
    <w:rsid w:val="00AC766E"/>
    <w:rsid w:val="00AD0A34"/>
    <w:rsid w:val="00AD52FC"/>
    <w:rsid w:val="00AE012D"/>
    <w:rsid w:val="00B20C8D"/>
    <w:rsid w:val="00B244B2"/>
    <w:rsid w:val="00B33019"/>
    <w:rsid w:val="00B34594"/>
    <w:rsid w:val="00B3493E"/>
    <w:rsid w:val="00B55785"/>
    <w:rsid w:val="00B5711E"/>
    <w:rsid w:val="00B63C5F"/>
    <w:rsid w:val="00B7346B"/>
    <w:rsid w:val="00B74BEB"/>
    <w:rsid w:val="00B7568E"/>
    <w:rsid w:val="00B80758"/>
    <w:rsid w:val="00B9010D"/>
    <w:rsid w:val="00BA11BC"/>
    <w:rsid w:val="00BB24F2"/>
    <w:rsid w:val="00BC436E"/>
    <w:rsid w:val="00BC5586"/>
    <w:rsid w:val="00BD3F2A"/>
    <w:rsid w:val="00BE0B3A"/>
    <w:rsid w:val="00BF54D2"/>
    <w:rsid w:val="00C000B8"/>
    <w:rsid w:val="00C0655C"/>
    <w:rsid w:val="00C40DFE"/>
    <w:rsid w:val="00C44A6A"/>
    <w:rsid w:val="00C45516"/>
    <w:rsid w:val="00C63EB0"/>
    <w:rsid w:val="00C90181"/>
    <w:rsid w:val="00CA3932"/>
    <w:rsid w:val="00CA5F2C"/>
    <w:rsid w:val="00CB6938"/>
    <w:rsid w:val="00CC70A2"/>
    <w:rsid w:val="00CD79A2"/>
    <w:rsid w:val="00CE49A6"/>
    <w:rsid w:val="00D07361"/>
    <w:rsid w:val="00D113CC"/>
    <w:rsid w:val="00D14B89"/>
    <w:rsid w:val="00D25650"/>
    <w:rsid w:val="00D2598C"/>
    <w:rsid w:val="00D31D30"/>
    <w:rsid w:val="00D5552B"/>
    <w:rsid w:val="00D63AD1"/>
    <w:rsid w:val="00D64474"/>
    <w:rsid w:val="00D65B5C"/>
    <w:rsid w:val="00D7717D"/>
    <w:rsid w:val="00D91368"/>
    <w:rsid w:val="00D9380A"/>
    <w:rsid w:val="00D93EC2"/>
    <w:rsid w:val="00DA032E"/>
    <w:rsid w:val="00DC12E4"/>
    <w:rsid w:val="00DC6100"/>
    <w:rsid w:val="00DC73D9"/>
    <w:rsid w:val="00DD1A7C"/>
    <w:rsid w:val="00DD2047"/>
    <w:rsid w:val="00DD2EFA"/>
    <w:rsid w:val="00DD6C75"/>
    <w:rsid w:val="00DE137F"/>
    <w:rsid w:val="00DE4DCF"/>
    <w:rsid w:val="00DF47CE"/>
    <w:rsid w:val="00DF7774"/>
    <w:rsid w:val="00E01073"/>
    <w:rsid w:val="00E040A1"/>
    <w:rsid w:val="00E16614"/>
    <w:rsid w:val="00E24C79"/>
    <w:rsid w:val="00E335CD"/>
    <w:rsid w:val="00E4088C"/>
    <w:rsid w:val="00E63F5A"/>
    <w:rsid w:val="00E7489E"/>
    <w:rsid w:val="00EA0584"/>
    <w:rsid w:val="00EB3296"/>
    <w:rsid w:val="00EB35E5"/>
    <w:rsid w:val="00EC2EE9"/>
    <w:rsid w:val="00EC35CC"/>
    <w:rsid w:val="00EC74C2"/>
    <w:rsid w:val="00EE27DB"/>
    <w:rsid w:val="00EE27F0"/>
    <w:rsid w:val="00EF52B4"/>
    <w:rsid w:val="00EF7EC4"/>
    <w:rsid w:val="00F01DF7"/>
    <w:rsid w:val="00F078B3"/>
    <w:rsid w:val="00F14727"/>
    <w:rsid w:val="00F16E01"/>
    <w:rsid w:val="00F2252C"/>
    <w:rsid w:val="00F33507"/>
    <w:rsid w:val="00F570B2"/>
    <w:rsid w:val="00F63E1B"/>
    <w:rsid w:val="00F767DC"/>
    <w:rsid w:val="00F92679"/>
    <w:rsid w:val="00FA3C68"/>
    <w:rsid w:val="00FB48D9"/>
    <w:rsid w:val="00FC2DFE"/>
    <w:rsid w:val="00FD318F"/>
    <w:rsid w:val="00FE74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B3A"/>
    <w:rPr>
      <w:sz w:val="24"/>
      <w:szCs w:val="24"/>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C2A3D"/>
    <w:rPr>
      <w:color w:val="0000FF"/>
      <w:u w:val="single"/>
    </w:rPr>
  </w:style>
  <w:style w:type="paragraph" w:styleId="BodyText">
    <w:name w:val="Body Text"/>
    <w:basedOn w:val="Normal"/>
    <w:rsid w:val="00B7346B"/>
    <w:pPr>
      <w:spacing w:after="220" w:line="220" w:lineRule="atLeast"/>
      <w:jc w:val="both"/>
    </w:pPr>
    <w:rPr>
      <w:rFonts w:ascii="Arial" w:eastAsia="Batang" w:hAnsi="Arial"/>
      <w:spacing w:val="-5"/>
      <w:sz w:val="20"/>
      <w:szCs w:val="20"/>
    </w:rPr>
  </w:style>
  <w:style w:type="character" w:customStyle="1" w:styleId="apple-style-span">
    <w:name w:val="apple-style-span"/>
    <w:basedOn w:val="DefaultParagraphFont"/>
    <w:rsid w:val="00592D8E"/>
  </w:style>
  <w:style w:type="character" w:customStyle="1" w:styleId="apple-converted-space">
    <w:name w:val="apple-converted-space"/>
    <w:basedOn w:val="DefaultParagraphFont"/>
    <w:rsid w:val="00592D8E"/>
  </w:style>
  <w:style w:type="paragraph" w:styleId="NoSpacing">
    <w:name w:val="No Spacing"/>
    <w:uiPriority w:val="1"/>
    <w:qFormat/>
    <w:rsid w:val="002D0A07"/>
    <w:rPr>
      <w:rFonts w:ascii="Calibri" w:eastAsia="Calibri" w:hAnsi="Calibri"/>
      <w:sz w:val="22"/>
      <w:szCs w:val="22"/>
      <w:lang w:val="en-SG"/>
    </w:rPr>
  </w:style>
  <w:style w:type="paragraph" w:styleId="ListParagraph">
    <w:name w:val="List Paragraph"/>
    <w:basedOn w:val="Normal"/>
    <w:uiPriority w:val="34"/>
    <w:qFormat/>
    <w:rsid w:val="002D0A07"/>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ugz_anshul@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A2B93-19ED-432F-9706-1C70EF2ED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TotalTime>
  <Pages>4</Pages>
  <Words>1235</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Anshul Sthapak</vt:lpstr>
    </vt:vector>
  </TitlesOfParts>
  <Company>Hewlett-Packard</Company>
  <LinksUpToDate>false</LinksUpToDate>
  <CharactersWithSpaces>8265</CharactersWithSpaces>
  <SharedDoc>false</SharedDoc>
  <HLinks>
    <vt:vector size="6" baseType="variant">
      <vt:variant>
        <vt:i4>5046344</vt:i4>
      </vt:variant>
      <vt:variant>
        <vt:i4>0</vt:i4>
      </vt:variant>
      <vt:variant>
        <vt:i4>0</vt:i4>
      </vt:variant>
      <vt:variant>
        <vt:i4>5</vt:i4>
      </vt:variant>
      <vt:variant>
        <vt:lpwstr>mailto:bugz_anshul@hotmail.com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Anshul Sthapak</dc:title>
  <dc:creator>anshul</dc:creator>
  <cp:lastModifiedBy>anshul</cp:lastModifiedBy>
  <cp:revision>41</cp:revision>
  <dcterms:created xsi:type="dcterms:W3CDTF">2017-04-09T00:57:00Z</dcterms:created>
  <dcterms:modified xsi:type="dcterms:W3CDTF">2017-04-12T06:13:00Z</dcterms:modified>
</cp:coreProperties>
</file>