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A22" w:rsidRDefault="003C6A22">
      <w:pPr>
        <w:rPr>
          <w:sz w:val="22"/>
        </w:rPr>
      </w:pPr>
    </w:p>
    <w:p w:rsidR="0026029C" w:rsidRDefault="0026029C">
      <w:pPr>
        <w:rPr>
          <w:sz w:val="22"/>
        </w:rPr>
      </w:pPr>
      <w:r>
        <w:rPr>
          <w:rFonts w:hint="eastAsia"/>
          <w:sz w:val="22"/>
        </w:rPr>
        <w:t>Name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:</w:t>
      </w:r>
      <w:r>
        <w:rPr>
          <w:rFonts w:hint="eastAsia"/>
          <w:sz w:val="22"/>
        </w:rPr>
        <w:tab/>
        <w:t>Thomas Szu</w:t>
      </w:r>
      <w:r w:rsidR="00B4506B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Lun LEE</w:t>
      </w:r>
    </w:p>
    <w:p w:rsidR="00B4506B" w:rsidRDefault="00B4506B" w:rsidP="00B4506B">
      <w:pPr>
        <w:rPr>
          <w:sz w:val="22"/>
        </w:rPr>
      </w:pPr>
      <w:r>
        <w:rPr>
          <w:rFonts w:hint="eastAsia"/>
          <w:sz w:val="22"/>
        </w:rPr>
        <w:t>Residence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:</w:t>
      </w:r>
      <w:r>
        <w:rPr>
          <w:rFonts w:hint="eastAsia"/>
          <w:sz w:val="22"/>
        </w:rPr>
        <w:tab/>
        <w:t>Hong Kong</w:t>
      </w:r>
    </w:p>
    <w:p w:rsidR="00B158CC" w:rsidRDefault="00B158CC">
      <w:pPr>
        <w:rPr>
          <w:sz w:val="22"/>
        </w:rPr>
      </w:pPr>
      <w:r>
        <w:rPr>
          <w:sz w:val="22"/>
        </w:rPr>
        <w:t>Nationality</w:t>
      </w:r>
      <w:r>
        <w:rPr>
          <w:sz w:val="22"/>
        </w:rPr>
        <w:tab/>
      </w:r>
      <w:r w:rsidR="0026029C">
        <w:rPr>
          <w:rFonts w:hint="eastAsia"/>
          <w:sz w:val="22"/>
        </w:rPr>
        <w:tab/>
      </w:r>
      <w:r>
        <w:rPr>
          <w:sz w:val="22"/>
        </w:rPr>
        <w:t>:</w:t>
      </w:r>
      <w:r>
        <w:rPr>
          <w:sz w:val="22"/>
        </w:rPr>
        <w:tab/>
        <w:t>Hong Kong Permanent Resident</w:t>
      </w:r>
    </w:p>
    <w:p w:rsidR="00B4506B" w:rsidRDefault="00B4506B" w:rsidP="00B4506B">
      <w:pPr>
        <w:rPr>
          <w:sz w:val="22"/>
        </w:rPr>
      </w:pPr>
      <w:r>
        <w:rPr>
          <w:rFonts w:hint="eastAsia"/>
          <w:sz w:val="22"/>
        </w:rPr>
        <w:t>Availability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:</w:t>
      </w:r>
      <w:r>
        <w:rPr>
          <w:rFonts w:hint="eastAsia"/>
          <w:sz w:val="22"/>
        </w:rPr>
        <w:tab/>
        <w:t>Immediately available</w:t>
      </w:r>
    </w:p>
    <w:p w:rsidR="0026029C" w:rsidRPr="00B4506B" w:rsidRDefault="0026029C">
      <w:pPr>
        <w:rPr>
          <w:sz w:val="22"/>
        </w:rPr>
      </w:pPr>
    </w:p>
    <w:p w:rsidR="0026029C" w:rsidRDefault="0026029C">
      <w:pPr>
        <w:rPr>
          <w:sz w:val="22"/>
        </w:rPr>
      </w:pPr>
    </w:p>
    <w:p w:rsidR="00E910AF" w:rsidRPr="00EA26DE" w:rsidRDefault="0047609E" w:rsidP="004E034F">
      <w:pPr>
        <w:pStyle w:val="5"/>
        <w:pBdr>
          <w:bottom w:val="threeDEngrave" w:sz="24" w:space="1" w:color="auto"/>
        </w:pBdr>
        <w:rPr>
          <w:rFonts w:ascii="Times New Roman Bold" w:hAnsi="Times New Roman Bold" w:hint="eastAsia"/>
          <w:b/>
          <w:emboss w:val="0"/>
          <w:color w:val="auto"/>
          <w:spacing w:val="0"/>
        </w:rPr>
      </w:pPr>
      <w:r>
        <w:rPr>
          <w:rFonts w:ascii="Times New Roman Bold" w:hAnsi="Times New Roman Bold"/>
          <w:b/>
          <w:emboss w:val="0"/>
          <w:color w:val="auto"/>
          <w:spacing w:val="0"/>
        </w:rPr>
        <w:t>Experience</w:t>
      </w:r>
      <w:r w:rsidR="00E910AF" w:rsidRPr="00EA26DE">
        <w:rPr>
          <w:rFonts w:ascii="Times New Roman Bold" w:hAnsi="Times New Roman Bold"/>
          <w:b/>
          <w:emboss w:val="0"/>
          <w:color w:val="auto"/>
          <w:spacing w:val="0"/>
        </w:rPr>
        <w:t xml:space="preserve"> Highlight</w:t>
      </w:r>
    </w:p>
    <w:p w:rsidR="001A0303" w:rsidRDefault="001A0303" w:rsidP="001A0303">
      <w:pPr>
        <w:ind w:left="720"/>
        <w:rPr>
          <w:sz w:val="22"/>
        </w:rPr>
      </w:pPr>
    </w:p>
    <w:p w:rsidR="00E910AF" w:rsidRDefault="00E910AF" w:rsidP="00771DD9">
      <w:pPr>
        <w:numPr>
          <w:ilvl w:val="0"/>
          <w:numId w:val="19"/>
        </w:numPr>
        <w:rPr>
          <w:sz w:val="22"/>
        </w:rPr>
      </w:pPr>
      <w:r>
        <w:rPr>
          <w:sz w:val="22"/>
        </w:rPr>
        <w:t xml:space="preserve">Extensive product </w:t>
      </w:r>
      <w:r w:rsidR="002077B6">
        <w:rPr>
          <w:sz w:val="22"/>
        </w:rPr>
        <w:t>expertise on</w:t>
      </w:r>
      <w:r>
        <w:rPr>
          <w:sz w:val="22"/>
        </w:rPr>
        <w:t xml:space="preserve"> cash </w:t>
      </w:r>
      <w:r w:rsidR="002077B6">
        <w:rPr>
          <w:sz w:val="22"/>
        </w:rPr>
        <w:t>equit</w:t>
      </w:r>
      <w:r w:rsidR="002077B6">
        <w:rPr>
          <w:rFonts w:hint="eastAsia"/>
          <w:sz w:val="22"/>
        </w:rPr>
        <w:t>ies</w:t>
      </w:r>
      <w:r w:rsidR="002077B6">
        <w:rPr>
          <w:sz w:val="22"/>
        </w:rPr>
        <w:t>, equity</w:t>
      </w:r>
      <w:r w:rsidR="007D7819">
        <w:rPr>
          <w:sz w:val="22"/>
        </w:rPr>
        <w:t xml:space="preserve"> derivative</w:t>
      </w:r>
      <w:r w:rsidR="002077B6">
        <w:rPr>
          <w:rFonts w:hint="eastAsia"/>
          <w:sz w:val="22"/>
        </w:rPr>
        <w:t>s</w:t>
      </w:r>
      <w:r w:rsidR="007D7819">
        <w:rPr>
          <w:sz w:val="22"/>
        </w:rPr>
        <w:t xml:space="preserve"> and FX products</w:t>
      </w:r>
      <w:r w:rsidR="007E2716">
        <w:rPr>
          <w:sz w:val="22"/>
        </w:rPr>
        <w:t>, both in operational workflow and valuation</w:t>
      </w:r>
    </w:p>
    <w:p w:rsidR="00CA6159" w:rsidRDefault="002077B6" w:rsidP="00771DD9">
      <w:pPr>
        <w:numPr>
          <w:ilvl w:val="0"/>
          <w:numId w:val="19"/>
        </w:numPr>
        <w:rPr>
          <w:sz w:val="22"/>
        </w:rPr>
      </w:pPr>
      <w:r>
        <w:rPr>
          <w:sz w:val="22"/>
        </w:rPr>
        <w:t>Academic acquaintance</w:t>
      </w:r>
      <w:r w:rsidR="00CA6159">
        <w:rPr>
          <w:rFonts w:hint="eastAsia"/>
          <w:sz w:val="22"/>
        </w:rPr>
        <w:t xml:space="preserve"> on f</w:t>
      </w:r>
      <w:r w:rsidR="0022020E">
        <w:rPr>
          <w:rFonts w:hint="eastAsia"/>
          <w:sz w:val="22"/>
        </w:rPr>
        <w:t>ixed income and credit products</w:t>
      </w:r>
    </w:p>
    <w:p w:rsidR="0022020E" w:rsidRDefault="0022020E" w:rsidP="00771DD9">
      <w:pPr>
        <w:numPr>
          <w:ilvl w:val="0"/>
          <w:numId w:val="19"/>
        </w:numPr>
        <w:rPr>
          <w:sz w:val="22"/>
        </w:rPr>
      </w:pPr>
      <w:r>
        <w:rPr>
          <w:sz w:val="22"/>
        </w:rPr>
        <w:t>Familiar in transaction cycle and reporting requirement in multiple Asia markets</w:t>
      </w:r>
    </w:p>
    <w:p w:rsidR="00A516D3" w:rsidRDefault="00A516D3" w:rsidP="00771DD9">
      <w:pPr>
        <w:numPr>
          <w:ilvl w:val="0"/>
          <w:numId w:val="19"/>
        </w:numPr>
        <w:rPr>
          <w:sz w:val="22"/>
        </w:rPr>
      </w:pPr>
      <w:r>
        <w:rPr>
          <w:sz w:val="22"/>
        </w:rPr>
        <w:t>Hands on experience on settlement cycle from trading desk to clearing house matching</w:t>
      </w:r>
    </w:p>
    <w:p w:rsidR="00880E83" w:rsidRDefault="00880E83" w:rsidP="00771DD9">
      <w:pPr>
        <w:numPr>
          <w:ilvl w:val="0"/>
          <w:numId w:val="19"/>
        </w:numPr>
        <w:jc w:val="both"/>
        <w:rPr>
          <w:sz w:val="22"/>
        </w:rPr>
      </w:pPr>
      <w:r>
        <w:rPr>
          <w:sz w:val="22"/>
        </w:rPr>
        <w:t xml:space="preserve">Solid </w:t>
      </w:r>
      <w:r w:rsidR="00BC37B4">
        <w:rPr>
          <w:sz w:val="22"/>
        </w:rPr>
        <w:t xml:space="preserve">understanding of risk based Greeks and </w:t>
      </w:r>
      <w:r>
        <w:rPr>
          <w:sz w:val="22"/>
        </w:rPr>
        <w:t xml:space="preserve">knowledge on </w:t>
      </w:r>
      <w:r w:rsidR="00BC37B4">
        <w:rPr>
          <w:sz w:val="22"/>
        </w:rPr>
        <w:t xml:space="preserve">numerical and tree approach on </w:t>
      </w:r>
      <w:r>
        <w:rPr>
          <w:sz w:val="22"/>
        </w:rPr>
        <w:t xml:space="preserve">derivative pricing methodology, including </w:t>
      </w:r>
      <w:r w:rsidR="00BC37B4">
        <w:rPr>
          <w:sz w:val="22"/>
        </w:rPr>
        <w:t xml:space="preserve">the </w:t>
      </w:r>
      <w:r>
        <w:rPr>
          <w:sz w:val="22"/>
        </w:rPr>
        <w:t>Vanna-volga method.</w:t>
      </w:r>
    </w:p>
    <w:p w:rsidR="00771DD9" w:rsidRDefault="00BC37B4" w:rsidP="00771DD9">
      <w:pPr>
        <w:numPr>
          <w:ilvl w:val="0"/>
          <w:numId w:val="19"/>
        </w:numPr>
        <w:jc w:val="both"/>
        <w:rPr>
          <w:sz w:val="22"/>
        </w:rPr>
      </w:pPr>
      <w:r>
        <w:rPr>
          <w:sz w:val="22"/>
        </w:rPr>
        <w:t xml:space="preserve">Excellent </w:t>
      </w:r>
      <w:r w:rsidR="00771DD9">
        <w:rPr>
          <w:sz w:val="22"/>
        </w:rPr>
        <w:t>P</w:t>
      </w:r>
      <w:r w:rsidR="00880E83">
        <w:rPr>
          <w:sz w:val="22"/>
        </w:rPr>
        <w:t xml:space="preserve">rogramming </w:t>
      </w:r>
      <w:r w:rsidR="00771DD9">
        <w:rPr>
          <w:sz w:val="22"/>
        </w:rPr>
        <w:t>ability in VBA, C++</w:t>
      </w:r>
      <w:r>
        <w:rPr>
          <w:sz w:val="22"/>
        </w:rPr>
        <w:t>; with application experience on Monte Carlo simulation</w:t>
      </w:r>
    </w:p>
    <w:p w:rsidR="00FA59F2" w:rsidRDefault="007B1FE4" w:rsidP="00771DD9">
      <w:pPr>
        <w:numPr>
          <w:ilvl w:val="0"/>
          <w:numId w:val="19"/>
        </w:numPr>
        <w:jc w:val="both"/>
        <w:rPr>
          <w:sz w:val="22"/>
        </w:rPr>
      </w:pPr>
      <w:r>
        <w:rPr>
          <w:sz w:val="22"/>
        </w:rPr>
        <w:t xml:space="preserve">Experienced </w:t>
      </w:r>
      <w:r w:rsidR="009870CC">
        <w:rPr>
          <w:sz w:val="22"/>
        </w:rPr>
        <w:t xml:space="preserve">financial </w:t>
      </w:r>
      <w:r>
        <w:rPr>
          <w:sz w:val="22"/>
        </w:rPr>
        <w:t>auditor</w:t>
      </w:r>
      <w:r w:rsidR="00911699">
        <w:rPr>
          <w:sz w:val="22"/>
        </w:rPr>
        <w:t xml:space="preserve"> able to work under pressure to meet tight deadlines, and with ability to interact with personnel at all levels</w:t>
      </w:r>
    </w:p>
    <w:p w:rsidR="00083EB7" w:rsidRDefault="00C35E59" w:rsidP="00771DD9">
      <w:pPr>
        <w:numPr>
          <w:ilvl w:val="0"/>
          <w:numId w:val="19"/>
        </w:numPr>
        <w:jc w:val="both"/>
        <w:rPr>
          <w:sz w:val="22"/>
        </w:rPr>
      </w:pPr>
      <w:r>
        <w:rPr>
          <w:sz w:val="22"/>
        </w:rPr>
        <w:t xml:space="preserve">Strong analytical </w:t>
      </w:r>
      <w:r w:rsidR="001A0303">
        <w:rPr>
          <w:sz w:val="22"/>
        </w:rPr>
        <w:t xml:space="preserve">skill </w:t>
      </w:r>
      <w:r w:rsidR="00960419">
        <w:rPr>
          <w:sz w:val="22"/>
        </w:rPr>
        <w:t xml:space="preserve">and a fast learner, </w:t>
      </w:r>
      <w:r>
        <w:rPr>
          <w:sz w:val="22"/>
        </w:rPr>
        <w:t xml:space="preserve">with </w:t>
      </w:r>
      <w:r w:rsidR="0004255A">
        <w:rPr>
          <w:sz w:val="22"/>
        </w:rPr>
        <w:t>ability in quickly diagnosing problems and arriving at solutions</w:t>
      </w:r>
    </w:p>
    <w:p w:rsidR="00573478" w:rsidRDefault="00573478" w:rsidP="00573478">
      <w:pPr>
        <w:ind w:left="720"/>
        <w:jc w:val="both"/>
        <w:rPr>
          <w:sz w:val="22"/>
        </w:rPr>
      </w:pPr>
    </w:p>
    <w:p w:rsidR="00573478" w:rsidRDefault="00573478" w:rsidP="00771DD9">
      <w:pPr>
        <w:numPr>
          <w:ilvl w:val="0"/>
          <w:numId w:val="19"/>
        </w:numPr>
        <w:jc w:val="both"/>
        <w:rPr>
          <w:sz w:val="22"/>
        </w:rPr>
      </w:pPr>
      <w:r>
        <w:rPr>
          <w:sz w:val="22"/>
        </w:rPr>
        <w:t>Motivation</w:t>
      </w:r>
    </w:p>
    <w:p w:rsidR="00573478" w:rsidRDefault="00673CD8" w:rsidP="00573478">
      <w:pPr>
        <w:ind w:left="720"/>
        <w:jc w:val="both"/>
        <w:rPr>
          <w:sz w:val="22"/>
        </w:rPr>
      </w:pPr>
      <w:r>
        <w:rPr>
          <w:rFonts w:hint="eastAsia"/>
          <w:sz w:val="22"/>
        </w:rPr>
        <w:t>T</w:t>
      </w:r>
      <w:r w:rsidR="00C37E7A">
        <w:rPr>
          <w:sz w:val="22"/>
        </w:rPr>
        <w:t xml:space="preserve">o </w:t>
      </w:r>
      <w:r w:rsidR="0031079F">
        <w:rPr>
          <w:sz w:val="22"/>
        </w:rPr>
        <w:t xml:space="preserve">pursue a career </w:t>
      </w:r>
      <w:r w:rsidR="009213B9">
        <w:rPr>
          <w:rFonts w:hint="eastAsia"/>
          <w:sz w:val="22"/>
        </w:rPr>
        <w:t>as</w:t>
      </w:r>
      <w:r w:rsidR="0031079F">
        <w:rPr>
          <w:sz w:val="22"/>
        </w:rPr>
        <w:t xml:space="preserve"> valuation </w:t>
      </w:r>
      <w:r>
        <w:rPr>
          <w:rFonts w:hint="eastAsia"/>
          <w:sz w:val="22"/>
        </w:rPr>
        <w:t>and risk</w:t>
      </w:r>
      <w:r w:rsidR="0031079F">
        <w:rPr>
          <w:sz w:val="22"/>
        </w:rPr>
        <w:t xml:space="preserve"> specialist with solid understanding on </w:t>
      </w:r>
      <w:r w:rsidR="00804DD8">
        <w:rPr>
          <w:rFonts w:hint="eastAsia"/>
          <w:sz w:val="22"/>
        </w:rPr>
        <w:t>a</w:t>
      </w:r>
      <w:r w:rsidR="0031079F">
        <w:rPr>
          <w:sz w:val="22"/>
        </w:rPr>
        <w:t xml:space="preserve">cross </w:t>
      </w:r>
      <w:r w:rsidR="00804DD8">
        <w:rPr>
          <w:rFonts w:hint="eastAsia"/>
          <w:sz w:val="22"/>
        </w:rPr>
        <w:t xml:space="preserve">the board </w:t>
      </w:r>
      <w:r w:rsidR="0031079F">
        <w:rPr>
          <w:sz w:val="22"/>
        </w:rPr>
        <w:t>asset class</w:t>
      </w:r>
      <w:r w:rsidR="00804DD8">
        <w:rPr>
          <w:rFonts w:hint="eastAsia"/>
          <w:sz w:val="22"/>
        </w:rPr>
        <w:t>es</w:t>
      </w:r>
      <w:r w:rsidR="0031079F">
        <w:rPr>
          <w:sz w:val="22"/>
        </w:rPr>
        <w:t xml:space="preserve"> and to develop expertise in </w:t>
      </w:r>
      <w:r w:rsidR="008D655C">
        <w:rPr>
          <w:rFonts w:hint="eastAsia"/>
          <w:sz w:val="22"/>
        </w:rPr>
        <w:t>risk management</w:t>
      </w:r>
      <w:r w:rsidR="0031079F">
        <w:rPr>
          <w:sz w:val="22"/>
        </w:rPr>
        <w:t xml:space="preserve"> </w:t>
      </w:r>
      <w:r w:rsidR="008D655C">
        <w:rPr>
          <w:rFonts w:hint="eastAsia"/>
          <w:sz w:val="22"/>
        </w:rPr>
        <w:t>technique</w:t>
      </w:r>
      <w:r w:rsidR="0031079F">
        <w:rPr>
          <w:sz w:val="22"/>
        </w:rPr>
        <w:t>s</w:t>
      </w:r>
      <w:r w:rsidR="009870CC">
        <w:rPr>
          <w:sz w:val="22"/>
        </w:rPr>
        <w:t xml:space="preserve">, where my strength </w:t>
      </w:r>
      <w:r w:rsidR="002077B6">
        <w:rPr>
          <w:sz w:val="22"/>
        </w:rPr>
        <w:t>in quantitative</w:t>
      </w:r>
      <w:r w:rsidR="009870CC">
        <w:rPr>
          <w:sz w:val="22"/>
        </w:rPr>
        <w:t xml:space="preserve"> mathematics and computer program modeling ability can be put into full use</w:t>
      </w:r>
    </w:p>
    <w:p w:rsidR="00573478" w:rsidRDefault="00573478">
      <w:pPr>
        <w:rPr>
          <w:sz w:val="22"/>
        </w:rPr>
      </w:pPr>
    </w:p>
    <w:p w:rsidR="00B87A7C" w:rsidRDefault="00B87A7C">
      <w:pPr>
        <w:rPr>
          <w:sz w:val="22"/>
        </w:rPr>
      </w:pPr>
    </w:p>
    <w:p w:rsidR="00B87A7C" w:rsidRPr="00EA26DE" w:rsidRDefault="00B87A7C" w:rsidP="00B87A7C">
      <w:pPr>
        <w:pStyle w:val="5"/>
        <w:pBdr>
          <w:bottom w:val="threeDEngrave" w:sz="24" w:space="1" w:color="auto"/>
        </w:pBdr>
        <w:rPr>
          <w:rFonts w:ascii="Times New Roman Bold" w:hAnsi="Times New Roman Bold" w:hint="eastAsia"/>
          <w:b/>
          <w:emboss w:val="0"/>
          <w:color w:val="auto"/>
          <w:spacing w:val="0"/>
        </w:rPr>
      </w:pPr>
      <w:r>
        <w:rPr>
          <w:rFonts w:ascii="Times New Roman Bold" w:hAnsi="Times New Roman Bold"/>
          <w:b/>
          <w:emboss w:val="0"/>
          <w:color w:val="auto"/>
          <w:spacing w:val="0"/>
        </w:rPr>
        <w:t>Computer Literacy</w:t>
      </w:r>
    </w:p>
    <w:p w:rsidR="00B87A7C" w:rsidRDefault="00B87A7C" w:rsidP="00B87A7C">
      <w:pPr>
        <w:rPr>
          <w:sz w:val="22"/>
        </w:rPr>
      </w:pPr>
    </w:p>
    <w:p w:rsidR="00B87A7C" w:rsidRPr="00A66F47" w:rsidRDefault="00B87A7C" w:rsidP="00B87A7C">
      <w:pPr>
        <w:rPr>
          <w:sz w:val="22"/>
        </w:rPr>
      </w:pPr>
      <w:r w:rsidRPr="00A66F47">
        <w:rPr>
          <w:rFonts w:hint="eastAsia"/>
          <w:sz w:val="22"/>
        </w:rPr>
        <w:t>Database:</w:t>
      </w:r>
      <w:r>
        <w:rPr>
          <w:rFonts w:hint="eastAsia"/>
          <w:sz w:val="22"/>
        </w:rPr>
        <w:tab/>
      </w:r>
      <w:r w:rsidRPr="00A66F47">
        <w:rPr>
          <w:rFonts w:hint="eastAsia"/>
          <w:sz w:val="22"/>
        </w:rPr>
        <w:t xml:space="preserve">MS SQL, MS Access </w:t>
      </w:r>
    </w:p>
    <w:p w:rsidR="00B87A7C" w:rsidRDefault="00B87A7C" w:rsidP="00B87A7C">
      <w:pPr>
        <w:rPr>
          <w:sz w:val="22"/>
        </w:rPr>
      </w:pPr>
      <w:r w:rsidRPr="00A66F47">
        <w:rPr>
          <w:rFonts w:hint="eastAsia"/>
          <w:sz w:val="22"/>
        </w:rPr>
        <w:t>Programming</w:t>
      </w:r>
      <w:r>
        <w:rPr>
          <w:rFonts w:hint="eastAsia"/>
          <w:sz w:val="22"/>
        </w:rPr>
        <w:t>:</w:t>
      </w:r>
      <w:r>
        <w:rPr>
          <w:rFonts w:hint="eastAsia"/>
          <w:sz w:val="22"/>
        </w:rPr>
        <w:tab/>
        <w:t>C++, VBA</w:t>
      </w:r>
      <w:r>
        <w:rPr>
          <w:sz w:val="22"/>
        </w:rPr>
        <w:t>, SQL</w:t>
      </w:r>
      <w:r w:rsidR="002077B6">
        <w:rPr>
          <w:rFonts w:hint="eastAsia"/>
          <w:sz w:val="22"/>
        </w:rPr>
        <w:t>, Python</w:t>
      </w:r>
    </w:p>
    <w:p w:rsidR="00B87A7C" w:rsidRDefault="00B87A7C" w:rsidP="00B87A7C">
      <w:pPr>
        <w:ind w:left="1440" w:hanging="1440"/>
        <w:rPr>
          <w:sz w:val="22"/>
        </w:rPr>
      </w:pPr>
      <w:r>
        <w:rPr>
          <w:rFonts w:hint="eastAsia"/>
          <w:sz w:val="22"/>
        </w:rPr>
        <w:t>Application:</w:t>
      </w:r>
      <w:r>
        <w:rPr>
          <w:rFonts w:hint="eastAsia"/>
          <w:sz w:val="22"/>
        </w:rPr>
        <w:tab/>
        <w:t>Omega TradeStation, Bloomberg,</w:t>
      </w:r>
      <w:r w:rsidR="00B4506B">
        <w:rPr>
          <w:rFonts w:hint="eastAsia"/>
          <w:sz w:val="22"/>
        </w:rPr>
        <w:t xml:space="preserve"> </w:t>
      </w:r>
      <w:r>
        <w:rPr>
          <w:sz w:val="22"/>
        </w:rPr>
        <w:t>Matlab,</w:t>
      </w:r>
    </w:p>
    <w:p w:rsidR="00B87A7C" w:rsidRPr="00A66F47" w:rsidRDefault="00B87A7C" w:rsidP="00B87A7C">
      <w:pPr>
        <w:ind w:left="1440"/>
        <w:rPr>
          <w:sz w:val="22"/>
        </w:rPr>
      </w:pPr>
      <w:r>
        <w:rPr>
          <w:rFonts w:hint="eastAsia"/>
          <w:sz w:val="22"/>
        </w:rPr>
        <w:t>Beauchamp Fund Manager</w:t>
      </w:r>
      <w:r>
        <w:rPr>
          <w:sz w:val="22"/>
        </w:rPr>
        <w:t>, Eze Castle OMS</w:t>
      </w:r>
    </w:p>
    <w:p w:rsidR="00B87A7C" w:rsidRDefault="00B87A7C" w:rsidP="00B87A7C">
      <w:pPr>
        <w:rPr>
          <w:sz w:val="22"/>
        </w:rPr>
      </w:pPr>
    </w:p>
    <w:p w:rsidR="00B4506B" w:rsidRDefault="00B4506B" w:rsidP="00B4506B">
      <w:pPr>
        <w:rPr>
          <w:sz w:val="22"/>
        </w:rPr>
      </w:pPr>
      <w:r>
        <w:rPr>
          <w:rFonts w:hint="eastAsia"/>
          <w:sz w:val="22"/>
        </w:rPr>
        <w:t>Languages:</w:t>
      </w:r>
      <w:r>
        <w:rPr>
          <w:rFonts w:hint="eastAsia"/>
          <w:sz w:val="22"/>
        </w:rPr>
        <w:tab/>
        <w:t>English, Cantonese and Mandarin</w:t>
      </w:r>
    </w:p>
    <w:p w:rsidR="00B4506B" w:rsidRPr="00A66F47" w:rsidRDefault="00B4506B" w:rsidP="00B87A7C">
      <w:pPr>
        <w:rPr>
          <w:sz w:val="22"/>
        </w:rPr>
      </w:pPr>
    </w:p>
    <w:p w:rsidR="00B87A7C" w:rsidRDefault="00B87A7C">
      <w:pPr>
        <w:rPr>
          <w:sz w:val="22"/>
        </w:rPr>
      </w:pPr>
      <w:r>
        <w:rPr>
          <w:sz w:val="22"/>
        </w:rPr>
        <w:br w:type="page"/>
      </w:r>
    </w:p>
    <w:p w:rsidR="00B87A7C" w:rsidRDefault="00B87A7C">
      <w:pPr>
        <w:rPr>
          <w:sz w:val="22"/>
        </w:rPr>
      </w:pPr>
    </w:p>
    <w:p w:rsidR="0086652F" w:rsidRPr="00EA26DE" w:rsidRDefault="00EB28E9">
      <w:pPr>
        <w:pStyle w:val="5"/>
        <w:pBdr>
          <w:bottom w:val="threeDEngrave" w:sz="24" w:space="1" w:color="auto"/>
        </w:pBdr>
        <w:rPr>
          <w:rFonts w:ascii="Times New Roman Bold" w:hAnsi="Times New Roman Bold" w:hint="eastAsia"/>
          <w:b/>
          <w:emboss w:val="0"/>
          <w:color w:val="auto"/>
          <w:spacing w:val="0"/>
        </w:rPr>
      </w:pPr>
      <w:r w:rsidRPr="00EA26DE">
        <w:rPr>
          <w:rFonts w:ascii="Times New Roman Bold" w:hAnsi="Times New Roman Bold" w:hint="eastAsia"/>
          <w:b/>
          <w:emboss w:val="0"/>
          <w:color w:val="auto"/>
          <w:spacing w:val="0"/>
        </w:rPr>
        <w:t xml:space="preserve">Academic and Professional </w:t>
      </w:r>
      <w:r w:rsidR="0086652F" w:rsidRPr="00EA26DE">
        <w:rPr>
          <w:rFonts w:ascii="Times New Roman Bold" w:hAnsi="Times New Roman Bold"/>
          <w:b/>
          <w:emboss w:val="0"/>
          <w:color w:val="auto"/>
          <w:spacing w:val="0"/>
        </w:rPr>
        <w:t>Qualifications</w:t>
      </w:r>
    </w:p>
    <w:p w:rsidR="001A0303" w:rsidRDefault="001A0303" w:rsidP="0007292B">
      <w:pPr>
        <w:rPr>
          <w:sz w:val="22"/>
        </w:rPr>
      </w:pPr>
    </w:p>
    <w:p w:rsidR="0007292B" w:rsidRPr="0004255A" w:rsidRDefault="001A0303" w:rsidP="0007292B">
      <w:pPr>
        <w:rPr>
          <w:b/>
          <w:sz w:val="22"/>
        </w:rPr>
      </w:pPr>
      <w:r w:rsidRPr="001A0303">
        <w:rPr>
          <w:sz w:val="22"/>
        </w:rPr>
        <w:t>2008</w:t>
      </w:r>
      <w:r>
        <w:rPr>
          <w:sz w:val="22"/>
        </w:rPr>
        <w:tab/>
      </w:r>
      <w:r w:rsidR="0004255A" w:rsidRPr="0004255A">
        <w:rPr>
          <w:b/>
          <w:sz w:val="22"/>
        </w:rPr>
        <w:t>City University of Hong Kong</w:t>
      </w:r>
    </w:p>
    <w:p w:rsidR="0007292B" w:rsidRDefault="0004255A" w:rsidP="0007292B">
      <w:pPr>
        <w:ind w:firstLine="720"/>
        <w:rPr>
          <w:b/>
          <w:sz w:val="22"/>
        </w:rPr>
      </w:pPr>
      <w:r w:rsidRPr="00E92280">
        <w:rPr>
          <w:b/>
          <w:sz w:val="22"/>
        </w:rPr>
        <w:t>MSc in</w:t>
      </w:r>
      <w:r w:rsidRPr="00E92280">
        <w:rPr>
          <w:rFonts w:hint="eastAsia"/>
          <w:b/>
          <w:sz w:val="22"/>
        </w:rPr>
        <w:t xml:space="preserve"> Financial Engineering</w:t>
      </w:r>
      <w:r w:rsidR="00B4506B">
        <w:rPr>
          <w:rFonts w:hint="eastAsia"/>
          <w:b/>
          <w:sz w:val="22"/>
        </w:rPr>
        <w:t xml:space="preserve"> </w:t>
      </w:r>
      <w:r w:rsidR="00E92280">
        <w:rPr>
          <w:rFonts w:hint="eastAsia"/>
          <w:b/>
          <w:sz w:val="22"/>
        </w:rPr>
        <w:t xml:space="preserve">(with </w:t>
      </w:r>
      <w:r w:rsidRPr="00EB28E9">
        <w:rPr>
          <w:rFonts w:hint="eastAsia"/>
          <w:b/>
          <w:sz w:val="22"/>
        </w:rPr>
        <w:t>Distinction</w:t>
      </w:r>
      <w:r w:rsidR="00E92280">
        <w:rPr>
          <w:rFonts w:hint="eastAsia"/>
          <w:b/>
          <w:sz w:val="22"/>
        </w:rPr>
        <w:t xml:space="preserve">) </w:t>
      </w:r>
    </w:p>
    <w:p w:rsidR="008C6B28" w:rsidRDefault="00B60ADE" w:rsidP="0007292B">
      <w:pPr>
        <w:ind w:firstLine="720"/>
        <w:rPr>
          <w:sz w:val="22"/>
        </w:rPr>
      </w:pPr>
      <w:r w:rsidRPr="00E92280">
        <w:rPr>
          <w:sz w:val="22"/>
        </w:rPr>
        <w:t>Research</w:t>
      </w:r>
      <w:r w:rsidR="00B4506B">
        <w:rPr>
          <w:rFonts w:hint="eastAsia"/>
          <w:sz w:val="22"/>
        </w:rPr>
        <w:t xml:space="preserve"> </w:t>
      </w:r>
      <w:r w:rsidR="008C6B28" w:rsidRPr="00E92280">
        <w:rPr>
          <w:sz w:val="22"/>
        </w:rPr>
        <w:t>Topic</w:t>
      </w:r>
      <w:r w:rsidR="002077B6">
        <w:rPr>
          <w:rFonts w:hint="eastAsia"/>
          <w:sz w:val="22"/>
        </w:rPr>
        <w:t>s</w:t>
      </w:r>
      <w:r w:rsidR="008C6B28" w:rsidRPr="00E92280">
        <w:rPr>
          <w:sz w:val="22"/>
        </w:rPr>
        <w:t>:</w:t>
      </w:r>
      <w:r w:rsidR="00B4506B">
        <w:rPr>
          <w:rFonts w:hint="eastAsia"/>
          <w:sz w:val="22"/>
        </w:rPr>
        <w:t xml:space="preserve"> </w:t>
      </w:r>
      <w:r w:rsidR="008C6B28" w:rsidRPr="0022020E">
        <w:rPr>
          <w:sz w:val="22"/>
        </w:rPr>
        <w:t>Carbon Credit Market, Liquidity Crisis</w:t>
      </w:r>
    </w:p>
    <w:p w:rsidR="0022020E" w:rsidRDefault="0022020E" w:rsidP="0007292B">
      <w:pPr>
        <w:ind w:firstLine="720"/>
        <w:rPr>
          <w:sz w:val="22"/>
        </w:rPr>
      </w:pPr>
      <w:r w:rsidRPr="00E92280">
        <w:rPr>
          <w:sz w:val="22"/>
        </w:rPr>
        <w:t>Technical Coverage:</w:t>
      </w:r>
      <w:r w:rsidR="00B4506B">
        <w:rPr>
          <w:rFonts w:hint="eastAsia"/>
          <w:sz w:val="22"/>
        </w:rPr>
        <w:t xml:space="preserve"> </w:t>
      </w:r>
      <w:r w:rsidR="00986703" w:rsidRPr="00E92280">
        <w:rPr>
          <w:rFonts w:hint="eastAsia"/>
          <w:sz w:val="22"/>
        </w:rPr>
        <w:t>Stoch</w:t>
      </w:r>
      <w:r w:rsidR="00986703">
        <w:rPr>
          <w:rFonts w:hint="eastAsia"/>
          <w:sz w:val="22"/>
        </w:rPr>
        <w:t>astic calculus, PDE, Trinomial Tree pricing model</w:t>
      </w:r>
      <w:r w:rsidR="00770AC0">
        <w:rPr>
          <w:rFonts w:hint="eastAsia"/>
          <w:sz w:val="22"/>
        </w:rPr>
        <w:t>,</w:t>
      </w:r>
    </w:p>
    <w:p w:rsidR="00783F6F" w:rsidRPr="0022020E" w:rsidRDefault="00783F6F" w:rsidP="0007292B">
      <w:pPr>
        <w:ind w:firstLine="720"/>
        <w:rPr>
          <w:sz w:val="22"/>
        </w:rPr>
      </w:pPr>
      <w:r>
        <w:rPr>
          <w:rFonts w:hint="eastAsia"/>
          <w:sz w:val="22"/>
        </w:rPr>
        <w:t>Short-rate model simulation, Monte Carlo pricing model</w:t>
      </w:r>
    </w:p>
    <w:p w:rsidR="00A008BA" w:rsidRPr="0007292B" w:rsidRDefault="00A008BA" w:rsidP="004B05AE">
      <w:pPr>
        <w:rPr>
          <w:b/>
          <w:sz w:val="22"/>
        </w:rPr>
      </w:pPr>
    </w:p>
    <w:p w:rsidR="004B05AE" w:rsidRDefault="004E040D" w:rsidP="004B05AE">
      <w:pPr>
        <w:rPr>
          <w:sz w:val="22"/>
        </w:rPr>
      </w:pPr>
      <w:r w:rsidRPr="004E040D">
        <w:rPr>
          <w:sz w:val="22"/>
        </w:rPr>
        <w:t>1997</w:t>
      </w:r>
      <w:r w:rsidRPr="004E040D">
        <w:rPr>
          <w:sz w:val="22"/>
        </w:rPr>
        <w:tab/>
      </w:r>
      <w:r w:rsidR="0004255A" w:rsidRPr="0004255A">
        <w:rPr>
          <w:b/>
          <w:sz w:val="22"/>
        </w:rPr>
        <w:t>Imperial College of Science, Technology and Medicine, London</w:t>
      </w:r>
      <w:r w:rsidR="00F0689A">
        <w:rPr>
          <w:rFonts w:hint="eastAsia"/>
          <w:b/>
          <w:sz w:val="22"/>
        </w:rPr>
        <w:t>, U</w:t>
      </w:r>
      <w:r w:rsidR="0004255A" w:rsidRPr="0004255A">
        <w:rPr>
          <w:rFonts w:hint="eastAsia"/>
          <w:b/>
          <w:sz w:val="22"/>
        </w:rPr>
        <w:t>.K.</w:t>
      </w:r>
    </w:p>
    <w:p w:rsidR="004B05AE" w:rsidRPr="00E92280" w:rsidRDefault="0004255A" w:rsidP="004B05AE">
      <w:pPr>
        <w:ind w:firstLine="720"/>
        <w:rPr>
          <w:b/>
          <w:sz w:val="22"/>
        </w:rPr>
      </w:pPr>
      <w:r w:rsidRPr="00E92280">
        <w:rPr>
          <w:b/>
          <w:sz w:val="22"/>
        </w:rPr>
        <w:t>MSc in Computing Science</w:t>
      </w:r>
    </w:p>
    <w:p w:rsidR="00A008BA" w:rsidRDefault="00783F6F" w:rsidP="004B05AE">
      <w:pPr>
        <w:rPr>
          <w:sz w:val="22"/>
        </w:rPr>
      </w:pPr>
      <w:r>
        <w:rPr>
          <w:rFonts w:hint="eastAsia"/>
          <w:sz w:val="22"/>
        </w:rPr>
        <w:tab/>
      </w:r>
      <w:r w:rsidRPr="00E92280">
        <w:rPr>
          <w:rFonts w:hint="eastAsia"/>
          <w:sz w:val="22"/>
        </w:rPr>
        <w:t xml:space="preserve">Dissertation Topic: </w:t>
      </w:r>
      <w:r>
        <w:rPr>
          <w:rFonts w:hint="eastAsia"/>
          <w:sz w:val="22"/>
        </w:rPr>
        <w:t>Genetic Algorithm</w:t>
      </w:r>
    </w:p>
    <w:p w:rsidR="00783F6F" w:rsidRDefault="00783F6F" w:rsidP="004B05AE">
      <w:pPr>
        <w:rPr>
          <w:sz w:val="22"/>
        </w:rPr>
      </w:pPr>
      <w:r>
        <w:rPr>
          <w:rFonts w:hint="eastAsia"/>
          <w:sz w:val="22"/>
        </w:rPr>
        <w:tab/>
      </w:r>
      <w:r w:rsidRPr="00E92280">
        <w:rPr>
          <w:rFonts w:hint="eastAsia"/>
          <w:sz w:val="22"/>
        </w:rPr>
        <w:t xml:space="preserve">Modules: </w:t>
      </w:r>
      <w:r w:rsidR="00E92280" w:rsidRPr="00E92280">
        <w:rPr>
          <w:rFonts w:hint="eastAsia"/>
          <w:sz w:val="22"/>
        </w:rPr>
        <w:t>Database, Sim</w:t>
      </w:r>
      <w:r w:rsidR="00E92280">
        <w:rPr>
          <w:rFonts w:hint="eastAsia"/>
          <w:sz w:val="22"/>
        </w:rPr>
        <w:t>ulation System, Object Oriental Design and Programming</w:t>
      </w:r>
    </w:p>
    <w:p w:rsidR="002077B6" w:rsidRDefault="002077B6" w:rsidP="004B05AE">
      <w:pPr>
        <w:rPr>
          <w:sz w:val="22"/>
        </w:rPr>
      </w:pPr>
      <w:r>
        <w:rPr>
          <w:rFonts w:hint="eastAsia"/>
          <w:sz w:val="22"/>
        </w:rPr>
        <w:tab/>
      </w:r>
      <w:r>
        <w:rPr>
          <w:sz w:val="22"/>
        </w:rPr>
        <w:t>Commercial</w:t>
      </w:r>
      <w:r>
        <w:rPr>
          <w:rFonts w:hint="eastAsia"/>
          <w:sz w:val="22"/>
        </w:rPr>
        <w:t xml:space="preserve"> System </w:t>
      </w:r>
      <w:r>
        <w:rPr>
          <w:sz w:val="22"/>
        </w:rPr>
        <w:t>development</w:t>
      </w:r>
      <w:r>
        <w:rPr>
          <w:rFonts w:hint="eastAsia"/>
          <w:sz w:val="22"/>
        </w:rPr>
        <w:t xml:space="preserve"> in C++</w:t>
      </w:r>
    </w:p>
    <w:p w:rsidR="00783F6F" w:rsidRDefault="00783F6F" w:rsidP="004B05AE">
      <w:pPr>
        <w:rPr>
          <w:sz w:val="22"/>
        </w:rPr>
      </w:pPr>
    </w:p>
    <w:p w:rsidR="0007292B" w:rsidRDefault="004E040D" w:rsidP="0007292B">
      <w:pPr>
        <w:rPr>
          <w:sz w:val="22"/>
        </w:rPr>
      </w:pPr>
      <w:r w:rsidRPr="00EA26DE">
        <w:rPr>
          <w:sz w:val="22"/>
        </w:rPr>
        <w:t>1996</w:t>
      </w:r>
      <w:r w:rsidRPr="00EA26DE">
        <w:rPr>
          <w:sz w:val="22"/>
        </w:rPr>
        <w:tab/>
      </w:r>
      <w:r w:rsidR="0004255A" w:rsidRPr="0004255A">
        <w:rPr>
          <w:b/>
          <w:sz w:val="22"/>
        </w:rPr>
        <w:t>Lancaster University</w:t>
      </w:r>
      <w:r w:rsidR="0004255A" w:rsidRPr="0004255A">
        <w:rPr>
          <w:rFonts w:hint="eastAsia"/>
          <w:b/>
          <w:sz w:val="22"/>
        </w:rPr>
        <w:t>, U.K.</w:t>
      </w:r>
    </w:p>
    <w:p w:rsidR="0007292B" w:rsidRPr="004E040D" w:rsidRDefault="0004255A" w:rsidP="0007292B">
      <w:pPr>
        <w:ind w:firstLine="720"/>
        <w:rPr>
          <w:sz w:val="22"/>
        </w:rPr>
      </w:pPr>
      <w:r w:rsidRPr="00E92280">
        <w:rPr>
          <w:b/>
          <w:sz w:val="22"/>
        </w:rPr>
        <w:t>BA in Accounting &amp; Finance</w:t>
      </w:r>
      <w:r w:rsidR="00B4506B">
        <w:rPr>
          <w:rFonts w:hint="eastAsia"/>
          <w:b/>
          <w:sz w:val="22"/>
        </w:rPr>
        <w:t xml:space="preserve"> </w:t>
      </w:r>
      <w:r w:rsidR="00E92280">
        <w:rPr>
          <w:rFonts w:hint="eastAsia"/>
          <w:b/>
          <w:sz w:val="22"/>
        </w:rPr>
        <w:t>(</w:t>
      </w:r>
      <w:r>
        <w:rPr>
          <w:b/>
          <w:sz w:val="22"/>
        </w:rPr>
        <w:t>First</w:t>
      </w:r>
      <w:r w:rsidRPr="00EB28E9">
        <w:rPr>
          <w:b/>
          <w:sz w:val="22"/>
        </w:rPr>
        <w:t xml:space="preserve"> Class Honour</w:t>
      </w:r>
      <w:r w:rsidR="00E92280">
        <w:rPr>
          <w:rFonts w:hint="eastAsia"/>
          <w:b/>
          <w:sz w:val="22"/>
        </w:rPr>
        <w:t>)</w:t>
      </w:r>
    </w:p>
    <w:p w:rsidR="0007292B" w:rsidRPr="00770AC0" w:rsidRDefault="00E92280" w:rsidP="0007292B">
      <w:pPr>
        <w:rPr>
          <w:sz w:val="22"/>
          <w:szCs w:val="22"/>
        </w:rPr>
      </w:pPr>
      <w:r>
        <w:rPr>
          <w:rFonts w:hint="eastAsia"/>
        </w:rPr>
        <w:tab/>
      </w:r>
      <w:r w:rsidRPr="00770AC0">
        <w:rPr>
          <w:rFonts w:hint="eastAsia"/>
          <w:sz w:val="22"/>
          <w:szCs w:val="22"/>
        </w:rPr>
        <w:t>Minor in</w:t>
      </w:r>
      <w:r w:rsidR="00770AC0" w:rsidRPr="00770AC0">
        <w:rPr>
          <w:rFonts w:hint="eastAsia"/>
          <w:sz w:val="22"/>
          <w:szCs w:val="22"/>
        </w:rPr>
        <w:t xml:space="preserve"> Operational Research</w:t>
      </w:r>
    </w:p>
    <w:p w:rsidR="00E92280" w:rsidRDefault="00E92280" w:rsidP="0007292B"/>
    <w:p w:rsidR="0007292B" w:rsidRPr="0007292B" w:rsidRDefault="0007292B" w:rsidP="0007292B">
      <w:pPr>
        <w:rPr>
          <w:sz w:val="22"/>
        </w:rPr>
      </w:pPr>
      <w:r w:rsidRPr="0007292B">
        <w:rPr>
          <w:sz w:val="22"/>
        </w:rPr>
        <w:t>Member</w:t>
      </w:r>
      <w:r w:rsidR="00A66F47">
        <w:rPr>
          <w:rFonts w:hint="eastAsia"/>
          <w:sz w:val="22"/>
        </w:rPr>
        <w:t>ship</w:t>
      </w:r>
      <w:r w:rsidRPr="0007292B">
        <w:rPr>
          <w:sz w:val="22"/>
        </w:rPr>
        <w:t>:</w:t>
      </w:r>
    </w:p>
    <w:p w:rsidR="00EA26DE" w:rsidRDefault="00EA26DE" w:rsidP="00EA26DE">
      <w:pPr>
        <w:ind w:firstLine="720"/>
        <w:rPr>
          <w:b/>
          <w:sz w:val="22"/>
        </w:rPr>
      </w:pPr>
      <w:r w:rsidRPr="0007292B">
        <w:rPr>
          <w:rFonts w:hint="eastAsia"/>
          <w:b/>
          <w:sz w:val="22"/>
        </w:rPr>
        <w:t>Financial Risk Manager (FRM)</w:t>
      </w:r>
    </w:p>
    <w:p w:rsidR="0007292B" w:rsidRPr="00EA26DE" w:rsidRDefault="000C4928" w:rsidP="00EA26DE">
      <w:pPr>
        <w:ind w:firstLine="720"/>
        <w:rPr>
          <w:sz w:val="22"/>
        </w:rPr>
      </w:pPr>
      <w:r w:rsidRPr="00EA26DE">
        <w:rPr>
          <w:rFonts w:hint="eastAsia"/>
          <w:sz w:val="22"/>
        </w:rPr>
        <w:t>Global Asso</w:t>
      </w:r>
      <w:r w:rsidR="00EA26DE">
        <w:rPr>
          <w:rFonts w:hint="eastAsia"/>
          <w:sz w:val="22"/>
        </w:rPr>
        <w:t>ciation of Risk Professionals</w:t>
      </w:r>
    </w:p>
    <w:p w:rsidR="0019665D" w:rsidRDefault="0019665D" w:rsidP="0007292B">
      <w:pPr>
        <w:rPr>
          <w:b/>
          <w:sz w:val="22"/>
        </w:rPr>
      </w:pPr>
    </w:p>
    <w:p w:rsidR="00EA26DE" w:rsidRDefault="00EA26DE" w:rsidP="00EA26DE">
      <w:pPr>
        <w:ind w:firstLine="720"/>
        <w:rPr>
          <w:b/>
          <w:sz w:val="22"/>
        </w:rPr>
      </w:pPr>
      <w:r>
        <w:rPr>
          <w:b/>
          <w:sz w:val="22"/>
        </w:rPr>
        <w:t>Qualified Accountant</w:t>
      </w:r>
    </w:p>
    <w:p w:rsidR="0007292B" w:rsidRPr="00EA26DE" w:rsidRDefault="003D2541" w:rsidP="00EA26DE">
      <w:pPr>
        <w:ind w:firstLine="720"/>
        <w:rPr>
          <w:sz w:val="22"/>
        </w:rPr>
      </w:pPr>
      <w:r w:rsidRPr="00EA26DE">
        <w:rPr>
          <w:rFonts w:hint="eastAsia"/>
          <w:sz w:val="22"/>
        </w:rPr>
        <w:t>The Association of Chartered Certified Accountant (ACCA)</w:t>
      </w:r>
    </w:p>
    <w:p w:rsidR="003D2541" w:rsidRPr="00EA26DE" w:rsidRDefault="003D2541" w:rsidP="00EA26DE">
      <w:pPr>
        <w:ind w:firstLine="720"/>
        <w:rPr>
          <w:sz w:val="22"/>
        </w:rPr>
      </w:pPr>
      <w:r w:rsidRPr="00EA26DE">
        <w:rPr>
          <w:rFonts w:hint="eastAsia"/>
          <w:sz w:val="22"/>
        </w:rPr>
        <w:t xml:space="preserve">The Hong Kong Institute of </w:t>
      </w:r>
      <w:r w:rsidRPr="00EA26DE">
        <w:rPr>
          <w:sz w:val="22"/>
        </w:rPr>
        <w:t>Certified</w:t>
      </w:r>
      <w:r w:rsidRPr="00EA26DE">
        <w:rPr>
          <w:rFonts w:hint="eastAsia"/>
          <w:sz w:val="22"/>
        </w:rPr>
        <w:t xml:space="preserve"> Public </w:t>
      </w:r>
      <w:r w:rsidRPr="00EA26DE">
        <w:rPr>
          <w:sz w:val="22"/>
        </w:rPr>
        <w:t>Accountants</w:t>
      </w:r>
      <w:r w:rsidRPr="00EA26DE">
        <w:rPr>
          <w:rFonts w:hint="eastAsia"/>
          <w:sz w:val="22"/>
        </w:rPr>
        <w:t xml:space="preserve"> (HKIPCA)</w:t>
      </w:r>
    </w:p>
    <w:p w:rsidR="0007292B" w:rsidRDefault="0007292B" w:rsidP="0007292B"/>
    <w:p w:rsidR="00B87A7C" w:rsidRDefault="00B87A7C" w:rsidP="0007292B"/>
    <w:p w:rsidR="00083EB7" w:rsidRPr="00EA26DE" w:rsidRDefault="00083EB7">
      <w:pPr>
        <w:pStyle w:val="5"/>
        <w:pBdr>
          <w:bottom w:val="threeDEngrave" w:sz="24" w:space="1" w:color="auto"/>
        </w:pBdr>
        <w:rPr>
          <w:rFonts w:ascii="Times New Roman Bold" w:hAnsi="Times New Roman Bold" w:hint="eastAsia"/>
          <w:b/>
          <w:emboss w:val="0"/>
          <w:color w:val="auto"/>
          <w:spacing w:val="0"/>
        </w:rPr>
      </w:pPr>
      <w:r w:rsidRPr="00EA26DE">
        <w:rPr>
          <w:rFonts w:ascii="Times New Roman Bold" w:hAnsi="Times New Roman Bold"/>
          <w:b/>
          <w:emboss w:val="0"/>
          <w:color w:val="auto"/>
          <w:spacing w:val="0"/>
        </w:rPr>
        <w:t>Career</w:t>
      </w:r>
      <w:r w:rsidR="00EA26DE" w:rsidRPr="00EA26DE">
        <w:rPr>
          <w:rFonts w:ascii="Times New Roman Bold" w:hAnsi="Times New Roman Bold"/>
          <w:b/>
          <w:emboss w:val="0"/>
          <w:color w:val="auto"/>
          <w:spacing w:val="0"/>
        </w:rPr>
        <w:t xml:space="preserve"> History</w:t>
      </w:r>
    </w:p>
    <w:p w:rsidR="00CE7603" w:rsidRDefault="00CE7603" w:rsidP="000079B5">
      <w:pPr>
        <w:rPr>
          <w:b/>
          <w:sz w:val="22"/>
          <w:u w:val="single"/>
        </w:rPr>
      </w:pPr>
    </w:p>
    <w:p w:rsidR="00666C3E" w:rsidRDefault="00666C3E" w:rsidP="00666C3E">
      <w:pPr>
        <w:rPr>
          <w:b/>
          <w:sz w:val="22"/>
          <w:u w:val="single"/>
        </w:rPr>
      </w:pPr>
      <w:r>
        <w:rPr>
          <w:rFonts w:hint="eastAsia"/>
          <w:bCs/>
          <w:sz w:val="22"/>
        </w:rPr>
        <w:t xml:space="preserve">Aug </w:t>
      </w:r>
      <w:r>
        <w:rPr>
          <w:bCs/>
          <w:sz w:val="22"/>
        </w:rPr>
        <w:t>200</w:t>
      </w:r>
      <w:r>
        <w:rPr>
          <w:rFonts w:hint="eastAsia"/>
          <w:bCs/>
          <w:sz w:val="22"/>
        </w:rPr>
        <w:t>6</w:t>
      </w:r>
      <w:r w:rsidR="00C53D2A">
        <w:rPr>
          <w:bCs/>
          <w:sz w:val="22"/>
        </w:rPr>
        <w:t>–Jun 2017</w:t>
      </w:r>
    </w:p>
    <w:p w:rsidR="000079B5" w:rsidRPr="00941BEB" w:rsidRDefault="000079B5" w:rsidP="00666C3E">
      <w:pPr>
        <w:rPr>
          <w:sz w:val="22"/>
        </w:rPr>
      </w:pPr>
      <w:r w:rsidRPr="000079B5">
        <w:rPr>
          <w:rFonts w:hint="eastAsia"/>
          <w:b/>
          <w:sz w:val="22"/>
          <w:u w:val="single"/>
        </w:rPr>
        <w:t>Ward Ferry Ma</w:t>
      </w:r>
      <w:r w:rsidRPr="00941BEB">
        <w:rPr>
          <w:rFonts w:hint="eastAsia"/>
          <w:b/>
          <w:sz w:val="22"/>
          <w:u w:val="single"/>
        </w:rPr>
        <w:t>nagement Limited</w:t>
      </w:r>
      <w:r w:rsidRPr="00941BEB">
        <w:rPr>
          <w:b/>
          <w:bCs/>
          <w:sz w:val="22"/>
        </w:rPr>
        <w:t>,</w:t>
      </w:r>
      <w:r w:rsidR="00B4506B">
        <w:rPr>
          <w:rFonts w:hint="eastAsia"/>
          <w:b/>
          <w:bCs/>
          <w:sz w:val="22"/>
        </w:rPr>
        <w:t xml:space="preserve"> </w:t>
      </w:r>
      <w:r w:rsidRPr="00941BEB">
        <w:rPr>
          <w:b/>
          <w:bCs/>
          <w:sz w:val="22"/>
        </w:rPr>
        <w:t>H</w:t>
      </w:r>
      <w:r w:rsidR="00A5790F" w:rsidRPr="00941BEB">
        <w:rPr>
          <w:b/>
          <w:bCs/>
          <w:sz w:val="22"/>
        </w:rPr>
        <w:t xml:space="preserve">ong </w:t>
      </w:r>
      <w:r w:rsidRPr="00941BEB">
        <w:rPr>
          <w:b/>
          <w:bCs/>
          <w:sz w:val="22"/>
        </w:rPr>
        <w:t>K</w:t>
      </w:r>
      <w:r w:rsidR="00A5790F" w:rsidRPr="00941BEB">
        <w:rPr>
          <w:b/>
          <w:bCs/>
          <w:sz w:val="22"/>
        </w:rPr>
        <w:t>ong</w:t>
      </w:r>
    </w:p>
    <w:p w:rsidR="000079B5" w:rsidRPr="00083EB7" w:rsidRDefault="000079B5">
      <w:pPr>
        <w:rPr>
          <w:sz w:val="22"/>
        </w:rPr>
      </w:pPr>
      <w:r>
        <w:rPr>
          <w:rFonts w:hint="eastAsia"/>
          <w:b/>
          <w:sz w:val="22"/>
        </w:rPr>
        <w:t>Operations Manager</w:t>
      </w:r>
    </w:p>
    <w:p w:rsidR="000079B5" w:rsidRDefault="001C1E1D">
      <w:pPr>
        <w:rPr>
          <w:sz w:val="22"/>
        </w:rPr>
      </w:pPr>
      <w:r>
        <w:rPr>
          <w:rFonts w:hint="eastAsia"/>
          <w:sz w:val="22"/>
        </w:rPr>
        <w:t xml:space="preserve">Hedge </w:t>
      </w:r>
      <w:r>
        <w:rPr>
          <w:sz w:val="22"/>
        </w:rPr>
        <w:t>Fund Management Company</w:t>
      </w:r>
    </w:p>
    <w:p w:rsidR="00804DD8" w:rsidRDefault="00941BEB" w:rsidP="002C0500">
      <w:pPr>
        <w:numPr>
          <w:ilvl w:val="0"/>
          <w:numId w:val="13"/>
        </w:numPr>
        <w:rPr>
          <w:bCs/>
          <w:sz w:val="22"/>
        </w:rPr>
      </w:pPr>
      <w:r>
        <w:rPr>
          <w:rFonts w:hint="eastAsia"/>
          <w:bCs/>
          <w:sz w:val="22"/>
        </w:rPr>
        <w:t>Supervise</w:t>
      </w:r>
      <w:r w:rsidR="00F0689A">
        <w:rPr>
          <w:rFonts w:hint="eastAsia"/>
          <w:bCs/>
          <w:sz w:val="22"/>
        </w:rPr>
        <w:t xml:space="preserve"> </w:t>
      </w:r>
      <w:r w:rsidR="00B4506B">
        <w:rPr>
          <w:rFonts w:hint="eastAsia"/>
          <w:bCs/>
          <w:sz w:val="22"/>
        </w:rPr>
        <w:t>a</w:t>
      </w:r>
      <w:r w:rsidR="00F0689A">
        <w:rPr>
          <w:rFonts w:hint="eastAsia"/>
          <w:bCs/>
          <w:sz w:val="22"/>
        </w:rPr>
        <w:t xml:space="preserve"> team </w:t>
      </w:r>
      <w:r w:rsidR="00804DD8">
        <w:rPr>
          <w:rFonts w:hint="eastAsia"/>
          <w:bCs/>
          <w:sz w:val="22"/>
        </w:rPr>
        <w:t xml:space="preserve">of four for operational and product </w:t>
      </w:r>
      <w:r w:rsidR="00804DD8">
        <w:rPr>
          <w:bCs/>
          <w:sz w:val="22"/>
        </w:rPr>
        <w:t>control</w:t>
      </w:r>
      <w:r w:rsidR="00804DD8">
        <w:rPr>
          <w:rFonts w:hint="eastAsia"/>
          <w:bCs/>
          <w:sz w:val="22"/>
        </w:rPr>
        <w:t xml:space="preserve"> functions for the </w:t>
      </w:r>
      <w:r w:rsidR="00CB0294">
        <w:rPr>
          <w:rFonts w:hint="eastAsia"/>
          <w:bCs/>
          <w:sz w:val="22"/>
        </w:rPr>
        <w:t>funds/</w:t>
      </w:r>
      <w:r w:rsidR="00804DD8">
        <w:rPr>
          <w:rFonts w:hint="eastAsia"/>
          <w:bCs/>
          <w:sz w:val="22"/>
        </w:rPr>
        <w:t>accounts</w:t>
      </w:r>
    </w:p>
    <w:p w:rsidR="00CB0294" w:rsidRDefault="00CB0294" w:rsidP="002C0500">
      <w:pPr>
        <w:numPr>
          <w:ilvl w:val="0"/>
          <w:numId w:val="13"/>
        </w:numPr>
        <w:rPr>
          <w:bCs/>
          <w:sz w:val="22"/>
        </w:rPr>
      </w:pPr>
      <w:r>
        <w:rPr>
          <w:rFonts w:hint="eastAsia"/>
          <w:bCs/>
          <w:sz w:val="22"/>
        </w:rPr>
        <w:t>D</w:t>
      </w:r>
      <w:r w:rsidR="00804DD8">
        <w:rPr>
          <w:rFonts w:hint="eastAsia"/>
          <w:bCs/>
          <w:sz w:val="22"/>
        </w:rPr>
        <w:t xml:space="preserve">aily </w:t>
      </w:r>
      <w:r>
        <w:rPr>
          <w:rFonts w:hint="eastAsia"/>
          <w:bCs/>
          <w:sz w:val="22"/>
        </w:rPr>
        <w:t>coverage over front-to-back progress from trade capturing, settlements</w:t>
      </w:r>
      <w:r w:rsidR="0079770D">
        <w:rPr>
          <w:rFonts w:hint="eastAsia"/>
          <w:bCs/>
          <w:sz w:val="22"/>
        </w:rPr>
        <w:t>,</w:t>
      </w:r>
      <w:r>
        <w:rPr>
          <w:rFonts w:hint="eastAsia"/>
          <w:bCs/>
          <w:sz w:val="22"/>
        </w:rPr>
        <w:t xml:space="preserve"> reconciliations</w:t>
      </w:r>
      <w:r w:rsidR="0079770D">
        <w:rPr>
          <w:rFonts w:hint="eastAsia"/>
          <w:bCs/>
          <w:sz w:val="22"/>
        </w:rPr>
        <w:t xml:space="preserve"> and corporate actions events with Prime brokers and Custodians</w:t>
      </w:r>
    </w:p>
    <w:p w:rsidR="00745A62" w:rsidRDefault="00745A62" w:rsidP="00491FF7">
      <w:pPr>
        <w:numPr>
          <w:ilvl w:val="0"/>
          <w:numId w:val="13"/>
        </w:numPr>
        <w:rPr>
          <w:bCs/>
          <w:sz w:val="22"/>
        </w:rPr>
      </w:pPr>
      <w:r>
        <w:rPr>
          <w:bCs/>
          <w:sz w:val="22"/>
        </w:rPr>
        <w:t>Risk-based Margin</w:t>
      </w:r>
      <w:r w:rsidR="00B072B9">
        <w:rPr>
          <w:bCs/>
          <w:sz w:val="22"/>
        </w:rPr>
        <w:t xml:space="preserve"> monitoring </w:t>
      </w:r>
      <w:r w:rsidR="00CB0294">
        <w:rPr>
          <w:rFonts w:hint="eastAsia"/>
          <w:bCs/>
          <w:sz w:val="22"/>
        </w:rPr>
        <w:t xml:space="preserve">and multi-currency cash surplus/deficit management </w:t>
      </w:r>
      <w:r w:rsidR="00B072B9">
        <w:rPr>
          <w:bCs/>
          <w:sz w:val="22"/>
        </w:rPr>
        <w:t>for minimizing counterparty risk</w:t>
      </w:r>
    </w:p>
    <w:p w:rsidR="00491FF7" w:rsidRDefault="00491FF7" w:rsidP="00491FF7">
      <w:pPr>
        <w:numPr>
          <w:ilvl w:val="0"/>
          <w:numId w:val="13"/>
        </w:numPr>
        <w:rPr>
          <w:bCs/>
          <w:sz w:val="22"/>
        </w:rPr>
      </w:pPr>
      <w:r>
        <w:rPr>
          <w:rFonts w:hint="eastAsia"/>
          <w:bCs/>
          <w:sz w:val="22"/>
        </w:rPr>
        <w:t xml:space="preserve">Exposure, Leverage and Liquidity </w:t>
      </w:r>
      <w:r w:rsidR="0079770D">
        <w:rPr>
          <w:bCs/>
          <w:sz w:val="22"/>
        </w:rPr>
        <w:t>Reporting</w:t>
      </w:r>
      <w:r w:rsidR="001C2328">
        <w:rPr>
          <w:rFonts w:hint="eastAsia"/>
          <w:bCs/>
          <w:sz w:val="22"/>
        </w:rPr>
        <w:t xml:space="preserve"> on the Portfolio</w:t>
      </w:r>
    </w:p>
    <w:p w:rsidR="001C2328" w:rsidRDefault="0079770D" w:rsidP="00A22C26">
      <w:pPr>
        <w:numPr>
          <w:ilvl w:val="0"/>
          <w:numId w:val="13"/>
        </w:numPr>
        <w:rPr>
          <w:bCs/>
          <w:sz w:val="22"/>
        </w:rPr>
      </w:pPr>
      <w:r>
        <w:rPr>
          <w:bCs/>
          <w:sz w:val="22"/>
        </w:rPr>
        <w:t>Performance</w:t>
      </w:r>
      <w:r w:rsidR="00B4506B">
        <w:rPr>
          <w:rFonts w:hint="eastAsia"/>
          <w:bCs/>
          <w:sz w:val="22"/>
        </w:rPr>
        <w:t xml:space="preserve"> </w:t>
      </w:r>
      <w:r w:rsidR="005C2FA2">
        <w:rPr>
          <w:bCs/>
          <w:sz w:val="22"/>
        </w:rPr>
        <w:t>attribution analysi</w:t>
      </w:r>
      <w:r w:rsidR="001C2328">
        <w:rPr>
          <w:bCs/>
          <w:sz w:val="22"/>
        </w:rPr>
        <w:t>s</w:t>
      </w:r>
      <w:r w:rsidR="00D731B6">
        <w:rPr>
          <w:bCs/>
          <w:sz w:val="22"/>
        </w:rPr>
        <w:t xml:space="preserve"> by sector, markets and etc.</w:t>
      </w:r>
    </w:p>
    <w:p w:rsidR="00A8506C" w:rsidRDefault="00A8506C" w:rsidP="00CB0294">
      <w:pPr>
        <w:numPr>
          <w:ilvl w:val="0"/>
          <w:numId w:val="13"/>
        </w:numPr>
        <w:rPr>
          <w:bCs/>
          <w:sz w:val="22"/>
        </w:rPr>
      </w:pPr>
      <w:r>
        <w:rPr>
          <w:rFonts w:hint="eastAsia"/>
          <w:bCs/>
          <w:sz w:val="22"/>
        </w:rPr>
        <w:t xml:space="preserve">Ensure </w:t>
      </w:r>
      <w:r w:rsidR="003C6A22">
        <w:rPr>
          <w:rFonts w:hint="eastAsia"/>
          <w:bCs/>
          <w:sz w:val="22"/>
        </w:rPr>
        <w:t xml:space="preserve">level of accuracy for regular </w:t>
      </w:r>
      <w:r w:rsidR="003C6A22">
        <w:rPr>
          <w:bCs/>
          <w:sz w:val="22"/>
        </w:rPr>
        <w:t>reporting</w:t>
      </w:r>
      <w:r w:rsidR="003C6A22">
        <w:rPr>
          <w:rFonts w:hint="eastAsia"/>
          <w:bCs/>
          <w:sz w:val="22"/>
        </w:rPr>
        <w:t xml:space="preserve"> to clients and investors</w:t>
      </w:r>
    </w:p>
    <w:p w:rsidR="00CB0294" w:rsidRDefault="00CB0294" w:rsidP="00CB0294">
      <w:pPr>
        <w:numPr>
          <w:ilvl w:val="0"/>
          <w:numId w:val="13"/>
        </w:numPr>
        <w:rPr>
          <w:bCs/>
          <w:sz w:val="22"/>
        </w:rPr>
      </w:pPr>
      <w:r>
        <w:rPr>
          <w:bCs/>
          <w:sz w:val="22"/>
        </w:rPr>
        <w:t>Spreadsheet</w:t>
      </w:r>
      <w:r>
        <w:rPr>
          <w:rFonts w:hint="eastAsia"/>
          <w:bCs/>
          <w:sz w:val="22"/>
        </w:rPr>
        <w:t xml:space="preserve"> model</w:t>
      </w:r>
      <w:r>
        <w:rPr>
          <w:bCs/>
          <w:sz w:val="22"/>
        </w:rPr>
        <w:t>ing</w:t>
      </w:r>
      <w:r>
        <w:rPr>
          <w:rFonts w:hint="eastAsia"/>
          <w:bCs/>
          <w:sz w:val="22"/>
        </w:rPr>
        <w:t xml:space="preserve"> and </w:t>
      </w:r>
      <w:r>
        <w:rPr>
          <w:bCs/>
          <w:sz w:val="22"/>
        </w:rPr>
        <w:t xml:space="preserve">development </w:t>
      </w:r>
      <w:r>
        <w:rPr>
          <w:rFonts w:hint="eastAsia"/>
          <w:bCs/>
          <w:sz w:val="22"/>
        </w:rPr>
        <w:t>for VaR,</w:t>
      </w:r>
      <w:r w:rsidR="0026029C">
        <w:rPr>
          <w:rFonts w:hint="eastAsia"/>
          <w:bCs/>
          <w:sz w:val="22"/>
        </w:rPr>
        <w:t xml:space="preserve"> Stress Test and Sensitive Test</w:t>
      </w:r>
    </w:p>
    <w:p w:rsidR="00B61DAB" w:rsidRDefault="00B61DAB" w:rsidP="007B76FF">
      <w:pPr>
        <w:numPr>
          <w:ilvl w:val="0"/>
          <w:numId w:val="13"/>
        </w:numPr>
        <w:rPr>
          <w:bCs/>
          <w:sz w:val="22"/>
        </w:rPr>
      </w:pPr>
      <w:r>
        <w:rPr>
          <w:rFonts w:hint="eastAsia"/>
          <w:bCs/>
          <w:sz w:val="22"/>
        </w:rPr>
        <w:t xml:space="preserve">Address </w:t>
      </w:r>
      <w:r w:rsidR="0026029C">
        <w:rPr>
          <w:rFonts w:hint="eastAsia"/>
          <w:bCs/>
          <w:sz w:val="22"/>
        </w:rPr>
        <w:t>v</w:t>
      </w:r>
      <w:r>
        <w:rPr>
          <w:bCs/>
          <w:sz w:val="22"/>
        </w:rPr>
        <w:t>aluation</w:t>
      </w:r>
      <w:r w:rsidR="001C421C">
        <w:rPr>
          <w:rFonts w:hint="eastAsia"/>
          <w:bCs/>
          <w:sz w:val="22"/>
        </w:rPr>
        <w:t xml:space="preserve"> issue of </w:t>
      </w:r>
      <w:r w:rsidR="0026029C">
        <w:rPr>
          <w:rFonts w:hint="eastAsia"/>
          <w:bCs/>
          <w:sz w:val="22"/>
        </w:rPr>
        <w:t>u</w:t>
      </w:r>
      <w:r>
        <w:rPr>
          <w:rFonts w:hint="eastAsia"/>
          <w:bCs/>
          <w:sz w:val="22"/>
        </w:rPr>
        <w:t xml:space="preserve">nlisted </w:t>
      </w:r>
      <w:r w:rsidR="0026029C">
        <w:rPr>
          <w:rFonts w:hint="eastAsia"/>
          <w:bCs/>
          <w:sz w:val="22"/>
        </w:rPr>
        <w:t>and/or illiquid s</w:t>
      </w:r>
      <w:r>
        <w:rPr>
          <w:rFonts w:hint="eastAsia"/>
          <w:bCs/>
          <w:sz w:val="22"/>
        </w:rPr>
        <w:t>ecuritie</w:t>
      </w:r>
      <w:bookmarkStart w:id="0" w:name="_GoBack"/>
      <w:bookmarkEnd w:id="0"/>
      <w:r>
        <w:rPr>
          <w:rFonts w:hint="eastAsia"/>
          <w:bCs/>
          <w:sz w:val="22"/>
        </w:rPr>
        <w:t>s</w:t>
      </w:r>
    </w:p>
    <w:p w:rsidR="007B76FF" w:rsidRPr="00A5790F" w:rsidRDefault="00491FF7" w:rsidP="00A5790F">
      <w:pPr>
        <w:numPr>
          <w:ilvl w:val="0"/>
          <w:numId w:val="13"/>
        </w:numPr>
        <w:rPr>
          <w:bCs/>
          <w:sz w:val="22"/>
        </w:rPr>
      </w:pPr>
      <w:r>
        <w:rPr>
          <w:rFonts w:hint="eastAsia"/>
          <w:bCs/>
          <w:sz w:val="22"/>
        </w:rPr>
        <w:t xml:space="preserve">Internal </w:t>
      </w:r>
      <w:r w:rsidR="00A8506C">
        <w:rPr>
          <w:rFonts w:hint="eastAsia"/>
          <w:bCs/>
          <w:sz w:val="22"/>
        </w:rPr>
        <w:t>p</w:t>
      </w:r>
      <w:r>
        <w:rPr>
          <w:bCs/>
          <w:sz w:val="22"/>
        </w:rPr>
        <w:t>rocess</w:t>
      </w:r>
      <w:r>
        <w:rPr>
          <w:rFonts w:hint="eastAsia"/>
          <w:bCs/>
          <w:sz w:val="22"/>
        </w:rPr>
        <w:t xml:space="preserve"> review and</w:t>
      </w:r>
      <w:r w:rsidR="00B4506B">
        <w:rPr>
          <w:rFonts w:hint="eastAsia"/>
          <w:bCs/>
          <w:sz w:val="22"/>
        </w:rPr>
        <w:t xml:space="preserve"> </w:t>
      </w:r>
      <w:r w:rsidR="00A8506C">
        <w:rPr>
          <w:rFonts w:hint="eastAsia"/>
          <w:bCs/>
          <w:sz w:val="22"/>
        </w:rPr>
        <w:t>c</w:t>
      </w:r>
      <w:r w:rsidR="00CE54EB">
        <w:rPr>
          <w:rFonts w:hint="eastAsia"/>
          <w:bCs/>
          <w:sz w:val="22"/>
        </w:rPr>
        <w:t xml:space="preserve">ontrol </w:t>
      </w:r>
      <w:r w:rsidR="00A8506C">
        <w:rPr>
          <w:rFonts w:hint="eastAsia"/>
          <w:bCs/>
          <w:sz w:val="22"/>
        </w:rPr>
        <w:t>p</w:t>
      </w:r>
      <w:r w:rsidR="00CE54EB">
        <w:rPr>
          <w:rFonts w:hint="eastAsia"/>
          <w:bCs/>
          <w:sz w:val="22"/>
        </w:rPr>
        <w:t xml:space="preserve">oints </w:t>
      </w:r>
      <w:r>
        <w:rPr>
          <w:rFonts w:hint="eastAsia"/>
          <w:bCs/>
          <w:sz w:val="22"/>
        </w:rPr>
        <w:t xml:space="preserve">installation </w:t>
      </w:r>
      <w:r w:rsidR="00A8506C">
        <w:rPr>
          <w:rFonts w:hint="eastAsia"/>
          <w:bCs/>
          <w:sz w:val="22"/>
        </w:rPr>
        <w:t>to</w:t>
      </w:r>
      <w:r w:rsidR="00B4506B">
        <w:rPr>
          <w:rFonts w:hint="eastAsia"/>
          <w:bCs/>
          <w:sz w:val="22"/>
        </w:rPr>
        <w:t xml:space="preserve"> </w:t>
      </w:r>
      <w:r w:rsidR="00A8506C">
        <w:rPr>
          <w:bCs/>
          <w:sz w:val="22"/>
        </w:rPr>
        <w:t>minimize</w:t>
      </w:r>
      <w:r w:rsidR="00B4506B">
        <w:rPr>
          <w:rFonts w:hint="eastAsia"/>
          <w:bCs/>
          <w:sz w:val="22"/>
        </w:rPr>
        <w:t xml:space="preserve"> </w:t>
      </w:r>
      <w:r w:rsidR="00A8506C">
        <w:rPr>
          <w:rFonts w:hint="eastAsia"/>
          <w:bCs/>
          <w:sz w:val="22"/>
        </w:rPr>
        <w:t>o</w:t>
      </w:r>
      <w:r>
        <w:rPr>
          <w:rFonts w:hint="eastAsia"/>
          <w:bCs/>
          <w:sz w:val="22"/>
        </w:rPr>
        <w:t xml:space="preserve">perational </w:t>
      </w:r>
      <w:r w:rsidR="00A8506C">
        <w:rPr>
          <w:rFonts w:hint="eastAsia"/>
          <w:bCs/>
          <w:sz w:val="22"/>
        </w:rPr>
        <w:t>r</w:t>
      </w:r>
      <w:r>
        <w:rPr>
          <w:rFonts w:hint="eastAsia"/>
          <w:bCs/>
          <w:sz w:val="22"/>
        </w:rPr>
        <w:t>isk</w:t>
      </w:r>
    </w:p>
    <w:p w:rsidR="0026029C" w:rsidRDefault="0026029C" w:rsidP="00A5790F">
      <w:pPr>
        <w:numPr>
          <w:ilvl w:val="0"/>
          <w:numId w:val="13"/>
        </w:numPr>
        <w:rPr>
          <w:bCs/>
          <w:sz w:val="22"/>
        </w:rPr>
      </w:pPr>
      <w:r>
        <w:rPr>
          <w:rFonts w:hint="eastAsia"/>
          <w:bCs/>
          <w:sz w:val="22"/>
        </w:rPr>
        <w:lastRenderedPageBreak/>
        <w:t xml:space="preserve">Developed and ongoing </w:t>
      </w:r>
      <w:r>
        <w:rPr>
          <w:bCs/>
          <w:sz w:val="22"/>
        </w:rPr>
        <w:t>maintenance</w:t>
      </w:r>
      <w:r>
        <w:rPr>
          <w:rFonts w:hint="eastAsia"/>
          <w:bCs/>
          <w:sz w:val="22"/>
        </w:rPr>
        <w:t xml:space="preserve"> of VBA driven templates for automation of reports and NAV generation processes</w:t>
      </w:r>
    </w:p>
    <w:p w:rsidR="00A5790F" w:rsidRDefault="00491FF7" w:rsidP="00A5790F">
      <w:pPr>
        <w:numPr>
          <w:ilvl w:val="0"/>
          <w:numId w:val="13"/>
        </w:numPr>
        <w:rPr>
          <w:bCs/>
          <w:sz w:val="22"/>
        </w:rPr>
      </w:pPr>
      <w:r>
        <w:rPr>
          <w:rFonts w:hint="eastAsia"/>
          <w:bCs/>
          <w:sz w:val="22"/>
        </w:rPr>
        <w:t xml:space="preserve">Coordinate with IT and internal users for System Implementation and </w:t>
      </w:r>
      <w:r w:rsidR="00A5790F">
        <w:rPr>
          <w:bCs/>
          <w:sz w:val="22"/>
        </w:rPr>
        <w:t>UAT</w:t>
      </w:r>
      <w:r w:rsidR="00A8506C">
        <w:rPr>
          <w:rFonts w:hint="eastAsia"/>
          <w:bCs/>
          <w:sz w:val="22"/>
        </w:rPr>
        <w:t xml:space="preserve"> on new system or version upgrade</w:t>
      </w:r>
    </w:p>
    <w:p w:rsidR="003C6A22" w:rsidRDefault="00941BEB" w:rsidP="00A5790F">
      <w:pPr>
        <w:numPr>
          <w:ilvl w:val="0"/>
          <w:numId w:val="13"/>
        </w:numPr>
        <w:rPr>
          <w:bCs/>
          <w:sz w:val="22"/>
        </w:rPr>
      </w:pPr>
      <w:r>
        <w:rPr>
          <w:rFonts w:hint="eastAsia"/>
          <w:bCs/>
          <w:sz w:val="22"/>
        </w:rPr>
        <w:t xml:space="preserve">Review and </w:t>
      </w:r>
      <w:r>
        <w:rPr>
          <w:bCs/>
          <w:sz w:val="22"/>
        </w:rPr>
        <w:t>verify</w:t>
      </w:r>
      <w:r>
        <w:rPr>
          <w:rFonts w:hint="eastAsia"/>
          <w:bCs/>
          <w:sz w:val="22"/>
        </w:rPr>
        <w:t xml:space="preserve"> monthly fund </w:t>
      </w:r>
      <w:r>
        <w:rPr>
          <w:bCs/>
          <w:sz w:val="22"/>
        </w:rPr>
        <w:t>valuation</w:t>
      </w:r>
      <w:r>
        <w:rPr>
          <w:rFonts w:hint="eastAsia"/>
          <w:bCs/>
          <w:sz w:val="22"/>
        </w:rPr>
        <w:t xml:space="preserve"> prepared by</w:t>
      </w:r>
      <w:r w:rsidR="00B4506B">
        <w:rPr>
          <w:rFonts w:hint="eastAsia"/>
          <w:bCs/>
          <w:sz w:val="22"/>
        </w:rPr>
        <w:t xml:space="preserve"> </w:t>
      </w:r>
      <w:r w:rsidR="0026029C">
        <w:rPr>
          <w:rFonts w:hint="eastAsia"/>
          <w:bCs/>
          <w:sz w:val="22"/>
        </w:rPr>
        <w:t>f</w:t>
      </w:r>
      <w:r w:rsidR="003C6A22">
        <w:rPr>
          <w:bCs/>
          <w:sz w:val="22"/>
        </w:rPr>
        <w:t xml:space="preserve">und </w:t>
      </w:r>
      <w:r w:rsidR="0026029C">
        <w:rPr>
          <w:rFonts w:hint="eastAsia"/>
          <w:bCs/>
          <w:sz w:val="22"/>
        </w:rPr>
        <w:t>a</w:t>
      </w:r>
      <w:r w:rsidR="003C6A22">
        <w:rPr>
          <w:bCs/>
          <w:sz w:val="22"/>
        </w:rPr>
        <w:t xml:space="preserve">dministrator </w:t>
      </w:r>
      <w:r>
        <w:rPr>
          <w:rFonts w:hint="eastAsia"/>
          <w:bCs/>
          <w:sz w:val="22"/>
        </w:rPr>
        <w:t>subject to series accounting and equalization accounting</w:t>
      </w:r>
    </w:p>
    <w:p w:rsidR="00A5790F" w:rsidRDefault="00A5790F" w:rsidP="00A5790F">
      <w:pPr>
        <w:numPr>
          <w:ilvl w:val="0"/>
          <w:numId w:val="13"/>
        </w:numPr>
        <w:rPr>
          <w:bCs/>
          <w:sz w:val="22"/>
        </w:rPr>
      </w:pPr>
      <w:r>
        <w:rPr>
          <w:rFonts w:hint="eastAsia"/>
          <w:bCs/>
          <w:sz w:val="22"/>
        </w:rPr>
        <w:t xml:space="preserve">Liaise with </w:t>
      </w:r>
      <w:r w:rsidR="00941BEB">
        <w:rPr>
          <w:rFonts w:hint="eastAsia"/>
          <w:bCs/>
          <w:sz w:val="22"/>
        </w:rPr>
        <w:t xml:space="preserve">external </w:t>
      </w:r>
      <w:r>
        <w:rPr>
          <w:rFonts w:hint="eastAsia"/>
          <w:bCs/>
          <w:sz w:val="22"/>
        </w:rPr>
        <w:t>auditor</w:t>
      </w:r>
      <w:r w:rsidR="00941BEB">
        <w:rPr>
          <w:rFonts w:hint="eastAsia"/>
          <w:bCs/>
          <w:sz w:val="22"/>
        </w:rPr>
        <w:t xml:space="preserve"> and </w:t>
      </w:r>
      <w:r>
        <w:rPr>
          <w:bCs/>
          <w:sz w:val="22"/>
        </w:rPr>
        <w:t xml:space="preserve">regulatory </w:t>
      </w:r>
      <w:r w:rsidR="00941BEB">
        <w:rPr>
          <w:rFonts w:hint="eastAsia"/>
          <w:bCs/>
          <w:sz w:val="22"/>
        </w:rPr>
        <w:t xml:space="preserve">authority </w:t>
      </w:r>
      <w:r>
        <w:rPr>
          <w:rFonts w:hint="eastAsia"/>
          <w:bCs/>
          <w:sz w:val="22"/>
        </w:rPr>
        <w:t xml:space="preserve">for </w:t>
      </w:r>
      <w:r>
        <w:rPr>
          <w:bCs/>
          <w:sz w:val="22"/>
        </w:rPr>
        <w:t>financial</w:t>
      </w:r>
      <w:r w:rsidR="00B4506B">
        <w:rPr>
          <w:rFonts w:hint="eastAsia"/>
          <w:bCs/>
          <w:sz w:val="22"/>
        </w:rPr>
        <w:t xml:space="preserve"> </w:t>
      </w:r>
      <w:r>
        <w:rPr>
          <w:bCs/>
          <w:sz w:val="22"/>
        </w:rPr>
        <w:t>statement</w:t>
      </w:r>
      <w:r>
        <w:rPr>
          <w:rFonts w:hint="eastAsia"/>
          <w:bCs/>
          <w:sz w:val="22"/>
        </w:rPr>
        <w:t xml:space="preserve"> preparation</w:t>
      </w:r>
      <w:r w:rsidR="00941BEB">
        <w:rPr>
          <w:rFonts w:hint="eastAsia"/>
          <w:bCs/>
          <w:sz w:val="22"/>
        </w:rPr>
        <w:t xml:space="preserve"> and other due diligence review</w:t>
      </w:r>
    </w:p>
    <w:p w:rsidR="0079770D" w:rsidRDefault="0079770D" w:rsidP="00A5790F">
      <w:pPr>
        <w:numPr>
          <w:ilvl w:val="0"/>
          <w:numId w:val="13"/>
        </w:numPr>
        <w:rPr>
          <w:bCs/>
          <w:sz w:val="22"/>
        </w:rPr>
      </w:pPr>
      <w:r>
        <w:rPr>
          <w:rFonts w:hint="eastAsia"/>
          <w:bCs/>
          <w:sz w:val="22"/>
        </w:rPr>
        <w:t xml:space="preserve">Assist in the calculations </w:t>
      </w:r>
      <w:r w:rsidR="00A8506C">
        <w:rPr>
          <w:rFonts w:hint="eastAsia"/>
          <w:bCs/>
          <w:sz w:val="22"/>
        </w:rPr>
        <w:t xml:space="preserve">and confirmation </w:t>
      </w:r>
      <w:r>
        <w:rPr>
          <w:rFonts w:hint="eastAsia"/>
          <w:bCs/>
          <w:sz w:val="22"/>
        </w:rPr>
        <w:t xml:space="preserve">of </w:t>
      </w:r>
      <w:r w:rsidR="00A8506C">
        <w:rPr>
          <w:rFonts w:hint="eastAsia"/>
          <w:bCs/>
          <w:sz w:val="22"/>
        </w:rPr>
        <w:t>Passive foreign investment company (</w:t>
      </w:r>
      <w:r>
        <w:rPr>
          <w:rFonts w:hint="eastAsia"/>
          <w:bCs/>
          <w:sz w:val="22"/>
        </w:rPr>
        <w:t>PFIC</w:t>
      </w:r>
      <w:r w:rsidR="00A8506C">
        <w:rPr>
          <w:rFonts w:hint="eastAsia"/>
          <w:bCs/>
          <w:sz w:val="22"/>
        </w:rPr>
        <w:t>) statements for US investors with external tax consultant</w:t>
      </w:r>
    </w:p>
    <w:p w:rsidR="00491FF7" w:rsidRPr="00A8506C" w:rsidRDefault="00491FF7" w:rsidP="00A5790F">
      <w:pPr>
        <w:ind w:left="480"/>
        <w:rPr>
          <w:bCs/>
          <w:sz w:val="22"/>
        </w:rPr>
      </w:pPr>
    </w:p>
    <w:p w:rsidR="000079B5" w:rsidRPr="006B075E" w:rsidRDefault="006B075E">
      <w:pPr>
        <w:rPr>
          <w:sz w:val="22"/>
        </w:rPr>
      </w:pPr>
      <w:r w:rsidRPr="006B075E">
        <w:rPr>
          <w:rFonts w:hint="eastAsia"/>
          <w:sz w:val="22"/>
        </w:rPr>
        <w:t>Dec 2005 - Aug 2006</w:t>
      </w:r>
    </w:p>
    <w:p w:rsidR="000079B5" w:rsidRPr="00941BEB" w:rsidRDefault="000079B5" w:rsidP="000079B5">
      <w:pPr>
        <w:rPr>
          <w:b/>
          <w:sz w:val="22"/>
        </w:rPr>
      </w:pPr>
      <w:r w:rsidRPr="00083EB7">
        <w:rPr>
          <w:rFonts w:hint="eastAsia"/>
          <w:b/>
          <w:sz w:val="22"/>
          <w:u w:val="single"/>
        </w:rPr>
        <w:t>Arrow Asia Pacific Li</w:t>
      </w:r>
      <w:r w:rsidRPr="00941BEB">
        <w:rPr>
          <w:rFonts w:hint="eastAsia"/>
          <w:b/>
          <w:sz w:val="22"/>
          <w:u w:val="single"/>
        </w:rPr>
        <w:t>mited</w:t>
      </w:r>
      <w:r w:rsidRPr="00941BEB">
        <w:rPr>
          <w:b/>
          <w:bCs/>
          <w:sz w:val="22"/>
        </w:rPr>
        <w:t>,</w:t>
      </w:r>
      <w:r w:rsidR="00B4506B">
        <w:rPr>
          <w:rFonts w:hint="eastAsia"/>
          <w:b/>
          <w:bCs/>
          <w:sz w:val="22"/>
        </w:rPr>
        <w:t xml:space="preserve"> </w:t>
      </w:r>
      <w:r w:rsidRPr="00941BEB">
        <w:rPr>
          <w:b/>
          <w:bCs/>
          <w:sz w:val="22"/>
        </w:rPr>
        <w:t>H</w:t>
      </w:r>
      <w:r w:rsidR="006B075E" w:rsidRPr="00941BEB">
        <w:rPr>
          <w:rFonts w:hint="eastAsia"/>
          <w:b/>
          <w:bCs/>
          <w:sz w:val="22"/>
        </w:rPr>
        <w:t xml:space="preserve">ong </w:t>
      </w:r>
      <w:r w:rsidRPr="00941BEB">
        <w:rPr>
          <w:b/>
          <w:bCs/>
          <w:sz w:val="22"/>
        </w:rPr>
        <w:t>K</w:t>
      </w:r>
      <w:r w:rsidR="006B075E" w:rsidRPr="00941BEB">
        <w:rPr>
          <w:rFonts w:hint="eastAsia"/>
          <w:b/>
          <w:bCs/>
          <w:sz w:val="22"/>
        </w:rPr>
        <w:t>ong</w:t>
      </w:r>
    </w:p>
    <w:p w:rsidR="00083EB7" w:rsidRDefault="00083EB7" w:rsidP="000079B5">
      <w:pPr>
        <w:rPr>
          <w:sz w:val="22"/>
        </w:rPr>
      </w:pPr>
      <w:r w:rsidRPr="00083EB7">
        <w:rPr>
          <w:rFonts w:hint="eastAsia"/>
          <w:b/>
          <w:sz w:val="22"/>
        </w:rPr>
        <w:t>Financial Analyst</w:t>
      </w:r>
      <w:r w:rsidRPr="00083EB7">
        <w:rPr>
          <w:rFonts w:hint="eastAsia"/>
          <w:sz w:val="22"/>
        </w:rPr>
        <w:t>, Re</w:t>
      </w:r>
      <w:r>
        <w:rPr>
          <w:rFonts w:hint="eastAsia"/>
          <w:sz w:val="22"/>
        </w:rPr>
        <w:t>gional Consolidation and Reporting</w:t>
      </w:r>
    </w:p>
    <w:p w:rsidR="001C1E1D" w:rsidRPr="00083EB7" w:rsidRDefault="001C1E1D" w:rsidP="000079B5">
      <w:pPr>
        <w:rPr>
          <w:b/>
          <w:sz w:val="22"/>
        </w:rPr>
      </w:pPr>
      <w:r>
        <w:rPr>
          <w:rFonts w:hint="eastAsia"/>
          <w:sz w:val="22"/>
        </w:rPr>
        <w:t xml:space="preserve">Global Electronic Components </w:t>
      </w:r>
      <w:r>
        <w:rPr>
          <w:sz w:val="22"/>
        </w:rPr>
        <w:t>Dist</w:t>
      </w:r>
      <w:r>
        <w:rPr>
          <w:rFonts w:hint="eastAsia"/>
          <w:sz w:val="22"/>
        </w:rPr>
        <w:t>ri</w:t>
      </w:r>
      <w:r>
        <w:rPr>
          <w:sz w:val="22"/>
        </w:rPr>
        <w:t>b</w:t>
      </w:r>
      <w:r>
        <w:rPr>
          <w:rFonts w:hint="eastAsia"/>
          <w:sz w:val="22"/>
        </w:rPr>
        <w:t>utor</w:t>
      </w:r>
    </w:p>
    <w:p w:rsidR="00633069" w:rsidRDefault="00633069" w:rsidP="00633069">
      <w:pPr>
        <w:numPr>
          <w:ilvl w:val="0"/>
          <w:numId w:val="13"/>
        </w:numPr>
        <w:rPr>
          <w:bCs/>
          <w:sz w:val="22"/>
        </w:rPr>
      </w:pPr>
      <w:r>
        <w:rPr>
          <w:bCs/>
          <w:sz w:val="22"/>
        </w:rPr>
        <w:t>Compilation</w:t>
      </w:r>
      <w:r>
        <w:rPr>
          <w:rFonts w:hint="eastAsia"/>
          <w:bCs/>
          <w:sz w:val="22"/>
        </w:rPr>
        <w:t xml:space="preserve"> of </w:t>
      </w:r>
      <w:r w:rsidR="003C6620">
        <w:rPr>
          <w:rFonts w:hint="eastAsia"/>
          <w:bCs/>
          <w:sz w:val="22"/>
        </w:rPr>
        <w:t>Management &amp; Statistics Report and investigation of Budgetary Variance</w:t>
      </w:r>
    </w:p>
    <w:p w:rsidR="003C6620" w:rsidRDefault="003C6620" w:rsidP="00633069">
      <w:pPr>
        <w:numPr>
          <w:ilvl w:val="0"/>
          <w:numId w:val="13"/>
        </w:numPr>
        <w:rPr>
          <w:bCs/>
          <w:sz w:val="22"/>
        </w:rPr>
      </w:pPr>
      <w:r>
        <w:rPr>
          <w:rFonts w:hint="eastAsia"/>
          <w:bCs/>
          <w:sz w:val="22"/>
        </w:rPr>
        <w:t xml:space="preserve">System Cost </w:t>
      </w:r>
      <w:r w:rsidR="006E174D">
        <w:rPr>
          <w:bCs/>
          <w:sz w:val="22"/>
        </w:rPr>
        <w:t>Centre</w:t>
      </w:r>
      <w:r>
        <w:rPr>
          <w:rFonts w:hint="eastAsia"/>
          <w:bCs/>
          <w:sz w:val="22"/>
        </w:rPr>
        <w:t xml:space="preserve"> Maintenance</w:t>
      </w:r>
    </w:p>
    <w:p w:rsidR="00FD23F9" w:rsidRDefault="00FD23F9" w:rsidP="00633069">
      <w:pPr>
        <w:numPr>
          <w:ilvl w:val="0"/>
          <w:numId w:val="13"/>
        </w:numPr>
        <w:rPr>
          <w:bCs/>
          <w:sz w:val="22"/>
        </w:rPr>
      </w:pPr>
      <w:r>
        <w:rPr>
          <w:rFonts w:hint="eastAsia"/>
          <w:bCs/>
          <w:sz w:val="22"/>
        </w:rPr>
        <w:t>Reporting template devel</w:t>
      </w:r>
      <w:r w:rsidR="007E74EA">
        <w:rPr>
          <w:rFonts w:hint="eastAsia"/>
          <w:bCs/>
          <w:sz w:val="22"/>
        </w:rPr>
        <w:t>opment with VBA in MS Excel</w:t>
      </w:r>
    </w:p>
    <w:p w:rsidR="000079B5" w:rsidRDefault="000079B5">
      <w:pPr>
        <w:rPr>
          <w:b/>
          <w:sz w:val="22"/>
        </w:rPr>
      </w:pPr>
    </w:p>
    <w:p w:rsidR="006B075E" w:rsidRDefault="006B075E" w:rsidP="006B075E">
      <w:pPr>
        <w:rPr>
          <w:b/>
          <w:sz w:val="22"/>
        </w:rPr>
      </w:pPr>
      <w:r>
        <w:rPr>
          <w:rFonts w:hint="eastAsia"/>
          <w:bCs/>
          <w:sz w:val="22"/>
        </w:rPr>
        <w:t xml:space="preserve">Sept </w:t>
      </w:r>
      <w:r>
        <w:rPr>
          <w:bCs/>
          <w:sz w:val="22"/>
        </w:rPr>
        <w:t xml:space="preserve">2001 – </w:t>
      </w:r>
      <w:r>
        <w:rPr>
          <w:rFonts w:hint="eastAsia"/>
          <w:bCs/>
          <w:sz w:val="22"/>
        </w:rPr>
        <w:t>Jan 2005</w:t>
      </w:r>
    </w:p>
    <w:p w:rsidR="00083EB7" w:rsidRPr="00941BEB" w:rsidRDefault="00083EB7">
      <w:pPr>
        <w:rPr>
          <w:b/>
          <w:sz w:val="22"/>
        </w:rPr>
      </w:pPr>
      <w:r w:rsidRPr="00B22207">
        <w:rPr>
          <w:b/>
          <w:sz w:val="22"/>
          <w:u w:val="single"/>
        </w:rPr>
        <w:t>Deloitte Touche Toh</w:t>
      </w:r>
      <w:r w:rsidRPr="00941BEB">
        <w:rPr>
          <w:b/>
          <w:sz w:val="22"/>
          <w:u w:val="single"/>
        </w:rPr>
        <w:t>matsu</w:t>
      </w:r>
      <w:r w:rsidRPr="00941BEB">
        <w:rPr>
          <w:b/>
          <w:bCs/>
          <w:sz w:val="22"/>
        </w:rPr>
        <w:t>,</w:t>
      </w:r>
      <w:r w:rsidR="00B4506B">
        <w:rPr>
          <w:rFonts w:hint="eastAsia"/>
          <w:b/>
          <w:bCs/>
          <w:sz w:val="22"/>
        </w:rPr>
        <w:t xml:space="preserve"> </w:t>
      </w:r>
      <w:r w:rsidRPr="00941BEB">
        <w:rPr>
          <w:b/>
          <w:bCs/>
          <w:sz w:val="22"/>
        </w:rPr>
        <w:t>H</w:t>
      </w:r>
      <w:r w:rsidR="006B075E" w:rsidRPr="00941BEB">
        <w:rPr>
          <w:rFonts w:hint="eastAsia"/>
          <w:b/>
          <w:bCs/>
          <w:sz w:val="22"/>
        </w:rPr>
        <w:t xml:space="preserve">ong </w:t>
      </w:r>
      <w:r w:rsidRPr="00941BEB">
        <w:rPr>
          <w:b/>
          <w:bCs/>
          <w:sz w:val="22"/>
        </w:rPr>
        <w:t>K</w:t>
      </w:r>
      <w:r w:rsidR="006B075E" w:rsidRPr="00941BEB">
        <w:rPr>
          <w:rFonts w:hint="eastAsia"/>
          <w:b/>
          <w:bCs/>
          <w:sz w:val="22"/>
        </w:rPr>
        <w:t>ong</w:t>
      </w:r>
    </w:p>
    <w:p w:rsidR="00083EB7" w:rsidRDefault="00083EB7">
      <w:pPr>
        <w:rPr>
          <w:bCs/>
          <w:sz w:val="22"/>
        </w:rPr>
      </w:pPr>
      <w:r w:rsidRPr="00083EB7">
        <w:rPr>
          <w:rFonts w:hint="eastAsia"/>
          <w:b/>
          <w:bCs/>
          <w:sz w:val="22"/>
        </w:rPr>
        <w:t>Senior Accountant</w:t>
      </w:r>
      <w:r>
        <w:rPr>
          <w:rFonts w:hint="eastAsia"/>
          <w:bCs/>
          <w:sz w:val="22"/>
        </w:rPr>
        <w:t>, Advisory &amp; Assurance</w:t>
      </w:r>
    </w:p>
    <w:p w:rsidR="00E41EC6" w:rsidRPr="006B075E" w:rsidRDefault="002077B6" w:rsidP="006B075E">
      <w:pPr>
        <w:numPr>
          <w:ilvl w:val="0"/>
          <w:numId w:val="13"/>
        </w:numPr>
        <w:rPr>
          <w:bCs/>
          <w:sz w:val="22"/>
        </w:rPr>
      </w:pPr>
      <w:r>
        <w:rPr>
          <w:bCs/>
          <w:sz w:val="22"/>
        </w:rPr>
        <w:t>Assessed</w:t>
      </w:r>
      <w:r w:rsidRPr="006B075E">
        <w:rPr>
          <w:bCs/>
          <w:sz w:val="22"/>
        </w:rPr>
        <w:t xml:space="preserve"> the</w:t>
      </w:r>
      <w:r w:rsidR="00937369" w:rsidRPr="006B075E">
        <w:rPr>
          <w:rFonts w:hint="eastAsia"/>
          <w:bCs/>
          <w:sz w:val="22"/>
        </w:rPr>
        <w:t xml:space="preserve"> effectiveness of </w:t>
      </w:r>
      <w:r w:rsidR="00E41EC6" w:rsidRPr="006B075E">
        <w:rPr>
          <w:rFonts w:hint="eastAsia"/>
          <w:bCs/>
          <w:sz w:val="22"/>
        </w:rPr>
        <w:t xml:space="preserve">Internal Controls and Financial </w:t>
      </w:r>
      <w:r w:rsidR="00E41EC6" w:rsidRPr="006B075E">
        <w:rPr>
          <w:bCs/>
          <w:sz w:val="22"/>
        </w:rPr>
        <w:t>Operation</w:t>
      </w:r>
      <w:r w:rsidR="00E41EC6" w:rsidRPr="006B075E">
        <w:rPr>
          <w:rFonts w:hint="eastAsia"/>
          <w:bCs/>
          <w:sz w:val="22"/>
        </w:rPr>
        <w:t xml:space="preserve"> Procedures</w:t>
      </w:r>
    </w:p>
    <w:p w:rsidR="00E41EC6" w:rsidRDefault="00E41EC6">
      <w:pPr>
        <w:numPr>
          <w:ilvl w:val="0"/>
          <w:numId w:val="13"/>
        </w:numPr>
        <w:rPr>
          <w:bCs/>
          <w:sz w:val="22"/>
        </w:rPr>
      </w:pPr>
      <w:r>
        <w:rPr>
          <w:bCs/>
          <w:sz w:val="22"/>
        </w:rPr>
        <w:t>Documentation</w:t>
      </w:r>
      <w:r>
        <w:rPr>
          <w:rFonts w:hint="eastAsia"/>
          <w:bCs/>
          <w:sz w:val="22"/>
        </w:rPr>
        <w:t xml:space="preserve"> and Evaluation with reference to Sarbanes-Oxley Act requirement.</w:t>
      </w:r>
    </w:p>
    <w:p w:rsidR="00083EB7" w:rsidRDefault="00FF4071">
      <w:pPr>
        <w:numPr>
          <w:ilvl w:val="0"/>
          <w:numId w:val="13"/>
        </w:numPr>
        <w:rPr>
          <w:bCs/>
          <w:sz w:val="22"/>
        </w:rPr>
      </w:pPr>
      <w:r>
        <w:rPr>
          <w:rFonts w:hint="eastAsia"/>
          <w:bCs/>
          <w:sz w:val="22"/>
        </w:rPr>
        <w:t xml:space="preserve">Utilize Analytical Review </w:t>
      </w:r>
      <w:r w:rsidR="006B075E">
        <w:rPr>
          <w:rFonts w:hint="eastAsia"/>
          <w:bCs/>
          <w:sz w:val="22"/>
        </w:rPr>
        <w:t xml:space="preserve">technique </w:t>
      </w:r>
      <w:r>
        <w:rPr>
          <w:rFonts w:hint="eastAsia"/>
          <w:bCs/>
          <w:sz w:val="22"/>
        </w:rPr>
        <w:t xml:space="preserve">to target </w:t>
      </w:r>
      <w:r w:rsidR="006B075E">
        <w:rPr>
          <w:rFonts w:hint="eastAsia"/>
          <w:bCs/>
          <w:sz w:val="22"/>
        </w:rPr>
        <w:t>d</w:t>
      </w:r>
      <w:r>
        <w:rPr>
          <w:rFonts w:hint="eastAsia"/>
          <w:bCs/>
          <w:sz w:val="22"/>
        </w:rPr>
        <w:t xml:space="preserve">iscrepancy or </w:t>
      </w:r>
      <w:r w:rsidR="006B075E">
        <w:rPr>
          <w:rFonts w:hint="eastAsia"/>
          <w:bCs/>
          <w:sz w:val="22"/>
        </w:rPr>
        <w:t>a</w:t>
      </w:r>
      <w:r>
        <w:rPr>
          <w:rFonts w:hint="eastAsia"/>
          <w:bCs/>
          <w:sz w:val="22"/>
        </w:rPr>
        <w:t>bnormality for investigation.</w:t>
      </w:r>
    </w:p>
    <w:p w:rsidR="006B075E" w:rsidRDefault="006B075E">
      <w:pPr>
        <w:pStyle w:val="a4"/>
        <w:rPr>
          <w:bCs w:val="0"/>
        </w:rPr>
      </w:pPr>
    </w:p>
    <w:p w:rsidR="00083EB7" w:rsidRDefault="006B075E">
      <w:pPr>
        <w:pStyle w:val="a4"/>
      </w:pPr>
      <w:r>
        <w:rPr>
          <w:rFonts w:hint="eastAsia"/>
          <w:bCs w:val="0"/>
        </w:rPr>
        <w:t xml:space="preserve">Apr </w:t>
      </w:r>
      <w:r>
        <w:rPr>
          <w:bCs w:val="0"/>
        </w:rPr>
        <w:t>2001–</w:t>
      </w:r>
      <w:r>
        <w:rPr>
          <w:rFonts w:hint="eastAsia"/>
          <w:bCs w:val="0"/>
        </w:rPr>
        <w:t xml:space="preserve"> Aug 2001</w:t>
      </w:r>
    </w:p>
    <w:p w:rsidR="00083EB7" w:rsidRPr="00941BEB" w:rsidRDefault="00083EB7">
      <w:pPr>
        <w:rPr>
          <w:b/>
          <w:sz w:val="22"/>
        </w:rPr>
      </w:pPr>
      <w:r w:rsidRPr="00B22207">
        <w:rPr>
          <w:b/>
          <w:sz w:val="22"/>
          <w:u w:val="single"/>
        </w:rPr>
        <w:t>China Investme</w:t>
      </w:r>
      <w:r w:rsidRPr="00941BEB">
        <w:rPr>
          <w:b/>
          <w:sz w:val="22"/>
          <w:u w:val="single"/>
        </w:rPr>
        <w:t>nt L</w:t>
      </w:r>
      <w:r w:rsidR="00B22207" w:rsidRPr="00941BEB">
        <w:rPr>
          <w:rFonts w:hint="eastAsia"/>
          <w:b/>
          <w:sz w:val="22"/>
          <w:u w:val="single"/>
        </w:rPr>
        <w:t>imi</w:t>
      </w:r>
      <w:r w:rsidRPr="00941BEB">
        <w:rPr>
          <w:b/>
          <w:sz w:val="22"/>
          <w:u w:val="single"/>
        </w:rPr>
        <w:t>t</w:t>
      </w:r>
      <w:r w:rsidR="00B22207" w:rsidRPr="00941BEB">
        <w:rPr>
          <w:rFonts w:hint="eastAsia"/>
          <w:b/>
          <w:sz w:val="22"/>
          <w:u w:val="single"/>
        </w:rPr>
        <w:t>e</w:t>
      </w:r>
      <w:r w:rsidRPr="00941BEB">
        <w:rPr>
          <w:b/>
          <w:sz w:val="22"/>
          <w:u w:val="single"/>
        </w:rPr>
        <w:t>d</w:t>
      </w:r>
      <w:r w:rsidRPr="00941BEB">
        <w:rPr>
          <w:b/>
          <w:bCs/>
          <w:sz w:val="22"/>
        </w:rPr>
        <w:t>,</w:t>
      </w:r>
      <w:r w:rsidR="00B4506B">
        <w:rPr>
          <w:rFonts w:hint="eastAsia"/>
          <w:b/>
          <w:bCs/>
          <w:sz w:val="22"/>
        </w:rPr>
        <w:t xml:space="preserve"> </w:t>
      </w:r>
      <w:r w:rsidRPr="00941BEB">
        <w:rPr>
          <w:b/>
          <w:bCs/>
          <w:sz w:val="22"/>
        </w:rPr>
        <w:t>H</w:t>
      </w:r>
      <w:r w:rsidR="006B075E" w:rsidRPr="00941BEB">
        <w:rPr>
          <w:rFonts w:hint="eastAsia"/>
          <w:b/>
          <w:bCs/>
          <w:sz w:val="22"/>
        </w:rPr>
        <w:t xml:space="preserve">ong </w:t>
      </w:r>
      <w:r w:rsidRPr="00941BEB">
        <w:rPr>
          <w:b/>
          <w:bCs/>
          <w:sz w:val="22"/>
        </w:rPr>
        <w:t>K</w:t>
      </w:r>
      <w:r w:rsidR="006B075E" w:rsidRPr="00941BEB">
        <w:rPr>
          <w:rFonts w:hint="eastAsia"/>
          <w:b/>
          <w:bCs/>
          <w:sz w:val="22"/>
        </w:rPr>
        <w:t>ong</w:t>
      </w:r>
    </w:p>
    <w:p w:rsidR="00B22207" w:rsidRPr="00B22207" w:rsidRDefault="00B22207">
      <w:pPr>
        <w:rPr>
          <w:b/>
          <w:bCs/>
          <w:sz w:val="22"/>
        </w:rPr>
      </w:pPr>
      <w:r w:rsidRPr="00B22207">
        <w:rPr>
          <w:rFonts w:hint="eastAsia"/>
          <w:b/>
          <w:bCs/>
          <w:sz w:val="22"/>
        </w:rPr>
        <w:t>Investment Analyst</w:t>
      </w:r>
    </w:p>
    <w:p w:rsidR="001C1E1D" w:rsidRDefault="001C1E1D">
      <w:pPr>
        <w:rPr>
          <w:bCs/>
          <w:sz w:val="22"/>
        </w:rPr>
      </w:pPr>
      <w:r>
        <w:rPr>
          <w:rFonts w:hint="eastAsia"/>
          <w:bCs/>
          <w:sz w:val="22"/>
        </w:rPr>
        <w:t>V</w:t>
      </w:r>
      <w:r w:rsidR="00083EB7">
        <w:rPr>
          <w:bCs/>
          <w:sz w:val="22"/>
        </w:rPr>
        <w:t xml:space="preserve">enture </w:t>
      </w:r>
      <w:r>
        <w:rPr>
          <w:rFonts w:hint="eastAsia"/>
          <w:bCs/>
          <w:sz w:val="22"/>
        </w:rPr>
        <w:t>C</w:t>
      </w:r>
      <w:r w:rsidR="00083EB7">
        <w:rPr>
          <w:bCs/>
          <w:sz w:val="22"/>
        </w:rPr>
        <w:t xml:space="preserve">apital </w:t>
      </w:r>
      <w:r w:rsidR="006B075E">
        <w:rPr>
          <w:rFonts w:hint="eastAsia"/>
          <w:bCs/>
          <w:sz w:val="22"/>
        </w:rPr>
        <w:t>Advisory/Consultancy</w:t>
      </w:r>
    </w:p>
    <w:p w:rsidR="00083EB7" w:rsidRDefault="0094711F">
      <w:pPr>
        <w:numPr>
          <w:ilvl w:val="0"/>
          <w:numId w:val="13"/>
        </w:numPr>
        <w:rPr>
          <w:bCs/>
          <w:sz w:val="22"/>
        </w:rPr>
      </w:pPr>
      <w:r>
        <w:rPr>
          <w:rFonts w:hint="eastAsia"/>
          <w:bCs/>
          <w:sz w:val="22"/>
        </w:rPr>
        <w:t>Technological A</w:t>
      </w:r>
      <w:r w:rsidR="00083EB7">
        <w:rPr>
          <w:bCs/>
          <w:sz w:val="22"/>
        </w:rPr>
        <w:t xml:space="preserve">ssessment on </w:t>
      </w:r>
      <w:r w:rsidR="006B075E">
        <w:rPr>
          <w:rFonts w:hint="eastAsia"/>
          <w:bCs/>
          <w:sz w:val="22"/>
        </w:rPr>
        <w:t>potential</w:t>
      </w:r>
      <w:r w:rsidR="00083EB7">
        <w:rPr>
          <w:bCs/>
          <w:sz w:val="22"/>
        </w:rPr>
        <w:t xml:space="preserve"> B2B and B2C </w:t>
      </w:r>
      <w:r w:rsidR="006B075E">
        <w:rPr>
          <w:rFonts w:hint="eastAsia"/>
          <w:bCs/>
          <w:sz w:val="22"/>
        </w:rPr>
        <w:t>application</w:t>
      </w:r>
      <w:r>
        <w:rPr>
          <w:rFonts w:hint="eastAsia"/>
          <w:bCs/>
          <w:sz w:val="22"/>
        </w:rPr>
        <w:t xml:space="preserve"> development</w:t>
      </w:r>
      <w:r w:rsidR="00083EB7">
        <w:rPr>
          <w:bCs/>
          <w:sz w:val="22"/>
        </w:rPr>
        <w:t>.</w:t>
      </w:r>
    </w:p>
    <w:p w:rsidR="00083EB7" w:rsidRDefault="002077B6">
      <w:pPr>
        <w:numPr>
          <w:ilvl w:val="0"/>
          <w:numId w:val="13"/>
        </w:numPr>
        <w:rPr>
          <w:bCs/>
          <w:sz w:val="22"/>
        </w:rPr>
      </w:pPr>
      <w:r>
        <w:rPr>
          <w:bCs/>
          <w:sz w:val="22"/>
        </w:rPr>
        <w:t>Commercial Diligence</w:t>
      </w:r>
      <w:r w:rsidR="00CF1260">
        <w:rPr>
          <w:rFonts w:hint="eastAsia"/>
          <w:bCs/>
          <w:sz w:val="22"/>
        </w:rPr>
        <w:t xml:space="preserve"> on </w:t>
      </w:r>
      <w:r w:rsidR="006B075E">
        <w:rPr>
          <w:rFonts w:hint="eastAsia"/>
          <w:bCs/>
          <w:sz w:val="22"/>
        </w:rPr>
        <w:t>ITT sector projects and propositions</w:t>
      </w:r>
    </w:p>
    <w:p w:rsidR="00083EB7" w:rsidRDefault="00083EB7">
      <w:pPr>
        <w:rPr>
          <w:b/>
          <w:sz w:val="22"/>
        </w:rPr>
      </w:pPr>
    </w:p>
    <w:p w:rsidR="006B075E" w:rsidRDefault="006B075E" w:rsidP="006B075E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Jul </w:t>
      </w:r>
      <w:r>
        <w:rPr>
          <w:bCs/>
          <w:sz w:val="22"/>
        </w:rPr>
        <w:t xml:space="preserve">2000 – </w:t>
      </w:r>
      <w:r>
        <w:rPr>
          <w:rFonts w:hint="eastAsia"/>
          <w:bCs/>
          <w:sz w:val="22"/>
        </w:rPr>
        <w:t xml:space="preserve">Feb </w:t>
      </w:r>
      <w:r>
        <w:rPr>
          <w:bCs/>
          <w:sz w:val="22"/>
        </w:rPr>
        <w:t>2001</w:t>
      </w:r>
    </w:p>
    <w:p w:rsidR="00083EB7" w:rsidRDefault="00083EB7">
      <w:pPr>
        <w:rPr>
          <w:bCs/>
          <w:sz w:val="22"/>
        </w:rPr>
      </w:pPr>
      <w:r w:rsidRPr="00B22207">
        <w:rPr>
          <w:b/>
          <w:sz w:val="22"/>
          <w:u w:val="single"/>
        </w:rPr>
        <w:t>SiteGeist L</w:t>
      </w:r>
      <w:r w:rsidR="00B22207" w:rsidRPr="00B22207">
        <w:rPr>
          <w:rFonts w:hint="eastAsia"/>
          <w:b/>
          <w:sz w:val="22"/>
          <w:u w:val="single"/>
        </w:rPr>
        <w:t>imi</w:t>
      </w:r>
      <w:r w:rsidRPr="00B22207">
        <w:rPr>
          <w:b/>
          <w:sz w:val="22"/>
          <w:u w:val="single"/>
        </w:rPr>
        <w:t>t</w:t>
      </w:r>
      <w:r w:rsidR="00B22207" w:rsidRPr="00941BEB">
        <w:rPr>
          <w:rFonts w:hint="eastAsia"/>
          <w:b/>
          <w:sz w:val="22"/>
          <w:u w:val="single"/>
        </w:rPr>
        <w:t>e</w:t>
      </w:r>
      <w:r w:rsidRPr="00941BEB">
        <w:rPr>
          <w:b/>
          <w:sz w:val="22"/>
          <w:u w:val="single"/>
        </w:rPr>
        <w:t>d</w:t>
      </w:r>
      <w:r w:rsidRPr="00941BEB">
        <w:rPr>
          <w:b/>
          <w:sz w:val="22"/>
        </w:rPr>
        <w:t>.</w:t>
      </w:r>
      <w:r w:rsidRPr="00941BEB">
        <w:rPr>
          <w:b/>
          <w:bCs/>
          <w:sz w:val="22"/>
        </w:rPr>
        <w:t xml:space="preserve">, </w:t>
      </w:r>
      <w:r w:rsidR="00941BEB" w:rsidRPr="00941BEB">
        <w:rPr>
          <w:rFonts w:hint="eastAsia"/>
          <w:b/>
          <w:bCs/>
          <w:sz w:val="22"/>
        </w:rPr>
        <w:t xml:space="preserve">London, </w:t>
      </w:r>
      <w:r w:rsidRPr="00941BEB">
        <w:rPr>
          <w:b/>
          <w:bCs/>
          <w:sz w:val="22"/>
        </w:rPr>
        <w:t>U</w:t>
      </w:r>
      <w:r w:rsidR="006B075E" w:rsidRPr="00941BEB">
        <w:rPr>
          <w:rFonts w:hint="eastAsia"/>
          <w:b/>
          <w:bCs/>
          <w:sz w:val="22"/>
        </w:rPr>
        <w:t>.</w:t>
      </w:r>
      <w:r w:rsidRPr="00941BEB">
        <w:rPr>
          <w:b/>
          <w:bCs/>
          <w:sz w:val="22"/>
        </w:rPr>
        <w:t>K</w:t>
      </w:r>
      <w:r w:rsidR="006B075E" w:rsidRPr="00941BEB">
        <w:rPr>
          <w:rFonts w:hint="eastAsia"/>
          <w:b/>
          <w:bCs/>
          <w:sz w:val="22"/>
        </w:rPr>
        <w:t>.</w:t>
      </w:r>
    </w:p>
    <w:p w:rsidR="00B22207" w:rsidRDefault="00B22207">
      <w:pPr>
        <w:rPr>
          <w:b/>
          <w:bCs/>
          <w:sz w:val="22"/>
        </w:rPr>
      </w:pPr>
      <w:r w:rsidRPr="00B22207">
        <w:rPr>
          <w:rFonts w:hint="eastAsia"/>
          <w:b/>
          <w:bCs/>
          <w:sz w:val="22"/>
        </w:rPr>
        <w:t>System Development Officer</w:t>
      </w:r>
    </w:p>
    <w:p w:rsidR="00083EB7" w:rsidRDefault="00CF1260">
      <w:pPr>
        <w:rPr>
          <w:bCs/>
          <w:sz w:val="22"/>
        </w:rPr>
      </w:pPr>
      <w:r>
        <w:rPr>
          <w:rFonts w:hint="eastAsia"/>
          <w:bCs/>
          <w:sz w:val="22"/>
        </w:rPr>
        <w:t>Equity Research House</w:t>
      </w:r>
    </w:p>
    <w:p w:rsidR="008F25BC" w:rsidRDefault="006B075E" w:rsidP="00CF1260">
      <w:pPr>
        <w:numPr>
          <w:ilvl w:val="0"/>
          <w:numId w:val="13"/>
        </w:numPr>
        <w:rPr>
          <w:bCs/>
          <w:sz w:val="22"/>
        </w:rPr>
      </w:pPr>
      <w:r>
        <w:rPr>
          <w:rFonts w:hint="eastAsia"/>
          <w:bCs/>
          <w:sz w:val="22"/>
        </w:rPr>
        <w:t xml:space="preserve">Conduct research focused on </w:t>
      </w:r>
      <w:r w:rsidR="008F25BC">
        <w:rPr>
          <w:rFonts w:hint="eastAsia"/>
          <w:bCs/>
          <w:sz w:val="22"/>
        </w:rPr>
        <w:t>FTSE 100 an</w:t>
      </w:r>
      <w:r w:rsidR="00745A62">
        <w:rPr>
          <w:bCs/>
          <w:sz w:val="22"/>
        </w:rPr>
        <w:t>d</w:t>
      </w:r>
      <w:r w:rsidR="008F25BC">
        <w:rPr>
          <w:rFonts w:hint="eastAsia"/>
          <w:bCs/>
          <w:sz w:val="22"/>
        </w:rPr>
        <w:t xml:space="preserve"> Deutsche BorseNeuerMarkt equities </w:t>
      </w:r>
      <w:r>
        <w:rPr>
          <w:rFonts w:hint="eastAsia"/>
          <w:bCs/>
          <w:sz w:val="22"/>
        </w:rPr>
        <w:t>based on Relative Strength Index (RSI), Moving Average Convergence/Divergence etc.</w:t>
      </w:r>
    </w:p>
    <w:p w:rsidR="008F25BC" w:rsidRDefault="006B075E" w:rsidP="00CF1260">
      <w:pPr>
        <w:numPr>
          <w:ilvl w:val="0"/>
          <w:numId w:val="13"/>
        </w:numPr>
        <w:rPr>
          <w:bCs/>
          <w:sz w:val="22"/>
        </w:rPr>
      </w:pPr>
      <w:r>
        <w:rPr>
          <w:rFonts w:hint="eastAsia"/>
          <w:bCs/>
          <w:sz w:val="22"/>
        </w:rPr>
        <w:t>T</w:t>
      </w:r>
      <w:r w:rsidR="008F25BC">
        <w:rPr>
          <w:rFonts w:hint="eastAsia"/>
          <w:bCs/>
          <w:sz w:val="22"/>
        </w:rPr>
        <w:t xml:space="preserve">echnical </w:t>
      </w:r>
      <w:r>
        <w:rPr>
          <w:rFonts w:hint="eastAsia"/>
          <w:bCs/>
          <w:sz w:val="22"/>
        </w:rPr>
        <w:t>a</w:t>
      </w:r>
      <w:r w:rsidR="008F25BC">
        <w:rPr>
          <w:rFonts w:hint="eastAsia"/>
          <w:bCs/>
          <w:sz w:val="22"/>
        </w:rPr>
        <w:t xml:space="preserve">nalysis </w:t>
      </w:r>
      <w:r>
        <w:rPr>
          <w:rFonts w:hint="eastAsia"/>
          <w:bCs/>
          <w:sz w:val="22"/>
        </w:rPr>
        <w:t xml:space="preserve">automation </w:t>
      </w:r>
      <w:r w:rsidR="008F25BC">
        <w:rPr>
          <w:rFonts w:hint="eastAsia"/>
          <w:bCs/>
          <w:sz w:val="22"/>
        </w:rPr>
        <w:t xml:space="preserve">development based on Omega TradeStation and MS Visual Basic for </w:t>
      </w:r>
      <w:r w:rsidR="008F25BC">
        <w:rPr>
          <w:bCs/>
          <w:sz w:val="22"/>
        </w:rPr>
        <w:t>intuitive</w:t>
      </w:r>
      <w:r w:rsidR="008F25BC">
        <w:rPr>
          <w:rFonts w:hint="eastAsia"/>
          <w:bCs/>
          <w:sz w:val="22"/>
        </w:rPr>
        <w:t xml:space="preserve"> graphical presentation.</w:t>
      </w:r>
    </w:p>
    <w:p w:rsidR="00083EB7" w:rsidRPr="00937369" w:rsidRDefault="006B075E">
      <w:pPr>
        <w:numPr>
          <w:ilvl w:val="0"/>
          <w:numId w:val="13"/>
        </w:numPr>
        <w:rPr>
          <w:bCs/>
          <w:sz w:val="22"/>
        </w:rPr>
      </w:pPr>
      <w:r>
        <w:rPr>
          <w:rFonts w:hint="eastAsia"/>
          <w:bCs/>
          <w:sz w:val="22"/>
        </w:rPr>
        <w:t xml:space="preserve">ASP platform development supported with MS SQL for in-house </w:t>
      </w:r>
      <w:r w:rsidR="008F25BC">
        <w:rPr>
          <w:rFonts w:hint="eastAsia"/>
          <w:bCs/>
          <w:sz w:val="22"/>
        </w:rPr>
        <w:t xml:space="preserve">content management </w:t>
      </w:r>
      <w:r w:rsidR="008F25BC">
        <w:rPr>
          <w:bCs/>
          <w:sz w:val="22"/>
        </w:rPr>
        <w:t>system</w:t>
      </w:r>
      <w:r w:rsidR="008F25BC">
        <w:rPr>
          <w:rFonts w:hint="eastAsia"/>
          <w:bCs/>
          <w:sz w:val="22"/>
        </w:rPr>
        <w:t>.</w:t>
      </w:r>
    </w:p>
    <w:sectPr w:rsidR="00083EB7" w:rsidRPr="00937369" w:rsidSect="003C6A22">
      <w:headerReference w:type="default" r:id="rId8"/>
      <w:pgSz w:w="12240" w:h="15840"/>
      <w:pgMar w:top="209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22AD" w:rsidRDefault="00F222AD" w:rsidP="006B075E">
      <w:r>
        <w:separator/>
      </w:r>
    </w:p>
  </w:endnote>
  <w:endnote w:type="continuationSeparator" w:id="1">
    <w:p w:rsidR="00F222AD" w:rsidRDefault="00F222AD" w:rsidP="006B07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22AD" w:rsidRDefault="00F222AD" w:rsidP="006B075E">
      <w:r>
        <w:separator/>
      </w:r>
    </w:p>
  </w:footnote>
  <w:footnote w:type="continuationSeparator" w:id="1">
    <w:p w:rsidR="00F222AD" w:rsidRDefault="00F222AD" w:rsidP="006B07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A22" w:rsidRPr="003C6A22" w:rsidRDefault="003C6A22" w:rsidP="003C6A22">
    <w:pPr>
      <w:pStyle w:val="a6"/>
      <w:jc w:val="right"/>
      <w:rPr>
        <w:sz w:val="22"/>
        <w:szCs w:val="22"/>
      </w:rPr>
    </w:pPr>
    <w:r w:rsidRPr="003C6A22">
      <w:rPr>
        <w:rFonts w:hint="eastAsia"/>
        <w:sz w:val="22"/>
        <w:szCs w:val="22"/>
      </w:rPr>
      <w:t>Tel: (852) 9847 9482</w:t>
    </w:r>
  </w:p>
  <w:p w:rsidR="003C6A22" w:rsidRDefault="003C6A22" w:rsidP="003C6A22">
    <w:pPr>
      <w:pStyle w:val="a6"/>
      <w:jc w:val="right"/>
    </w:pPr>
    <w:r w:rsidRPr="003C6A22">
      <w:rPr>
        <w:rFonts w:hint="eastAsia"/>
        <w:sz w:val="22"/>
        <w:szCs w:val="22"/>
      </w:rPr>
      <w:t>thomassllee@yahoo.com.hk</w:t>
    </w:r>
  </w:p>
  <w:p w:rsidR="003C6A22" w:rsidRDefault="003C6A22" w:rsidP="003C6A22">
    <w:pPr>
      <w:pStyle w:val="5"/>
      <w:pBdr>
        <w:bottom w:val="threeDEngrave" w:sz="24" w:space="1" w:color="auto"/>
      </w:pBdr>
      <w:rPr>
        <w:rFonts w:ascii="Arial Black" w:hAnsi="Arial Black"/>
        <w:emboss w:val="0"/>
        <w:color w:val="auto"/>
        <w:spacing w:val="0"/>
        <w:sz w:val="40"/>
        <w:szCs w:val="40"/>
      </w:rPr>
    </w:pPr>
    <w:r w:rsidRPr="001A0303">
      <w:rPr>
        <w:rFonts w:ascii="Arial Black" w:hAnsi="Arial Black"/>
        <w:emboss w:val="0"/>
        <w:color w:val="auto"/>
        <w:spacing w:val="0"/>
        <w:sz w:val="40"/>
        <w:szCs w:val="40"/>
      </w:rPr>
      <w:t>Thomas SL LEE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A354D"/>
    <w:multiLevelType w:val="hybridMultilevel"/>
    <w:tmpl w:val="2D1E40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1A428A"/>
    <w:multiLevelType w:val="singleLevel"/>
    <w:tmpl w:val="D3866850"/>
    <w:lvl w:ilvl="0">
      <w:start w:val="1998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">
    <w:nsid w:val="1A2E7E4B"/>
    <w:multiLevelType w:val="hybridMultilevel"/>
    <w:tmpl w:val="433226F2"/>
    <w:lvl w:ilvl="0" w:tplc="248A1244">
      <w:start w:val="1"/>
      <w:numFmt w:val="bullet"/>
      <w:lvlText w:val="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1F441A7B"/>
    <w:multiLevelType w:val="singleLevel"/>
    <w:tmpl w:val="17CA026E"/>
    <w:lvl w:ilvl="0">
      <w:start w:val="5"/>
      <w:numFmt w:val="bullet"/>
      <w:lvlText w:val="-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4">
    <w:nsid w:val="24744162"/>
    <w:multiLevelType w:val="multilevel"/>
    <w:tmpl w:val="35C66296"/>
    <w:lvl w:ilvl="0">
      <w:start w:val="1995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96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26832962"/>
    <w:multiLevelType w:val="hybridMultilevel"/>
    <w:tmpl w:val="C016837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AE729A7"/>
    <w:multiLevelType w:val="multilevel"/>
    <w:tmpl w:val="48007EBC"/>
    <w:lvl w:ilvl="0">
      <w:start w:val="1993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96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2F0D3E8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385D7FBA"/>
    <w:multiLevelType w:val="multilevel"/>
    <w:tmpl w:val="CECA9156"/>
    <w:lvl w:ilvl="0">
      <w:start w:val="1988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93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39C200A1"/>
    <w:multiLevelType w:val="singleLevel"/>
    <w:tmpl w:val="B2BAF948"/>
    <w:lvl w:ilvl="0">
      <w:start w:val="1998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0">
    <w:nsid w:val="47762AA4"/>
    <w:multiLevelType w:val="hybridMultilevel"/>
    <w:tmpl w:val="433226F2"/>
    <w:lvl w:ilvl="0" w:tplc="0409000D">
      <w:start w:val="1"/>
      <w:numFmt w:val="bullet"/>
      <w:lvlText w:val="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>
    <w:nsid w:val="4D114165"/>
    <w:multiLevelType w:val="multilevel"/>
    <w:tmpl w:val="0B3413D0"/>
    <w:lvl w:ilvl="0">
      <w:start w:val="1996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97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4E857EB1"/>
    <w:multiLevelType w:val="hybridMultilevel"/>
    <w:tmpl w:val="433226F2"/>
    <w:lvl w:ilvl="0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>
    <w:nsid w:val="5CB66A9C"/>
    <w:multiLevelType w:val="hybridMultilevel"/>
    <w:tmpl w:val="433226F2"/>
    <w:lvl w:ilvl="0" w:tplc="9BE8BA96">
      <w:start w:val="1"/>
      <w:numFmt w:val="bullet"/>
      <w:lvlText w:val="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4">
    <w:nsid w:val="65C90E09"/>
    <w:multiLevelType w:val="hybridMultilevel"/>
    <w:tmpl w:val="5CB88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DE22F5"/>
    <w:multiLevelType w:val="multilevel"/>
    <w:tmpl w:val="A68E2238"/>
    <w:lvl w:ilvl="0">
      <w:start w:val="1993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94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68B23702"/>
    <w:multiLevelType w:val="hybridMultilevel"/>
    <w:tmpl w:val="2D1E40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7C465B17"/>
    <w:multiLevelType w:val="multilevel"/>
    <w:tmpl w:val="8836E88A"/>
    <w:lvl w:ilvl="0">
      <w:start w:val="1989"/>
      <w:numFmt w:val="decimal"/>
      <w:lvlText w:val="%1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>
      <w:start w:val="93"/>
      <w:numFmt w:val="decimal"/>
      <w:lvlText w:val="%1-%2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7D5F0427"/>
    <w:multiLevelType w:val="hybridMultilevel"/>
    <w:tmpl w:val="2D1E4070"/>
    <w:lvl w:ilvl="0" w:tplc="9AF089D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17"/>
  </w:num>
  <w:num w:numId="5">
    <w:abstractNumId w:val="9"/>
  </w:num>
  <w:num w:numId="6">
    <w:abstractNumId w:val="1"/>
  </w:num>
  <w:num w:numId="7">
    <w:abstractNumId w:val="7"/>
  </w:num>
  <w:num w:numId="8">
    <w:abstractNumId w:val="4"/>
  </w:num>
  <w:num w:numId="9">
    <w:abstractNumId w:val="15"/>
  </w:num>
  <w:num w:numId="10">
    <w:abstractNumId w:val="3"/>
  </w:num>
  <w:num w:numId="11">
    <w:abstractNumId w:val="12"/>
  </w:num>
  <w:num w:numId="12">
    <w:abstractNumId w:val="10"/>
  </w:num>
  <w:num w:numId="13">
    <w:abstractNumId w:val="2"/>
  </w:num>
  <w:num w:numId="14">
    <w:abstractNumId w:val="13"/>
  </w:num>
  <w:num w:numId="15">
    <w:abstractNumId w:val="5"/>
  </w:num>
  <w:num w:numId="16">
    <w:abstractNumId w:val="0"/>
  </w:num>
  <w:num w:numId="17">
    <w:abstractNumId w:val="18"/>
  </w:num>
  <w:num w:numId="18">
    <w:abstractNumId w:val="16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6652F"/>
    <w:rsid w:val="000063AC"/>
    <w:rsid w:val="000079B5"/>
    <w:rsid w:val="00013732"/>
    <w:rsid w:val="00027FD7"/>
    <w:rsid w:val="0004255A"/>
    <w:rsid w:val="00067FE8"/>
    <w:rsid w:val="0007292B"/>
    <w:rsid w:val="00083EB7"/>
    <w:rsid w:val="000913D7"/>
    <w:rsid w:val="000B2B52"/>
    <w:rsid w:val="000C046B"/>
    <w:rsid w:val="000C4928"/>
    <w:rsid w:val="000C4BFB"/>
    <w:rsid w:val="000C6461"/>
    <w:rsid w:val="000E2C33"/>
    <w:rsid w:val="000E4800"/>
    <w:rsid w:val="00115E25"/>
    <w:rsid w:val="0015083C"/>
    <w:rsid w:val="00152429"/>
    <w:rsid w:val="00153556"/>
    <w:rsid w:val="001616D6"/>
    <w:rsid w:val="00165DB3"/>
    <w:rsid w:val="0018400A"/>
    <w:rsid w:val="0019665D"/>
    <w:rsid w:val="001A0303"/>
    <w:rsid w:val="001A123F"/>
    <w:rsid w:val="001C1E1D"/>
    <w:rsid w:val="001C2328"/>
    <w:rsid w:val="001C421C"/>
    <w:rsid w:val="002077B6"/>
    <w:rsid w:val="002120AD"/>
    <w:rsid w:val="0022020E"/>
    <w:rsid w:val="00226101"/>
    <w:rsid w:val="0026029C"/>
    <w:rsid w:val="00263E53"/>
    <w:rsid w:val="00271639"/>
    <w:rsid w:val="0028453C"/>
    <w:rsid w:val="002A544A"/>
    <w:rsid w:val="002B0059"/>
    <w:rsid w:val="002C0500"/>
    <w:rsid w:val="0031079F"/>
    <w:rsid w:val="00356332"/>
    <w:rsid w:val="003859C1"/>
    <w:rsid w:val="00385BCE"/>
    <w:rsid w:val="003C6620"/>
    <w:rsid w:val="003C6A22"/>
    <w:rsid w:val="003D2541"/>
    <w:rsid w:val="003D7EEB"/>
    <w:rsid w:val="00405309"/>
    <w:rsid w:val="00421C51"/>
    <w:rsid w:val="0047609E"/>
    <w:rsid w:val="00477CCC"/>
    <w:rsid w:val="00483110"/>
    <w:rsid w:val="00491FF7"/>
    <w:rsid w:val="00493B10"/>
    <w:rsid w:val="004A5BAE"/>
    <w:rsid w:val="004B05AE"/>
    <w:rsid w:val="004E034F"/>
    <w:rsid w:val="004E040D"/>
    <w:rsid w:val="004E6AEA"/>
    <w:rsid w:val="005122B2"/>
    <w:rsid w:val="00573478"/>
    <w:rsid w:val="005742C4"/>
    <w:rsid w:val="00583DCA"/>
    <w:rsid w:val="005C2FA2"/>
    <w:rsid w:val="005C4E0E"/>
    <w:rsid w:val="005F04AF"/>
    <w:rsid w:val="00626E6B"/>
    <w:rsid w:val="00633069"/>
    <w:rsid w:val="00641CBD"/>
    <w:rsid w:val="00655B94"/>
    <w:rsid w:val="00666C3E"/>
    <w:rsid w:val="00673CD8"/>
    <w:rsid w:val="006822BD"/>
    <w:rsid w:val="00686FCB"/>
    <w:rsid w:val="006B075E"/>
    <w:rsid w:val="006C45DE"/>
    <w:rsid w:val="006E174D"/>
    <w:rsid w:val="0070731B"/>
    <w:rsid w:val="00726FD4"/>
    <w:rsid w:val="00744F64"/>
    <w:rsid w:val="00745A62"/>
    <w:rsid w:val="00747AE6"/>
    <w:rsid w:val="00753676"/>
    <w:rsid w:val="00770AC0"/>
    <w:rsid w:val="00771095"/>
    <w:rsid w:val="00771DD9"/>
    <w:rsid w:val="007826DE"/>
    <w:rsid w:val="00783F6F"/>
    <w:rsid w:val="0079770D"/>
    <w:rsid w:val="007B1FE4"/>
    <w:rsid w:val="007B76FF"/>
    <w:rsid w:val="007D7819"/>
    <w:rsid w:val="007E2716"/>
    <w:rsid w:val="007E74EA"/>
    <w:rsid w:val="00801967"/>
    <w:rsid w:val="00804DD8"/>
    <w:rsid w:val="008249B0"/>
    <w:rsid w:val="008363C6"/>
    <w:rsid w:val="0086652F"/>
    <w:rsid w:val="00870BF7"/>
    <w:rsid w:val="00880E83"/>
    <w:rsid w:val="008C15C5"/>
    <w:rsid w:val="008C6B28"/>
    <w:rsid w:val="008C6F49"/>
    <w:rsid w:val="008D655C"/>
    <w:rsid w:val="008F25BC"/>
    <w:rsid w:val="00911699"/>
    <w:rsid w:val="009213B9"/>
    <w:rsid w:val="0092423E"/>
    <w:rsid w:val="00937369"/>
    <w:rsid w:val="00941A12"/>
    <w:rsid w:val="00941BEB"/>
    <w:rsid w:val="0094711F"/>
    <w:rsid w:val="00960419"/>
    <w:rsid w:val="00980036"/>
    <w:rsid w:val="00986703"/>
    <w:rsid w:val="009870CC"/>
    <w:rsid w:val="00A008BA"/>
    <w:rsid w:val="00A14410"/>
    <w:rsid w:val="00A22C26"/>
    <w:rsid w:val="00A37C7C"/>
    <w:rsid w:val="00A516D3"/>
    <w:rsid w:val="00A5790F"/>
    <w:rsid w:val="00A66F47"/>
    <w:rsid w:val="00A8506C"/>
    <w:rsid w:val="00AE0739"/>
    <w:rsid w:val="00B072B9"/>
    <w:rsid w:val="00B158CC"/>
    <w:rsid w:val="00B178AA"/>
    <w:rsid w:val="00B17BB6"/>
    <w:rsid w:val="00B22207"/>
    <w:rsid w:val="00B4506B"/>
    <w:rsid w:val="00B60ADE"/>
    <w:rsid w:val="00B61DAB"/>
    <w:rsid w:val="00B87A7C"/>
    <w:rsid w:val="00BC37B4"/>
    <w:rsid w:val="00BF50E4"/>
    <w:rsid w:val="00C35E59"/>
    <w:rsid w:val="00C37E7A"/>
    <w:rsid w:val="00C42ABB"/>
    <w:rsid w:val="00C50CD4"/>
    <w:rsid w:val="00C53D2A"/>
    <w:rsid w:val="00C829BB"/>
    <w:rsid w:val="00CA2821"/>
    <w:rsid w:val="00CA6159"/>
    <w:rsid w:val="00CB0294"/>
    <w:rsid w:val="00CB33C4"/>
    <w:rsid w:val="00CB6498"/>
    <w:rsid w:val="00CD7DCD"/>
    <w:rsid w:val="00CE54EB"/>
    <w:rsid w:val="00CE7603"/>
    <w:rsid w:val="00CF1260"/>
    <w:rsid w:val="00CF532B"/>
    <w:rsid w:val="00D55265"/>
    <w:rsid w:val="00D62F20"/>
    <w:rsid w:val="00D731B6"/>
    <w:rsid w:val="00DB6708"/>
    <w:rsid w:val="00DC22AB"/>
    <w:rsid w:val="00DD3EA6"/>
    <w:rsid w:val="00DE4235"/>
    <w:rsid w:val="00E11E78"/>
    <w:rsid w:val="00E11EB4"/>
    <w:rsid w:val="00E17549"/>
    <w:rsid w:val="00E32808"/>
    <w:rsid w:val="00E41EC6"/>
    <w:rsid w:val="00E42026"/>
    <w:rsid w:val="00E60DD1"/>
    <w:rsid w:val="00E910AF"/>
    <w:rsid w:val="00E92280"/>
    <w:rsid w:val="00EA26DE"/>
    <w:rsid w:val="00EB28E9"/>
    <w:rsid w:val="00EF652A"/>
    <w:rsid w:val="00F0689A"/>
    <w:rsid w:val="00F17B07"/>
    <w:rsid w:val="00F222AD"/>
    <w:rsid w:val="00F61563"/>
    <w:rsid w:val="00F668DB"/>
    <w:rsid w:val="00F909DA"/>
    <w:rsid w:val="00FA59F2"/>
    <w:rsid w:val="00FB41C2"/>
    <w:rsid w:val="00FD23F9"/>
    <w:rsid w:val="00FE7A34"/>
    <w:rsid w:val="00FF40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3E53"/>
  </w:style>
  <w:style w:type="paragraph" w:styleId="1">
    <w:name w:val="heading 1"/>
    <w:basedOn w:val="a"/>
    <w:next w:val="a"/>
    <w:qFormat/>
    <w:rsid w:val="00263E53"/>
    <w:pPr>
      <w:keepNext/>
      <w:outlineLvl w:val="0"/>
    </w:pPr>
    <w:rPr>
      <w:sz w:val="24"/>
    </w:rPr>
  </w:style>
  <w:style w:type="paragraph" w:styleId="2">
    <w:name w:val="heading 2"/>
    <w:basedOn w:val="a"/>
    <w:next w:val="a"/>
    <w:qFormat/>
    <w:rsid w:val="00263E53"/>
    <w:pPr>
      <w:keepNext/>
      <w:ind w:left="1440"/>
      <w:outlineLvl w:val="1"/>
    </w:pPr>
    <w:rPr>
      <w:b/>
      <w:sz w:val="24"/>
    </w:rPr>
  </w:style>
  <w:style w:type="paragraph" w:styleId="3">
    <w:name w:val="heading 3"/>
    <w:basedOn w:val="a"/>
    <w:next w:val="a"/>
    <w:qFormat/>
    <w:rsid w:val="00263E53"/>
    <w:pPr>
      <w:keepNext/>
      <w:pBdr>
        <w:bottom w:val="threeDEngrave" w:sz="24" w:space="1" w:color="FF0000"/>
      </w:pBdr>
      <w:outlineLvl w:val="2"/>
    </w:pPr>
    <w:rPr>
      <w:sz w:val="24"/>
    </w:rPr>
  </w:style>
  <w:style w:type="paragraph" w:styleId="4">
    <w:name w:val="heading 4"/>
    <w:basedOn w:val="a"/>
    <w:next w:val="a"/>
    <w:qFormat/>
    <w:rsid w:val="00263E53"/>
    <w:pPr>
      <w:keepNext/>
      <w:pBdr>
        <w:bottom w:val="threeDEngrave" w:sz="24" w:space="1" w:color="00FFFF"/>
      </w:pBdr>
      <w:outlineLvl w:val="3"/>
    </w:pPr>
    <w:rPr>
      <w:emboss/>
      <w:color w:val="00FFFF"/>
      <w:sz w:val="24"/>
    </w:rPr>
  </w:style>
  <w:style w:type="paragraph" w:styleId="5">
    <w:name w:val="heading 5"/>
    <w:basedOn w:val="a"/>
    <w:next w:val="a"/>
    <w:qFormat/>
    <w:rsid w:val="00263E53"/>
    <w:pPr>
      <w:keepNext/>
      <w:pBdr>
        <w:bottom w:val="threeDEngrave" w:sz="24" w:space="1" w:color="00FF00"/>
      </w:pBdr>
      <w:outlineLvl w:val="4"/>
    </w:pPr>
    <w:rPr>
      <w:emboss/>
      <w:color w:val="008000"/>
      <w:spacing w:val="20"/>
      <w:sz w:val="24"/>
    </w:rPr>
  </w:style>
  <w:style w:type="paragraph" w:styleId="6">
    <w:name w:val="heading 6"/>
    <w:basedOn w:val="a"/>
    <w:next w:val="a"/>
    <w:qFormat/>
    <w:rsid w:val="00263E53"/>
    <w:pPr>
      <w:keepNext/>
      <w:pBdr>
        <w:bottom w:val="threeDEngrave" w:sz="24" w:space="1" w:color="0000FF"/>
      </w:pBdr>
      <w:outlineLvl w:val="5"/>
    </w:pPr>
    <w:rPr>
      <w:emboss/>
      <w:color w:val="0000FF"/>
      <w:spacing w:val="20"/>
      <w:sz w:val="24"/>
    </w:rPr>
  </w:style>
  <w:style w:type="paragraph" w:styleId="7">
    <w:name w:val="heading 7"/>
    <w:basedOn w:val="a"/>
    <w:next w:val="a"/>
    <w:qFormat/>
    <w:rsid w:val="00263E53"/>
    <w:pPr>
      <w:keepNext/>
      <w:pBdr>
        <w:bottom w:val="threeDEngrave" w:sz="24" w:space="1" w:color="FFFF00"/>
      </w:pBdr>
      <w:outlineLvl w:val="6"/>
    </w:pPr>
    <w:rPr>
      <w:emboss/>
      <w:color w:val="808000"/>
      <w:spacing w:val="20"/>
      <w:sz w:val="24"/>
    </w:rPr>
  </w:style>
  <w:style w:type="paragraph" w:styleId="8">
    <w:name w:val="heading 8"/>
    <w:basedOn w:val="a"/>
    <w:next w:val="a"/>
    <w:qFormat/>
    <w:rsid w:val="00263E53"/>
    <w:pPr>
      <w:keepNext/>
      <w:outlineLvl w:val="7"/>
    </w:pPr>
    <w:rPr>
      <w:emboss/>
      <w:color w:val="FFFFFF"/>
      <w:sz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263E53"/>
    <w:pPr>
      <w:ind w:left="1440"/>
    </w:pPr>
    <w:rPr>
      <w:sz w:val="24"/>
    </w:rPr>
  </w:style>
  <w:style w:type="paragraph" w:styleId="20">
    <w:name w:val="Body Text Indent 2"/>
    <w:basedOn w:val="a"/>
    <w:rsid w:val="00263E53"/>
    <w:pPr>
      <w:ind w:left="1440"/>
      <w:jc w:val="both"/>
    </w:pPr>
    <w:rPr>
      <w:sz w:val="22"/>
    </w:rPr>
  </w:style>
  <w:style w:type="paragraph" w:styleId="30">
    <w:name w:val="Body Text Indent 3"/>
    <w:basedOn w:val="a"/>
    <w:rsid w:val="00263E53"/>
    <w:pPr>
      <w:ind w:left="1440"/>
    </w:pPr>
    <w:rPr>
      <w:sz w:val="22"/>
    </w:rPr>
  </w:style>
  <w:style w:type="paragraph" w:styleId="a4">
    <w:name w:val="Body Text"/>
    <w:basedOn w:val="a"/>
    <w:rsid w:val="00263E53"/>
    <w:rPr>
      <w:bCs/>
      <w:sz w:val="22"/>
    </w:rPr>
  </w:style>
  <w:style w:type="character" w:styleId="a5">
    <w:name w:val="Hyperlink"/>
    <w:basedOn w:val="a0"/>
    <w:rsid w:val="006E174D"/>
    <w:rPr>
      <w:color w:val="0000FF"/>
      <w:u w:val="single"/>
    </w:rPr>
  </w:style>
  <w:style w:type="paragraph" w:styleId="a6">
    <w:name w:val="header"/>
    <w:basedOn w:val="a"/>
    <w:link w:val="a7"/>
    <w:uiPriority w:val="99"/>
    <w:rsid w:val="006B075E"/>
    <w:pPr>
      <w:tabs>
        <w:tab w:val="center" w:pos="4153"/>
        <w:tab w:val="right" w:pos="8306"/>
      </w:tabs>
      <w:snapToGrid w:val="0"/>
    </w:pPr>
  </w:style>
  <w:style w:type="character" w:customStyle="1" w:styleId="a7">
    <w:name w:val="頁首 字元"/>
    <w:basedOn w:val="a0"/>
    <w:link w:val="a6"/>
    <w:uiPriority w:val="99"/>
    <w:rsid w:val="006B075E"/>
  </w:style>
  <w:style w:type="paragraph" w:styleId="a8">
    <w:name w:val="footer"/>
    <w:basedOn w:val="a"/>
    <w:link w:val="a9"/>
    <w:rsid w:val="006B075E"/>
    <w:pPr>
      <w:tabs>
        <w:tab w:val="center" w:pos="4153"/>
        <w:tab w:val="right" w:pos="8306"/>
      </w:tabs>
      <w:snapToGrid w:val="0"/>
    </w:pPr>
  </w:style>
  <w:style w:type="character" w:customStyle="1" w:styleId="a9">
    <w:name w:val="頁尾 字元"/>
    <w:basedOn w:val="a0"/>
    <w:link w:val="a8"/>
    <w:rsid w:val="006B075E"/>
  </w:style>
  <w:style w:type="paragraph" w:styleId="aa">
    <w:name w:val="List Paragraph"/>
    <w:basedOn w:val="a"/>
    <w:uiPriority w:val="34"/>
    <w:qFormat/>
    <w:rsid w:val="00573478"/>
    <w:pPr>
      <w:ind w:left="720"/>
      <w:contextualSpacing/>
    </w:pPr>
  </w:style>
  <w:style w:type="paragraph" w:styleId="ab">
    <w:name w:val="Balloon Text"/>
    <w:basedOn w:val="a"/>
    <w:link w:val="ac"/>
    <w:rsid w:val="003C6A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3C6A2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63BD5-7E09-4882-9884-DBA4250FC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Thomas Szu Lun LEE</vt:lpstr>
    </vt:vector>
  </TitlesOfParts>
  <Company>Hewlett-Packard Company</Company>
  <LinksUpToDate>false</LinksUpToDate>
  <CharactersWithSpaces>5343</CharactersWithSpaces>
  <SharedDoc>false</SharedDoc>
  <HLinks>
    <vt:vector size="6" baseType="variant">
      <vt:variant>
        <vt:i4>7995412</vt:i4>
      </vt:variant>
      <vt:variant>
        <vt:i4>0</vt:i4>
      </vt:variant>
      <vt:variant>
        <vt:i4>0</vt:i4>
      </vt:variant>
      <vt:variant>
        <vt:i4>5</vt:i4>
      </vt:variant>
      <vt:variant>
        <vt:lpwstr>mailto:thomassllee@yahoo.com.hk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Thomas Szu Lun LEE</dc:title>
  <dc:creator>T.S.L.Lee</dc:creator>
  <cp:lastModifiedBy>Tomas</cp:lastModifiedBy>
  <cp:revision>5</cp:revision>
  <cp:lastPrinted>2000-03-26T18:37:00Z</cp:lastPrinted>
  <dcterms:created xsi:type="dcterms:W3CDTF">2017-07-04T03:11:00Z</dcterms:created>
  <dcterms:modified xsi:type="dcterms:W3CDTF">2017-09-01T20:06:00Z</dcterms:modified>
</cp:coreProperties>
</file>