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Pr="00362E23" w:rsidRDefault="006D2604" w:rsidP="00362E23">
      <w:pPr>
        <w:spacing w:after="0"/>
        <w:jc w:val="center"/>
        <w:rPr>
          <w:rFonts w:asciiTheme="minorHAnsi" w:hAnsiTheme="minorHAnsi" w:cstheme="minorHAnsi"/>
          <w:lang w:val="en-GB"/>
        </w:rPr>
      </w:pPr>
      <w:r w:rsidRPr="00362E23">
        <w:rPr>
          <w:rFonts w:asciiTheme="minorHAnsi" w:hAnsiTheme="minorHAnsi" w:cstheme="minorHAnsi"/>
          <w:u w:val="single"/>
          <w:lang w:val="en-GB"/>
        </w:rPr>
        <w:t>KEK</w:t>
      </w:r>
      <w:r w:rsidRPr="00362E23">
        <w:rPr>
          <w:rFonts w:asciiTheme="minorHAnsi" w:hAnsiTheme="minorHAnsi" w:cstheme="minorHAnsi"/>
          <w:lang w:val="en-GB"/>
        </w:rPr>
        <w:t xml:space="preserve"> XING YAO</w:t>
      </w:r>
    </w:p>
    <w:p w:rsidR="006D2604" w:rsidRPr="00362E23" w:rsidRDefault="006D2604" w:rsidP="00362E23">
      <w:pPr>
        <w:spacing w:after="0"/>
        <w:jc w:val="center"/>
        <w:rPr>
          <w:rFonts w:asciiTheme="minorHAnsi" w:hAnsiTheme="minorHAnsi" w:cstheme="minorHAnsi"/>
          <w:lang w:val="en-GB"/>
        </w:rPr>
      </w:pPr>
      <w:r w:rsidRPr="00362E23">
        <w:rPr>
          <w:rFonts w:asciiTheme="minorHAnsi" w:hAnsiTheme="minorHAnsi" w:cstheme="minorHAnsi"/>
          <w:lang w:val="en-GB"/>
        </w:rPr>
        <w:t xml:space="preserve">Block 442D </w:t>
      </w:r>
      <w:proofErr w:type="spellStart"/>
      <w:r w:rsidRPr="00362E23">
        <w:rPr>
          <w:rFonts w:asciiTheme="minorHAnsi" w:hAnsiTheme="minorHAnsi" w:cstheme="minorHAnsi"/>
          <w:lang w:val="en-GB"/>
        </w:rPr>
        <w:t>Fajar</w:t>
      </w:r>
      <w:proofErr w:type="spellEnd"/>
      <w:r w:rsidRPr="00362E23">
        <w:rPr>
          <w:rFonts w:asciiTheme="minorHAnsi" w:hAnsiTheme="minorHAnsi" w:cstheme="minorHAnsi"/>
          <w:lang w:val="en-GB"/>
        </w:rPr>
        <w:t xml:space="preserve"> Road #13-38 Singapore 674442</w:t>
      </w:r>
    </w:p>
    <w:p w:rsidR="006D2604" w:rsidRPr="00362E23" w:rsidRDefault="006D2604" w:rsidP="00362E23">
      <w:pPr>
        <w:spacing w:after="0"/>
        <w:jc w:val="center"/>
        <w:rPr>
          <w:rFonts w:asciiTheme="minorHAnsi" w:hAnsiTheme="minorHAnsi" w:cstheme="minorHAnsi"/>
          <w:lang w:val="en-GB"/>
        </w:rPr>
      </w:pPr>
      <w:r w:rsidRPr="00362E23">
        <w:rPr>
          <w:rFonts w:asciiTheme="minorHAnsi" w:hAnsiTheme="minorHAnsi" w:cstheme="minorHAnsi"/>
          <w:lang w:val="en-GB"/>
        </w:rPr>
        <w:t xml:space="preserve">+65 8157 6622 ● </w:t>
      </w:r>
      <w:hyperlink r:id="rId5" w:history="1">
        <w:r w:rsidRPr="00362E23">
          <w:rPr>
            <w:rStyle w:val="Hyperlink"/>
            <w:rFonts w:asciiTheme="minorHAnsi" w:hAnsiTheme="minorHAnsi" w:cstheme="minorHAnsi"/>
            <w:lang w:val="en-GB"/>
          </w:rPr>
          <w:t>xingyaokek@gmail.com</w:t>
        </w:r>
      </w:hyperlink>
      <w:r w:rsidRPr="00362E23">
        <w:rPr>
          <w:rFonts w:asciiTheme="minorHAnsi" w:hAnsiTheme="minorHAnsi" w:cstheme="minorHAnsi"/>
          <w:lang w:val="en-GB"/>
        </w:rPr>
        <w:t xml:space="preserve"> </w:t>
      </w:r>
    </w:p>
    <w:p w:rsidR="00362E23" w:rsidRDefault="00362E23" w:rsidP="00362E23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</w:p>
    <w:p w:rsidR="006D2604" w:rsidRPr="00362E23" w:rsidRDefault="006D2604" w:rsidP="00362E23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  <w:r w:rsidRPr="00362E23">
        <w:rPr>
          <w:rFonts w:asciiTheme="minorHAnsi" w:hAnsiTheme="minorHAnsi" w:cstheme="minorHAnsi"/>
          <w:b/>
          <w:sz w:val="24"/>
          <w:lang w:val="en-GB"/>
        </w:rPr>
        <w:t>CAREER HISTORY</w:t>
      </w:r>
    </w:p>
    <w:p w:rsidR="00362E23" w:rsidRPr="00362E23" w:rsidRDefault="00362E23" w:rsidP="00362E23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 w:rsidRPr="00362E23">
        <w:rPr>
          <w:rFonts w:asciiTheme="minorHAnsi" w:hAnsiTheme="minorHAnsi" w:cstheme="minorHAnsi"/>
          <w:b/>
          <w:sz w:val="24"/>
          <w:lang w:val="en-GB"/>
        </w:rPr>
        <w:t>PricewaterhouseCoopers LLP (PwC Singapore)</w:t>
      </w:r>
      <w:r w:rsidRPr="00362E23"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       </w:t>
      </w:r>
      <w:r w:rsidRPr="00362E23">
        <w:rPr>
          <w:rFonts w:asciiTheme="minorHAnsi" w:hAnsiTheme="minorHAnsi" w:cstheme="minorHAnsi"/>
          <w:b/>
          <w:sz w:val="24"/>
          <w:lang w:val="en-GB"/>
        </w:rPr>
        <w:t>Sep 2012 to present</w:t>
      </w:r>
    </w:p>
    <w:p w:rsidR="00362E23" w:rsidRPr="00362E23" w:rsidRDefault="00362E23" w:rsidP="00362E23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 w:rsidRPr="00362E23">
        <w:rPr>
          <w:rFonts w:asciiTheme="minorHAnsi" w:hAnsiTheme="minorHAnsi" w:cstheme="minorHAnsi"/>
          <w:b/>
          <w:sz w:val="24"/>
          <w:lang w:val="en-GB"/>
        </w:rPr>
        <w:t>Assurance (Financial Services</w:t>
      </w:r>
      <w:r w:rsidR="00291773">
        <w:rPr>
          <w:rFonts w:asciiTheme="minorHAnsi" w:hAnsiTheme="minorHAnsi" w:cstheme="minorHAnsi"/>
          <w:b/>
          <w:sz w:val="24"/>
          <w:lang w:val="en-GB"/>
        </w:rPr>
        <w:t xml:space="preserve"> – Asset and Wealth Management </w:t>
      </w:r>
      <w:r w:rsidR="00C829CB">
        <w:rPr>
          <w:rFonts w:asciiTheme="minorHAnsi" w:hAnsiTheme="minorHAnsi" w:cstheme="minorHAnsi"/>
          <w:b/>
          <w:sz w:val="24"/>
          <w:lang w:val="en-GB"/>
        </w:rPr>
        <w:t>department</w:t>
      </w:r>
      <w:r w:rsidRPr="00362E23">
        <w:rPr>
          <w:rFonts w:asciiTheme="minorHAnsi" w:hAnsiTheme="minorHAnsi" w:cstheme="minorHAnsi"/>
          <w:b/>
          <w:sz w:val="24"/>
          <w:lang w:val="en-GB"/>
        </w:rPr>
        <w:t>)</w:t>
      </w:r>
    </w:p>
    <w:p w:rsidR="00362E23" w:rsidRPr="00362E23" w:rsidRDefault="00362E23" w:rsidP="00362E23">
      <w:pPr>
        <w:spacing w:after="0"/>
        <w:rPr>
          <w:rFonts w:asciiTheme="minorHAnsi" w:hAnsiTheme="minorHAnsi" w:cstheme="minorHAnsi"/>
          <w:sz w:val="24"/>
          <w:lang w:val="en-GB"/>
        </w:rPr>
      </w:pPr>
      <w:r w:rsidRPr="00362E23">
        <w:rPr>
          <w:rFonts w:asciiTheme="minorHAnsi" w:hAnsiTheme="minorHAnsi" w:cstheme="minorHAnsi"/>
          <w:sz w:val="24"/>
          <w:lang w:val="en-GB"/>
        </w:rPr>
        <w:t>Assistant Manager</w:t>
      </w:r>
    </w:p>
    <w:p w:rsidR="00362E23" w:rsidRDefault="00362E23" w:rsidP="00362E23">
      <w:pPr>
        <w:spacing w:after="0"/>
        <w:rPr>
          <w:rFonts w:asciiTheme="minorHAnsi" w:hAnsiTheme="minorHAnsi" w:cstheme="minorHAnsi"/>
          <w:sz w:val="24"/>
          <w:lang w:val="en-GB"/>
        </w:rPr>
      </w:pPr>
    </w:p>
    <w:p w:rsidR="00362E23" w:rsidRDefault="00362E23" w:rsidP="00362E23">
      <w:p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u w:val="single"/>
          <w:lang w:val="en-GB"/>
        </w:rPr>
        <w:t>Responsibilities:</w:t>
      </w:r>
    </w:p>
    <w:p w:rsidR="00362E23" w:rsidRPr="00662244" w:rsidRDefault="00662244" w:rsidP="00362E23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Led and performed audit fieldwork which include</w:t>
      </w:r>
      <w:r w:rsidR="00362E23" w:rsidRPr="00662244">
        <w:rPr>
          <w:rFonts w:asciiTheme="minorHAnsi" w:hAnsiTheme="minorHAnsi" w:cstheme="minorHAnsi"/>
          <w:sz w:val="24"/>
          <w:lang w:val="en-GB"/>
        </w:rPr>
        <w:t xml:space="preserve"> formulation of audit plans, engagement budgeting, risk assessment, evaluation of internal controls and preparation of financial statements</w:t>
      </w:r>
    </w:p>
    <w:p w:rsidR="00BC3D04" w:rsidRDefault="00BC3D04" w:rsidP="00362E23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Identified risks and contr</w:t>
      </w:r>
      <w:r w:rsidR="00C829CB">
        <w:rPr>
          <w:rFonts w:asciiTheme="minorHAnsi" w:hAnsiTheme="minorHAnsi" w:cstheme="minorHAnsi"/>
          <w:sz w:val="24"/>
          <w:lang w:val="en-GB"/>
        </w:rPr>
        <w:t xml:space="preserve">ols deficiencies in the </w:t>
      </w:r>
      <w:r>
        <w:rPr>
          <w:rFonts w:asciiTheme="minorHAnsi" w:hAnsiTheme="minorHAnsi" w:cstheme="minorHAnsi"/>
          <w:sz w:val="24"/>
          <w:lang w:val="en-GB"/>
        </w:rPr>
        <w:t xml:space="preserve">business processes and assisted the audit report process to highlight </w:t>
      </w:r>
      <w:r w:rsidR="00C829CB">
        <w:rPr>
          <w:rFonts w:asciiTheme="minorHAnsi" w:hAnsiTheme="minorHAnsi" w:cstheme="minorHAnsi"/>
          <w:sz w:val="24"/>
          <w:lang w:val="en-GB"/>
        </w:rPr>
        <w:t>audit findings</w:t>
      </w:r>
      <w:r>
        <w:rPr>
          <w:rFonts w:asciiTheme="minorHAnsi" w:hAnsiTheme="minorHAnsi" w:cstheme="minorHAnsi"/>
          <w:sz w:val="24"/>
          <w:lang w:val="en-GB"/>
        </w:rPr>
        <w:t xml:space="preserve"> to the Management</w:t>
      </w:r>
    </w:p>
    <w:p w:rsidR="00C30137" w:rsidRDefault="00B94742" w:rsidP="00362E23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Performed compliance and regulatory audit </w:t>
      </w:r>
      <w:r w:rsidR="00C30137">
        <w:rPr>
          <w:rFonts w:asciiTheme="minorHAnsi" w:hAnsiTheme="minorHAnsi" w:cstheme="minorHAnsi"/>
          <w:sz w:val="24"/>
          <w:lang w:val="en-GB"/>
        </w:rPr>
        <w:t xml:space="preserve">in relation to </w:t>
      </w:r>
      <w:r>
        <w:rPr>
          <w:rFonts w:asciiTheme="minorHAnsi" w:hAnsiTheme="minorHAnsi" w:cstheme="minorHAnsi"/>
          <w:sz w:val="24"/>
          <w:lang w:val="en-GB"/>
        </w:rPr>
        <w:t>requirements under the Securities and Futures Act for</w:t>
      </w:r>
      <w:r w:rsidR="00C30137">
        <w:rPr>
          <w:rFonts w:asciiTheme="minorHAnsi" w:hAnsiTheme="minorHAnsi" w:cstheme="minorHAnsi"/>
          <w:sz w:val="24"/>
          <w:lang w:val="en-GB"/>
        </w:rPr>
        <w:t xml:space="preserve"> C</w:t>
      </w:r>
      <w:r w:rsidR="00D16500">
        <w:rPr>
          <w:rFonts w:asciiTheme="minorHAnsi" w:hAnsiTheme="minorHAnsi" w:cstheme="minorHAnsi"/>
          <w:sz w:val="24"/>
          <w:lang w:val="en-GB"/>
        </w:rPr>
        <w:t xml:space="preserve">apital </w:t>
      </w:r>
      <w:r w:rsidR="00C30137">
        <w:rPr>
          <w:rFonts w:asciiTheme="minorHAnsi" w:hAnsiTheme="minorHAnsi" w:cstheme="minorHAnsi"/>
          <w:sz w:val="24"/>
          <w:lang w:val="en-GB"/>
        </w:rPr>
        <w:t>M</w:t>
      </w:r>
      <w:r w:rsidR="00D16500">
        <w:rPr>
          <w:rFonts w:asciiTheme="minorHAnsi" w:hAnsiTheme="minorHAnsi" w:cstheme="minorHAnsi"/>
          <w:sz w:val="24"/>
          <w:lang w:val="en-GB"/>
        </w:rPr>
        <w:t xml:space="preserve">arkets </w:t>
      </w:r>
      <w:r w:rsidR="00C30137">
        <w:rPr>
          <w:rFonts w:asciiTheme="minorHAnsi" w:hAnsiTheme="minorHAnsi" w:cstheme="minorHAnsi"/>
          <w:sz w:val="24"/>
          <w:lang w:val="en-GB"/>
        </w:rPr>
        <w:t>S</w:t>
      </w:r>
      <w:r w:rsidR="00D16500">
        <w:rPr>
          <w:rFonts w:asciiTheme="minorHAnsi" w:hAnsiTheme="minorHAnsi" w:cstheme="minorHAnsi"/>
          <w:sz w:val="24"/>
          <w:lang w:val="en-GB"/>
        </w:rPr>
        <w:t>ervices</w:t>
      </w:r>
      <w:r w:rsidR="00C30137">
        <w:rPr>
          <w:rFonts w:asciiTheme="minorHAnsi" w:hAnsiTheme="minorHAnsi" w:cstheme="minorHAnsi"/>
          <w:sz w:val="24"/>
          <w:lang w:val="en-GB"/>
        </w:rPr>
        <w:t xml:space="preserve"> </w:t>
      </w:r>
      <w:r w:rsidR="00D16500">
        <w:rPr>
          <w:rFonts w:asciiTheme="minorHAnsi" w:hAnsiTheme="minorHAnsi" w:cstheme="minorHAnsi"/>
          <w:sz w:val="24"/>
          <w:lang w:val="en-GB"/>
        </w:rPr>
        <w:t>L</w:t>
      </w:r>
      <w:r w:rsidR="00C30137">
        <w:rPr>
          <w:rFonts w:asciiTheme="minorHAnsi" w:hAnsiTheme="minorHAnsi" w:cstheme="minorHAnsi"/>
          <w:sz w:val="24"/>
          <w:lang w:val="en-GB"/>
        </w:rPr>
        <w:t xml:space="preserve">icense holders </w:t>
      </w:r>
      <w:r w:rsidR="007B67EB">
        <w:rPr>
          <w:rFonts w:asciiTheme="minorHAnsi" w:hAnsiTheme="minorHAnsi" w:cstheme="minorHAnsi"/>
          <w:sz w:val="24"/>
          <w:lang w:val="en-GB"/>
        </w:rPr>
        <w:t>for fund management companies</w:t>
      </w:r>
      <w:r w:rsidR="00D75946">
        <w:rPr>
          <w:rFonts w:asciiTheme="minorHAnsi" w:hAnsiTheme="minorHAnsi" w:cstheme="minorHAnsi"/>
          <w:sz w:val="24"/>
          <w:lang w:val="en-GB"/>
        </w:rPr>
        <w:t>, including attestation of MAS forms</w:t>
      </w:r>
    </w:p>
    <w:p w:rsidR="00B94742" w:rsidRPr="00B94742" w:rsidRDefault="00B94742" w:rsidP="00362E23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 w:rsidRPr="00B94742">
        <w:rPr>
          <w:rFonts w:asciiTheme="minorHAnsi" w:hAnsiTheme="minorHAnsi" w:cstheme="minorHAnsi"/>
          <w:sz w:val="24"/>
          <w:lang w:val="en-GB"/>
        </w:rPr>
        <w:t xml:space="preserve">Performed controls testing in relation to ISAE 3402 </w:t>
      </w:r>
      <w:r w:rsidR="006E7513">
        <w:rPr>
          <w:rFonts w:asciiTheme="minorHAnsi" w:hAnsiTheme="minorHAnsi" w:cstheme="minorHAnsi"/>
          <w:sz w:val="24"/>
          <w:lang w:val="en-GB"/>
        </w:rPr>
        <w:t>certification for investment management companies</w:t>
      </w:r>
      <w:r w:rsidRPr="00B94742">
        <w:rPr>
          <w:rFonts w:asciiTheme="minorHAnsi" w:hAnsiTheme="minorHAnsi" w:cstheme="minorHAnsi"/>
          <w:sz w:val="24"/>
          <w:lang w:val="en-GB"/>
        </w:rPr>
        <w:t>.</w:t>
      </w:r>
    </w:p>
    <w:p w:rsidR="00362E23" w:rsidRDefault="00362E23" w:rsidP="00362E23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Key audit clients include:</w:t>
      </w:r>
    </w:p>
    <w:p w:rsidR="00D6703B" w:rsidRDefault="00362E23" w:rsidP="00D75946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Funds: </w:t>
      </w:r>
      <w:r w:rsidR="00D6703B" w:rsidRPr="00D75946">
        <w:rPr>
          <w:rFonts w:asciiTheme="minorHAnsi" w:hAnsiTheme="minorHAnsi" w:cstheme="minorHAnsi"/>
          <w:sz w:val="24"/>
          <w:lang w:val="en-GB"/>
        </w:rPr>
        <w:t>Nikko AM</w:t>
      </w:r>
      <w:r w:rsidR="00D6703B" w:rsidRPr="00D75946">
        <w:rPr>
          <w:rFonts w:asciiTheme="minorHAnsi" w:hAnsiTheme="minorHAnsi" w:cstheme="minorHAnsi"/>
          <w:sz w:val="24"/>
          <w:lang w:val="en-GB"/>
        </w:rPr>
        <w:t>, Schroder, Henderson</w:t>
      </w:r>
      <w:r w:rsidR="00D75946">
        <w:rPr>
          <w:rFonts w:asciiTheme="minorHAnsi" w:hAnsiTheme="minorHAnsi" w:cstheme="minorHAnsi"/>
          <w:sz w:val="24"/>
          <w:lang w:val="en-GB"/>
        </w:rPr>
        <w:t xml:space="preserve">, </w:t>
      </w:r>
      <w:r w:rsidR="00D6703B">
        <w:rPr>
          <w:rFonts w:asciiTheme="minorHAnsi" w:hAnsiTheme="minorHAnsi" w:cstheme="minorHAnsi"/>
          <w:sz w:val="24"/>
          <w:lang w:val="en-GB"/>
        </w:rPr>
        <w:t>Fullerton Private Limited</w:t>
      </w:r>
      <w:r w:rsidR="002E683E">
        <w:rPr>
          <w:rFonts w:asciiTheme="minorHAnsi" w:hAnsiTheme="minorHAnsi" w:cstheme="minorHAnsi"/>
          <w:sz w:val="24"/>
          <w:lang w:val="en-GB"/>
        </w:rPr>
        <w:t xml:space="preserve">, NTUC Income </w:t>
      </w:r>
    </w:p>
    <w:p w:rsidR="00362E23" w:rsidRDefault="00362E23" w:rsidP="00362E23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Fund management companies: Aberdeen Asset Management (SG, HK and AU entities), Schroder Investment Management (SG and HK entities)</w:t>
      </w:r>
      <w:r w:rsidR="00D6703B">
        <w:rPr>
          <w:rFonts w:asciiTheme="minorHAnsi" w:hAnsiTheme="minorHAnsi" w:cstheme="minorHAnsi"/>
          <w:sz w:val="24"/>
          <w:lang w:val="en-GB"/>
        </w:rPr>
        <w:t>. The engagements require extensive involvement in regional coordination work relating to centralised controls and substantive testing with PwC firms globally.</w:t>
      </w:r>
    </w:p>
    <w:p w:rsidR="00D75946" w:rsidRDefault="00D75946" w:rsidP="00362E23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ISAE certification work: BNP Paribas Fund Administration, Aberdeen Asset Management</w:t>
      </w:r>
    </w:p>
    <w:p w:rsidR="007B67EB" w:rsidRDefault="007B67EB" w:rsidP="007B67EB">
      <w:pPr>
        <w:pStyle w:val="ListParagraph"/>
        <w:spacing w:after="0"/>
        <w:rPr>
          <w:rFonts w:asciiTheme="minorHAnsi" w:hAnsiTheme="minorHAnsi" w:cstheme="minorHAnsi"/>
          <w:sz w:val="24"/>
          <w:lang w:val="en-GB"/>
        </w:rPr>
      </w:pPr>
    </w:p>
    <w:p w:rsidR="002E683E" w:rsidRDefault="002E683E" w:rsidP="002E683E">
      <w:p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 w:rsidRPr="002E683E">
        <w:rPr>
          <w:rFonts w:asciiTheme="minorHAnsi" w:hAnsiTheme="minorHAnsi" w:cstheme="minorHAnsi"/>
          <w:sz w:val="24"/>
          <w:u w:val="single"/>
          <w:lang w:val="en-GB"/>
        </w:rPr>
        <w:t>Achievements:</w:t>
      </w:r>
    </w:p>
    <w:p w:rsidR="002E683E" w:rsidRPr="00A35FFA" w:rsidRDefault="00651963" w:rsidP="002E683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Rated as Exceptional p</w:t>
      </w:r>
      <w:r w:rsidR="002E683E">
        <w:rPr>
          <w:rFonts w:asciiTheme="minorHAnsi" w:hAnsiTheme="minorHAnsi" w:cstheme="minorHAnsi"/>
          <w:sz w:val="24"/>
          <w:lang w:val="en-GB"/>
        </w:rPr>
        <w:t>erformer for FY2015 and FY2016</w:t>
      </w:r>
      <w:r w:rsidR="007B67EB">
        <w:rPr>
          <w:rFonts w:asciiTheme="minorHAnsi" w:hAnsiTheme="minorHAnsi" w:cstheme="minorHAnsi"/>
          <w:sz w:val="24"/>
          <w:lang w:val="en-GB"/>
        </w:rPr>
        <w:t xml:space="preserve"> annual performance ratings</w:t>
      </w:r>
    </w:p>
    <w:p w:rsidR="00A35FFA" w:rsidRPr="007B67EB" w:rsidRDefault="00A35FFA" w:rsidP="00A35FF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S</w:t>
      </w:r>
      <w:r w:rsidR="002368B2">
        <w:rPr>
          <w:rFonts w:asciiTheme="minorHAnsi" w:hAnsiTheme="minorHAnsi" w:cstheme="minorHAnsi"/>
          <w:sz w:val="24"/>
          <w:lang w:val="en-GB"/>
        </w:rPr>
        <w:t>econded</w:t>
      </w:r>
      <w:r>
        <w:rPr>
          <w:rFonts w:asciiTheme="minorHAnsi" w:hAnsiTheme="minorHAnsi" w:cstheme="minorHAnsi"/>
          <w:sz w:val="24"/>
          <w:lang w:val="en-GB"/>
        </w:rPr>
        <w:t xml:space="preserve"> to PwC Ireland from February to May 2016</w:t>
      </w:r>
    </w:p>
    <w:p w:rsidR="00A35FFA" w:rsidRPr="00FD141D" w:rsidRDefault="00A35FFA" w:rsidP="00A35FFA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Team-in-charge for audit of International Fund Services administered funds</w:t>
      </w:r>
      <w:bookmarkStart w:id="0" w:name="_GoBack"/>
      <w:bookmarkEnd w:id="0"/>
    </w:p>
    <w:p w:rsidR="00A35FFA" w:rsidRPr="00FD141D" w:rsidRDefault="00A35FFA" w:rsidP="00A35FFA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Rated as Exceptional performer </w:t>
      </w:r>
    </w:p>
    <w:p w:rsidR="007B67EB" w:rsidRPr="00FD141D" w:rsidRDefault="00C4536E" w:rsidP="002E683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Awarded “PwC Experience” awards for investing in relationships and enhancing client value</w:t>
      </w:r>
    </w:p>
    <w:p w:rsidR="005A294F" w:rsidRDefault="005A294F" w:rsidP="005A294F">
      <w:pPr>
        <w:pStyle w:val="ListParagraph"/>
        <w:spacing w:after="0"/>
        <w:rPr>
          <w:rFonts w:asciiTheme="minorHAnsi" w:hAnsiTheme="minorHAnsi" w:cstheme="minorHAnsi"/>
          <w:sz w:val="24"/>
          <w:u w:val="single"/>
          <w:lang w:val="en-GB"/>
        </w:rPr>
      </w:pPr>
    </w:p>
    <w:p w:rsidR="003C0062" w:rsidRDefault="003C0062" w:rsidP="005A294F">
      <w:pPr>
        <w:pStyle w:val="ListParagraph"/>
        <w:spacing w:after="0"/>
        <w:rPr>
          <w:rFonts w:asciiTheme="minorHAnsi" w:hAnsiTheme="minorHAnsi" w:cstheme="minorHAnsi"/>
          <w:sz w:val="24"/>
          <w:u w:val="single"/>
          <w:lang w:val="en-GB"/>
        </w:rPr>
      </w:pPr>
    </w:p>
    <w:p w:rsidR="003C0062" w:rsidRPr="002E683E" w:rsidRDefault="003C0062" w:rsidP="005A294F">
      <w:pPr>
        <w:pStyle w:val="ListParagraph"/>
        <w:spacing w:after="0"/>
        <w:rPr>
          <w:rFonts w:asciiTheme="minorHAnsi" w:hAnsiTheme="minorHAnsi" w:cstheme="minorHAnsi"/>
          <w:sz w:val="24"/>
          <w:u w:val="single"/>
          <w:lang w:val="en-GB"/>
        </w:rPr>
      </w:pPr>
    </w:p>
    <w:p w:rsidR="00B04698" w:rsidRPr="00362E23" w:rsidRDefault="00B04698" w:rsidP="00B04698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lastRenderedPageBreak/>
        <w:t>EDUCATIONAL BACKGROUN</w:t>
      </w:r>
      <w:r w:rsidR="003570D1">
        <w:rPr>
          <w:rFonts w:asciiTheme="minorHAnsi" w:hAnsiTheme="minorHAnsi" w:cstheme="minorHAnsi"/>
          <w:b/>
          <w:sz w:val="24"/>
          <w:lang w:val="en-GB"/>
        </w:rPr>
        <w:t>D</w:t>
      </w:r>
      <w:r>
        <w:rPr>
          <w:rFonts w:asciiTheme="minorHAnsi" w:hAnsiTheme="minorHAnsi" w:cstheme="minorHAnsi"/>
          <w:b/>
          <w:sz w:val="24"/>
          <w:lang w:val="en-GB"/>
        </w:rPr>
        <w:t xml:space="preserve"> AND QUALIFICATIONS</w:t>
      </w:r>
      <w:r>
        <w:rPr>
          <w:rFonts w:asciiTheme="minorHAnsi" w:hAnsiTheme="minorHAnsi" w:cstheme="minorHAnsi"/>
          <w:b/>
          <w:sz w:val="24"/>
          <w:lang w:val="en-GB"/>
        </w:rPr>
        <w:t xml:space="preserve"> </w:t>
      </w:r>
    </w:p>
    <w:p w:rsidR="00B04698" w:rsidRDefault="00B04698" w:rsidP="00B04698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Institute of Singapore Chartered Accountants</w:t>
      </w:r>
    </w:p>
    <w:p w:rsidR="00B04698" w:rsidRDefault="00B04698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Chartered Accountant of Singapore since 2015</w:t>
      </w:r>
    </w:p>
    <w:p w:rsidR="00B04698" w:rsidRDefault="00B04698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</w:p>
    <w:p w:rsidR="00B04698" w:rsidRDefault="00B04698" w:rsidP="00B04698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 w:rsidRPr="00B04698">
        <w:rPr>
          <w:rFonts w:asciiTheme="minorHAnsi" w:hAnsiTheme="minorHAnsi" w:cstheme="minorHAnsi"/>
          <w:b/>
          <w:sz w:val="24"/>
          <w:lang w:val="en-GB"/>
        </w:rPr>
        <w:t>Nanyang Technological University, Singapore</w:t>
      </w:r>
    </w:p>
    <w:p w:rsidR="00B04698" w:rsidRDefault="00B04698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Bachelor of Accountancy – 2</w:t>
      </w:r>
      <w:r w:rsidRPr="00B04698">
        <w:rPr>
          <w:rFonts w:asciiTheme="minorHAnsi" w:hAnsiTheme="minorHAnsi" w:cstheme="minorHAnsi"/>
          <w:sz w:val="24"/>
          <w:vertAlign w:val="superscript"/>
          <w:lang w:val="en-GB"/>
        </w:rPr>
        <w:t>nd</w:t>
      </w:r>
      <w:r>
        <w:rPr>
          <w:rFonts w:asciiTheme="minorHAnsi" w:hAnsiTheme="minorHAnsi" w:cstheme="minorHAnsi"/>
          <w:sz w:val="24"/>
          <w:lang w:val="en-GB"/>
        </w:rPr>
        <w:t xml:space="preserve"> Upper Honours with cumulative GPA of 4.45</w:t>
      </w:r>
    </w:p>
    <w:p w:rsidR="00B04698" w:rsidRDefault="00B04698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Aug 2009 – Jul 2012</w:t>
      </w:r>
    </w:p>
    <w:p w:rsidR="003570D1" w:rsidRDefault="003570D1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</w:p>
    <w:p w:rsidR="003570D1" w:rsidRPr="00362E23" w:rsidRDefault="003570D1" w:rsidP="0025547A">
      <w:pPr>
        <w:pBdr>
          <w:bottom w:val="single" w:sz="12" w:space="1" w:color="auto"/>
        </w:pBdr>
        <w:spacing w:after="0" w:line="240" w:lineRule="auto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SKILLS AND PROFICIENCIES</w:t>
      </w:r>
    </w:p>
    <w:p w:rsidR="003570D1" w:rsidRDefault="003570D1" w:rsidP="0025547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Proficient in: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Singapore Financial Reporting Standards (SFRS)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International Financial Reporting Standards (IFRS)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Recommended Accounting Practice 7 (RAP 7) – Reporting Framework for Unit Trusts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Singapore Standards on Auditing (SSA)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International Standards on Auditing (ISA)</w:t>
      </w:r>
    </w:p>
    <w:p w:rsidR="003570D1" w:rsidRDefault="003570D1" w:rsidP="0025547A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Capital Markets Services License requirements for fund management companies</w:t>
      </w:r>
    </w:p>
    <w:p w:rsidR="003570D1" w:rsidRPr="003570D1" w:rsidRDefault="003570D1" w:rsidP="0025547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 w:rsidRPr="003570D1">
        <w:rPr>
          <w:rFonts w:asciiTheme="minorHAnsi" w:hAnsiTheme="minorHAnsi" w:cstheme="minorHAnsi"/>
          <w:sz w:val="24"/>
          <w:lang w:val="en-GB"/>
        </w:rPr>
        <w:t>Proficient in English and Mandarin</w:t>
      </w:r>
    </w:p>
    <w:p w:rsidR="00C43FB0" w:rsidRDefault="003570D1" w:rsidP="0025547A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lang w:val="en-GB"/>
        </w:rPr>
      </w:pPr>
      <w:r w:rsidRPr="003570D1">
        <w:rPr>
          <w:rFonts w:asciiTheme="minorHAnsi" w:hAnsiTheme="minorHAnsi" w:cstheme="minorHAnsi"/>
          <w:sz w:val="24"/>
          <w:lang w:val="en-GB"/>
        </w:rPr>
        <w:t>Proficient in MS office applications</w:t>
      </w:r>
    </w:p>
    <w:p w:rsidR="00C43FB0" w:rsidRDefault="00C43FB0" w:rsidP="00C43FB0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</w:p>
    <w:p w:rsidR="00C43FB0" w:rsidRPr="00362E23" w:rsidRDefault="00C43FB0" w:rsidP="00C43FB0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CO-CURRICULAR ACTIVITIES</w:t>
      </w:r>
    </w:p>
    <w:p w:rsidR="00C43FB0" w:rsidRPr="00362E23" w:rsidRDefault="00C43FB0" w:rsidP="00C43FB0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National Service</w:t>
      </w:r>
      <w:r w:rsidR="004F29D1">
        <w:rPr>
          <w:rFonts w:asciiTheme="minorHAnsi" w:hAnsiTheme="minorHAnsi" w:cstheme="minorHAnsi"/>
          <w:b/>
          <w:sz w:val="24"/>
          <w:lang w:val="en-GB"/>
        </w:rPr>
        <w:t xml:space="preserve"> - Army</w:t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</w:t>
      </w:r>
      <w:r w:rsidRPr="00362E23"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       </w:t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</w:t>
      </w:r>
    </w:p>
    <w:p w:rsidR="00C43FB0" w:rsidRPr="00842D1B" w:rsidRDefault="00FD141D" w:rsidP="00C43FB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Awarded </w:t>
      </w:r>
      <w:r w:rsidR="00C43FB0">
        <w:rPr>
          <w:rFonts w:asciiTheme="minorHAnsi" w:hAnsiTheme="minorHAnsi" w:cstheme="minorHAnsi"/>
          <w:sz w:val="24"/>
          <w:lang w:val="en-GB"/>
        </w:rPr>
        <w:t>Sword of Merit</w:t>
      </w:r>
      <w:r w:rsidR="002368B2">
        <w:rPr>
          <w:rFonts w:asciiTheme="minorHAnsi" w:hAnsiTheme="minorHAnsi" w:cstheme="minorHAnsi"/>
          <w:sz w:val="24"/>
          <w:lang w:val="en-GB"/>
        </w:rPr>
        <w:t xml:space="preserve"> (T</w:t>
      </w:r>
      <w:r w:rsidR="00C43FB0">
        <w:rPr>
          <w:rFonts w:asciiTheme="minorHAnsi" w:hAnsiTheme="minorHAnsi" w:cstheme="minorHAnsi"/>
          <w:sz w:val="24"/>
          <w:lang w:val="en-GB"/>
        </w:rPr>
        <w:t>op 10%)</w:t>
      </w:r>
      <w:r w:rsidR="009B432A">
        <w:rPr>
          <w:rFonts w:asciiTheme="minorHAnsi" w:hAnsiTheme="minorHAnsi" w:cstheme="minorHAnsi"/>
          <w:sz w:val="24"/>
          <w:lang w:val="en-GB"/>
        </w:rPr>
        <w:t xml:space="preserve"> for Officer Cadet Course in</w:t>
      </w:r>
      <w:r>
        <w:rPr>
          <w:rFonts w:asciiTheme="minorHAnsi" w:hAnsiTheme="minorHAnsi" w:cstheme="minorHAnsi"/>
          <w:sz w:val="24"/>
          <w:lang w:val="en-GB"/>
        </w:rPr>
        <w:t xml:space="preserve"> </w:t>
      </w:r>
      <w:r w:rsidR="009B432A">
        <w:rPr>
          <w:rFonts w:asciiTheme="minorHAnsi" w:hAnsiTheme="minorHAnsi" w:cstheme="minorHAnsi"/>
          <w:sz w:val="24"/>
          <w:lang w:val="en-GB"/>
        </w:rPr>
        <w:t>200</w:t>
      </w:r>
      <w:r>
        <w:rPr>
          <w:rFonts w:asciiTheme="minorHAnsi" w:hAnsiTheme="minorHAnsi" w:cstheme="minorHAnsi"/>
          <w:sz w:val="24"/>
          <w:lang w:val="en-GB"/>
        </w:rPr>
        <w:t>7</w:t>
      </w:r>
      <w:r w:rsidR="00C43FB0">
        <w:rPr>
          <w:rFonts w:asciiTheme="minorHAnsi" w:hAnsiTheme="minorHAnsi" w:cstheme="minorHAnsi"/>
          <w:sz w:val="24"/>
          <w:lang w:val="en-GB"/>
        </w:rPr>
        <w:t xml:space="preserve"> </w:t>
      </w:r>
      <w:r w:rsidR="00C43FB0">
        <w:rPr>
          <w:rFonts w:asciiTheme="minorHAnsi" w:hAnsiTheme="minorHAnsi" w:cstheme="minorHAnsi"/>
          <w:sz w:val="24"/>
          <w:lang w:val="en-GB"/>
        </w:rPr>
        <w:tab/>
      </w:r>
      <w:r w:rsidR="00C43FB0" w:rsidRPr="00460C6E">
        <w:rPr>
          <w:rFonts w:asciiTheme="minorHAnsi" w:hAnsiTheme="minorHAnsi" w:cstheme="minorHAnsi"/>
          <w:b/>
          <w:sz w:val="24"/>
          <w:lang w:val="en-GB"/>
        </w:rPr>
        <w:t xml:space="preserve">      </w:t>
      </w:r>
    </w:p>
    <w:p w:rsidR="00C43FB0" w:rsidRPr="00842D1B" w:rsidRDefault="00C43FB0" w:rsidP="00C43FB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Promoted to Captain in July 2013</w:t>
      </w:r>
    </w:p>
    <w:p w:rsidR="00C43FB0" w:rsidRPr="004F29D1" w:rsidRDefault="009B432A" w:rsidP="00C43FB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Appointed as</w:t>
      </w:r>
      <w:r w:rsidR="00C43FB0">
        <w:rPr>
          <w:rFonts w:asciiTheme="minorHAnsi" w:hAnsiTheme="minorHAnsi" w:cstheme="minorHAnsi"/>
          <w:sz w:val="24"/>
          <w:lang w:val="en-GB"/>
        </w:rPr>
        <w:t xml:space="preserve"> Company 2IC to oversee and coordinate trainings and exercises</w:t>
      </w:r>
    </w:p>
    <w:p w:rsidR="004F29D1" w:rsidRDefault="004F29D1" w:rsidP="004F29D1">
      <w:pPr>
        <w:spacing w:after="0"/>
        <w:rPr>
          <w:rFonts w:asciiTheme="minorHAnsi" w:hAnsiTheme="minorHAnsi" w:cstheme="minorHAnsi"/>
          <w:b/>
          <w:sz w:val="24"/>
          <w:lang w:val="en-GB"/>
        </w:rPr>
      </w:pPr>
    </w:p>
    <w:p w:rsidR="004F29D1" w:rsidRPr="00362E23" w:rsidRDefault="004F29D1" w:rsidP="004F29D1">
      <w:pP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NTU Canoe Polo</w:t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</w:t>
      </w:r>
      <w:r w:rsidRPr="00362E23">
        <w:rPr>
          <w:rFonts w:asciiTheme="minorHAnsi" w:hAnsiTheme="minorHAnsi" w:cstheme="minorHAnsi"/>
          <w:b/>
          <w:sz w:val="24"/>
          <w:lang w:val="en-GB"/>
        </w:rPr>
        <w:tab/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       </w:t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</w:t>
      </w:r>
      <w:r>
        <w:rPr>
          <w:rFonts w:asciiTheme="minorHAnsi" w:hAnsiTheme="minorHAnsi" w:cstheme="minorHAnsi"/>
          <w:b/>
          <w:sz w:val="24"/>
          <w:lang w:val="en-GB"/>
        </w:rPr>
        <w:tab/>
        <w:t xml:space="preserve">          2009 to 2011</w:t>
      </w:r>
    </w:p>
    <w:p w:rsidR="004F29D1" w:rsidRPr="004F29D1" w:rsidRDefault="009B432A" w:rsidP="004F29D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Appointed </w:t>
      </w:r>
      <w:r w:rsidR="00D4432E">
        <w:rPr>
          <w:rFonts w:asciiTheme="minorHAnsi" w:hAnsiTheme="minorHAnsi" w:cstheme="minorHAnsi"/>
          <w:sz w:val="24"/>
          <w:lang w:val="en-GB"/>
        </w:rPr>
        <w:t xml:space="preserve">as </w:t>
      </w:r>
      <w:r w:rsidR="004F29D1">
        <w:rPr>
          <w:rFonts w:asciiTheme="minorHAnsi" w:hAnsiTheme="minorHAnsi" w:cstheme="minorHAnsi"/>
          <w:sz w:val="24"/>
          <w:lang w:val="en-GB"/>
        </w:rPr>
        <w:t xml:space="preserve">Vice-Captain </w:t>
      </w:r>
      <w:r>
        <w:rPr>
          <w:rFonts w:asciiTheme="minorHAnsi" w:hAnsiTheme="minorHAnsi" w:cstheme="minorHAnsi"/>
          <w:sz w:val="24"/>
          <w:lang w:val="en-GB"/>
        </w:rPr>
        <w:t>from</w:t>
      </w:r>
      <w:r w:rsidR="004F29D1">
        <w:rPr>
          <w:rFonts w:asciiTheme="minorHAnsi" w:hAnsiTheme="minorHAnsi" w:cstheme="minorHAnsi"/>
          <w:sz w:val="24"/>
          <w:lang w:val="en-GB"/>
        </w:rPr>
        <w:t xml:space="preserve"> Jul 2010 to Jun 2011</w:t>
      </w:r>
    </w:p>
    <w:p w:rsidR="004F29D1" w:rsidRPr="004F29D1" w:rsidRDefault="004F29D1" w:rsidP="004F29D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Champions of National Championships 2010 and 2011</w:t>
      </w:r>
    </w:p>
    <w:p w:rsidR="004F29D1" w:rsidRPr="00C21A20" w:rsidRDefault="002364FC" w:rsidP="004F29D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Awarded</w:t>
      </w:r>
      <w:r w:rsidR="004F29D1">
        <w:rPr>
          <w:rFonts w:asciiTheme="minorHAnsi" w:hAnsiTheme="minorHAnsi" w:cstheme="minorHAnsi"/>
          <w:sz w:val="24"/>
          <w:lang w:val="en-GB"/>
        </w:rPr>
        <w:t xml:space="preserve"> </w:t>
      </w:r>
      <w:r w:rsidR="00D4432E">
        <w:rPr>
          <w:rFonts w:asciiTheme="minorHAnsi" w:hAnsiTheme="minorHAnsi" w:cstheme="minorHAnsi"/>
          <w:sz w:val="24"/>
          <w:lang w:val="en-GB"/>
        </w:rPr>
        <w:t xml:space="preserve">the </w:t>
      </w:r>
      <w:r w:rsidR="004F29D1">
        <w:rPr>
          <w:rFonts w:asciiTheme="minorHAnsi" w:hAnsiTheme="minorHAnsi" w:cstheme="minorHAnsi"/>
          <w:sz w:val="24"/>
          <w:lang w:val="en-GB"/>
        </w:rPr>
        <w:t>NTU Colours Award in 2012</w:t>
      </w:r>
    </w:p>
    <w:p w:rsidR="00C21A20" w:rsidRDefault="00C21A20" w:rsidP="00C21A20">
      <w:p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</w:p>
    <w:p w:rsidR="00C21A20" w:rsidRPr="00362E23" w:rsidRDefault="00C21A20" w:rsidP="00C21A20">
      <w:pPr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HOBBIES / INTERESTS</w:t>
      </w:r>
    </w:p>
    <w:p w:rsidR="00C21A20" w:rsidRPr="00C21A20" w:rsidRDefault="00C21A20" w:rsidP="00C21A2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Football, movies</w:t>
      </w:r>
    </w:p>
    <w:p w:rsidR="004F29D1" w:rsidRPr="004F29D1" w:rsidRDefault="004F29D1" w:rsidP="004F29D1">
      <w:pPr>
        <w:spacing w:after="0"/>
        <w:rPr>
          <w:rFonts w:asciiTheme="minorHAnsi" w:hAnsiTheme="minorHAnsi" w:cstheme="minorHAnsi"/>
          <w:sz w:val="24"/>
          <w:u w:val="single"/>
          <w:lang w:val="en-GB"/>
        </w:rPr>
      </w:pPr>
    </w:p>
    <w:p w:rsidR="00C43FB0" w:rsidRPr="00C43FB0" w:rsidRDefault="00C43FB0" w:rsidP="00C43FB0">
      <w:pPr>
        <w:spacing w:after="0" w:line="360" w:lineRule="auto"/>
        <w:rPr>
          <w:rFonts w:asciiTheme="minorHAnsi" w:hAnsiTheme="minorHAnsi" w:cstheme="minorHAnsi"/>
          <w:sz w:val="24"/>
          <w:lang w:val="en-GB"/>
        </w:rPr>
      </w:pPr>
    </w:p>
    <w:p w:rsidR="00C43FB0" w:rsidRPr="00C43FB0" w:rsidRDefault="00C43FB0" w:rsidP="00C43FB0">
      <w:pPr>
        <w:spacing w:after="0" w:line="360" w:lineRule="auto"/>
        <w:rPr>
          <w:rFonts w:asciiTheme="minorHAnsi" w:hAnsiTheme="minorHAnsi" w:cstheme="minorHAnsi"/>
          <w:sz w:val="24"/>
          <w:lang w:val="en-GB"/>
        </w:rPr>
      </w:pPr>
    </w:p>
    <w:p w:rsidR="003570D1" w:rsidRPr="00B04698" w:rsidRDefault="003570D1" w:rsidP="00B04698">
      <w:pPr>
        <w:spacing w:after="0"/>
        <w:rPr>
          <w:rFonts w:asciiTheme="minorHAnsi" w:hAnsiTheme="minorHAnsi" w:cstheme="minorHAnsi"/>
          <w:sz w:val="24"/>
          <w:lang w:val="en-GB"/>
        </w:rPr>
      </w:pPr>
    </w:p>
    <w:sectPr w:rsidR="003570D1" w:rsidRPr="00B0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902EF"/>
    <w:multiLevelType w:val="hybridMultilevel"/>
    <w:tmpl w:val="50E4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5704D"/>
    <w:multiLevelType w:val="hybridMultilevel"/>
    <w:tmpl w:val="3068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1357"/>
    <w:multiLevelType w:val="hybridMultilevel"/>
    <w:tmpl w:val="432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24E"/>
    <w:multiLevelType w:val="hybridMultilevel"/>
    <w:tmpl w:val="3FA0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5587"/>
    <w:multiLevelType w:val="hybridMultilevel"/>
    <w:tmpl w:val="C638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04"/>
    <w:rsid w:val="001B1F15"/>
    <w:rsid w:val="002364FC"/>
    <w:rsid w:val="002368B2"/>
    <w:rsid w:val="0025547A"/>
    <w:rsid w:val="00291773"/>
    <w:rsid w:val="002E67C7"/>
    <w:rsid w:val="002E683E"/>
    <w:rsid w:val="003570D1"/>
    <w:rsid w:val="00362E23"/>
    <w:rsid w:val="003C0062"/>
    <w:rsid w:val="00426345"/>
    <w:rsid w:val="00426E2F"/>
    <w:rsid w:val="00460C6E"/>
    <w:rsid w:val="00482A76"/>
    <w:rsid w:val="004C4241"/>
    <w:rsid w:val="004F29D1"/>
    <w:rsid w:val="00543DFA"/>
    <w:rsid w:val="005A294F"/>
    <w:rsid w:val="00651963"/>
    <w:rsid w:val="00661D15"/>
    <w:rsid w:val="00662244"/>
    <w:rsid w:val="006D2604"/>
    <w:rsid w:val="006E7513"/>
    <w:rsid w:val="007B67EB"/>
    <w:rsid w:val="00842D1B"/>
    <w:rsid w:val="00920FFB"/>
    <w:rsid w:val="00987346"/>
    <w:rsid w:val="009B432A"/>
    <w:rsid w:val="009B43F8"/>
    <w:rsid w:val="00A35FFA"/>
    <w:rsid w:val="00B04698"/>
    <w:rsid w:val="00B90B29"/>
    <w:rsid w:val="00B94742"/>
    <w:rsid w:val="00BC3D04"/>
    <w:rsid w:val="00C21A20"/>
    <w:rsid w:val="00C30137"/>
    <w:rsid w:val="00C40413"/>
    <w:rsid w:val="00C43FB0"/>
    <w:rsid w:val="00C4536E"/>
    <w:rsid w:val="00C829CB"/>
    <w:rsid w:val="00D16500"/>
    <w:rsid w:val="00D4432E"/>
    <w:rsid w:val="00D61322"/>
    <w:rsid w:val="00D6703B"/>
    <w:rsid w:val="00D75946"/>
    <w:rsid w:val="00E14BE6"/>
    <w:rsid w:val="00F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D580B-2BFE-4548-9856-E2B9BCD7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6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ngyaok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 Kek</dc:creator>
  <cp:keywords/>
  <dc:description/>
  <cp:lastModifiedBy>Xing Yao Kek</cp:lastModifiedBy>
  <cp:revision>3</cp:revision>
  <dcterms:created xsi:type="dcterms:W3CDTF">2017-03-05T07:05:00Z</dcterms:created>
  <dcterms:modified xsi:type="dcterms:W3CDTF">2017-03-05T07:05:00Z</dcterms:modified>
</cp:coreProperties>
</file>