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F0B09" w14:textId="77777777" w:rsidR="00F10EA1" w:rsidRPr="00C4352F" w:rsidRDefault="00F10EA1" w:rsidP="00F10EA1">
      <w:pPr>
        <w:spacing w:line="240" w:lineRule="auto"/>
        <w:contextualSpacing/>
        <w:jc w:val="center"/>
        <w:rPr>
          <w:rFonts w:ascii="Calibri" w:hAnsi="Calibri" w:cs="Calibri"/>
          <w:b/>
        </w:rPr>
      </w:pPr>
      <w:bookmarkStart w:id="0" w:name="_GoBack"/>
      <w:bookmarkEnd w:id="0"/>
      <w:r w:rsidRPr="00C4352F">
        <w:rPr>
          <w:rFonts w:ascii="Calibri" w:hAnsi="Calibri" w:cs="Calibri"/>
          <w:b/>
        </w:rPr>
        <w:t>FANG YUN</w:t>
      </w:r>
      <w:r w:rsidR="00C4377E" w:rsidRPr="00C4352F">
        <w:rPr>
          <w:rFonts w:ascii="Calibri" w:hAnsi="Calibri" w:cs="Calibri"/>
          <w:b/>
        </w:rPr>
        <w:t>,</w:t>
      </w:r>
      <w:r w:rsidRPr="00C4352F">
        <w:rPr>
          <w:rFonts w:ascii="Calibri" w:hAnsi="Calibri" w:cs="Calibri"/>
          <w:b/>
        </w:rPr>
        <w:t xml:space="preserve"> SIN</w:t>
      </w:r>
    </w:p>
    <w:p w14:paraId="76772FDC" w14:textId="77777777" w:rsidR="00365505" w:rsidRPr="008B7B66" w:rsidRDefault="00F10EA1" w:rsidP="00F10EA1">
      <w:pPr>
        <w:spacing w:line="240" w:lineRule="auto"/>
        <w:contextualSpacing/>
        <w:jc w:val="center"/>
        <w:rPr>
          <w:rFonts w:ascii="Calibri" w:hAnsi="Calibri" w:cs="Calibri"/>
          <w:sz w:val="19"/>
          <w:szCs w:val="19"/>
          <w:lang w:val="nn-NO"/>
        </w:rPr>
      </w:pPr>
      <w:r w:rsidRPr="008B7B66">
        <w:rPr>
          <w:rFonts w:ascii="Calibri" w:hAnsi="Calibri" w:cs="Calibri"/>
          <w:sz w:val="19"/>
          <w:szCs w:val="19"/>
          <w:lang w:val="nn-NO"/>
        </w:rPr>
        <w:t>+65 8783 8125 ▪ fangyun.sin@gmail.com</w:t>
      </w:r>
    </w:p>
    <w:p w14:paraId="5573F1B9" w14:textId="77777777" w:rsidR="00F10EA1" w:rsidRPr="008B7B66" w:rsidRDefault="00F10EA1" w:rsidP="00F10EA1">
      <w:pPr>
        <w:spacing w:line="240" w:lineRule="auto"/>
        <w:contextualSpacing/>
        <w:jc w:val="center"/>
        <w:rPr>
          <w:rFonts w:ascii="Calibri" w:hAnsi="Calibri" w:cs="Calibri"/>
          <w:sz w:val="19"/>
          <w:szCs w:val="19"/>
          <w:lang w:val="nn-NO"/>
        </w:rPr>
      </w:pPr>
    </w:p>
    <w:p w14:paraId="5C0D2823" w14:textId="77777777" w:rsidR="00F10EA1" w:rsidRPr="0009223C" w:rsidRDefault="00F10EA1" w:rsidP="000A5BF4">
      <w:pPr>
        <w:pBdr>
          <w:bottom w:val="single" w:sz="12" w:space="1" w:color="auto"/>
        </w:pBdr>
        <w:spacing w:after="0" w:line="240" w:lineRule="auto"/>
        <w:contextualSpacing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>PROFESSIONAL QUALIFICATIONS AND EDUCATION</w:t>
      </w:r>
    </w:p>
    <w:p w14:paraId="7FC9B00F" w14:textId="3B8ADC11" w:rsidR="0049457D" w:rsidRPr="0009223C" w:rsidRDefault="00F10EA1" w:rsidP="0049457D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>Chartered Accountants Australia and New Zealand (CAANZ)</w:t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sz w:val="18"/>
          <w:szCs w:val="18"/>
        </w:rPr>
        <w:t xml:space="preserve">            </w:t>
      </w:r>
      <w:r w:rsidR="00C4377E" w:rsidRPr="0009223C">
        <w:rPr>
          <w:rFonts w:ascii="Calibri" w:hAnsi="Calibri" w:cs="Calibri"/>
          <w:sz w:val="18"/>
          <w:szCs w:val="18"/>
        </w:rPr>
        <w:t xml:space="preserve">  </w:t>
      </w:r>
      <w:r w:rsidR="0049457D" w:rsidRPr="0009223C">
        <w:rPr>
          <w:rFonts w:ascii="Calibri" w:hAnsi="Calibri" w:cs="Calibri"/>
          <w:sz w:val="18"/>
          <w:szCs w:val="18"/>
        </w:rPr>
        <w:t xml:space="preserve">        </w:t>
      </w:r>
      <w:r w:rsidR="00CA7E75" w:rsidRPr="0009223C">
        <w:rPr>
          <w:rFonts w:ascii="Calibri" w:hAnsi="Calibri" w:cs="Calibri"/>
          <w:sz w:val="18"/>
          <w:szCs w:val="18"/>
        </w:rPr>
        <w:t xml:space="preserve">        </w:t>
      </w:r>
      <w:r w:rsidR="00DC2D09" w:rsidRPr="0009223C">
        <w:rPr>
          <w:rFonts w:ascii="Calibri" w:hAnsi="Calibri" w:cs="Calibri"/>
          <w:sz w:val="18"/>
          <w:szCs w:val="18"/>
        </w:rPr>
        <w:t xml:space="preserve">                 </w:t>
      </w:r>
      <w:r w:rsidR="00471CEF" w:rsidRPr="0009223C">
        <w:rPr>
          <w:rFonts w:ascii="Calibri" w:hAnsi="Calibri" w:cs="Calibri"/>
          <w:sz w:val="18"/>
          <w:szCs w:val="18"/>
        </w:rPr>
        <w:t>2013-2016</w:t>
      </w:r>
    </w:p>
    <w:p w14:paraId="77743E7C" w14:textId="77777777" w:rsidR="00F10EA1" w:rsidRPr="0009223C" w:rsidRDefault="00F10EA1" w:rsidP="0049457D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libri" w:hAnsi="Calibri" w:cs="Calibri"/>
          <w:sz w:val="18"/>
          <w:szCs w:val="18"/>
          <w:lang w:val="nn-NO"/>
        </w:rPr>
      </w:pPr>
      <w:r w:rsidRPr="0009223C">
        <w:rPr>
          <w:rFonts w:ascii="Calibri" w:hAnsi="Calibri" w:cs="Calibri"/>
          <w:sz w:val="18"/>
          <w:szCs w:val="18"/>
        </w:rPr>
        <w:t>Chartered Accountant- qualified in 2016; passed all papers on first attempt</w:t>
      </w:r>
    </w:p>
    <w:p w14:paraId="418E11CF" w14:textId="592956BC" w:rsidR="00F10EA1" w:rsidRPr="0009223C" w:rsidRDefault="00F10EA1" w:rsidP="000A5BF4">
      <w:pPr>
        <w:spacing w:after="0" w:line="240" w:lineRule="auto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>Malaysian Institute of Certified Public Accountants (MICPA)</w:t>
      </w:r>
      <w:r w:rsidR="00471CEF" w:rsidRPr="0009223C">
        <w:rPr>
          <w:rFonts w:ascii="Calibri" w:hAnsi="Calibri" w:cs="Calibri"/>
          <w:b/>
          <w:sz w:val="18"/>
          <w:szCs w:val="18"/>
        </w:rPr>
        <w:t xml:space="preserve"> </w:t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  <w:t xml:space="preserve">            </w:t>
      </w:r>
      <w:r w:rsidR="00C4377E" w:rsidRPr="0009223C">
        <w:rPr>
          <w:rFonts w:ascii="Calibri" w:hAnsi="Calibri" w:cs="Calibri"/>
          <w:b/>
          <w:sz w:val="18"/>
          <w:szCs w:val="18"/>
        </w:rPr>
        <w:t xml:space="preserve">  </w:t>
      </w:r>
      <w:r w:rsidR="0049457D" w:rsidRPr="0009223C">
        <w:rPr>
          <w:rFonts w:ascii="Calibri" w:hAnsi="Calibri" w:cs="Calibri"/>
          <w:b/>
          <w:sz w:val="18"/>
          <w:szCs w:val="18"/>
        </w:rPr>
        <w:t xml:space="preserve">        </w:t>
      </w:r>
      <w:r w:rsidR="00CA7E75" w:rsidRPr="0009223C">
        <w:rPr>
          <w:rFonts w:ascii="Calibri" w:hAnsi="Calibri" w:cs="Calibri"/>
          <w:b/>
          <w:sz w:val="18"/>
          <w:szCs w:val="18"/>
        </w:rPr>
        <w:t xml:space="preserve">        </w:t>
      </w:r>
      <w:r w:rsidR="00DC2D09" w:rsidRPr="0009223C">
        <w:rPr>
          <w:rFonts w:ascii="Calibri" w:hAnsi="Calibri" w:cs="Calibri"/>
          <w:b/>
          <w:sz w:val="18"/>
          <w:szCs w:val="18"/>
        </w:rPr>
        <w:t xml:space="preserve">                 </w:t>
      </w:r>
      <w:r w:rsidR="00471CEF" w:rsidRPr="0009223C">
        <w:rPr>
          <w:rFonts w:ascii="Calibri" w:hAnsi="Calibri" w:cs="Calibri"/>
          <w:sz w:val="18"/>
          <w:szCs w:val="18"/>
        </w:rPr>
        <w:t>2013-2016</w:t>
      </w:r>
    </w:p>
    <w:p w14:paraId="024E084C" w14:textId="77777777" w:rsidR="00F10EA1" w:rsidRPr="0009223C" w:rsidRDefault="00F10EA1" w:rsidP="000A5BF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libri" w:hAnsi="Calibri" w:cs="Calibri"/>
          <w:sz w:val="18"/>
          <w:szCs w:val="18"/>
          <w:lang w:val="nn-NO"/>
        </w:rPr>
      </w:pPr>
      <w:r w:rsidRPr="0009223C">
        <w:rPr>
          <w:rFonts w:ascii="Calibri" w:hAnsi="Calibri" w:cs="Calibri"/>
          <w:sz w:val="18"/>
          <w:szCs w:val="18"/>
        </w:rPr>
        <w:t>Certified Public Accountant</w:t>
      </w:r>
      <w:r w:rsidR="008236E5" w:rsidRPr="0009223C">
        <w:rPr>
          <w:rFonts w:ascii="Calibri" w:hAnsi="Calibri" w:cs="Calibri"/>
          <w:sz w:val="18"/>
          <w:szCs w:val="18"/>
        </w:rPr>
        <w:t xml:space="preserve"> (CPA)</w:t>
      </w:r>
      <w:r w:rsidRPr="0009223C">
        <w:rPr>
          <w:rFonts w:ascii="Calibri" w:hAnsi="Calibri" w:cs="Calibri"/>
          <w:sz w:val="18"/>
          <w:szCs w:val="18"/>
        </w:rPr>
        <w:t>- qualified in 2016</w:t>
      </w:r>
      <w:r w:rsidR="008236E5" w:rsidRPr="0009223C">
        <w:rPr>
          <w:rFonts w:ascii="Calibri" w:hAnsi="Calibri" w:cs="Calibri"/>
          <w:sz w:val="18"/>
          <w:szCs w:val="18"/>
        </w:rPr>
        <w:t xml:space="preserve">; </w:t>
      </w:r>
      <w:r w:rsidRPr="0009223C">
        <w:rPr>
          <w:rFonts w:ascii="Calibri" w:hAnsi="Calibri" w:cs="Calibri"/>
          <w:sz w:val="18"/>
          <w:szCs w:val="18"/>
        </w:rPr>
        <w:t xml:space="preserve">Winner of The Most Outstanding </w:t>
      </w:r>
      <w:r w:rsidR="008236E5" w:rsidRPr="0009223C">
        <w:rPr>
          <w:rFonts w:ascii="Calibri" w:hAnsi="Calibri" w:cs="Calibri"/>
          <w:sz w:val="18"/>
          <w:szCs w:val="18"/>
        </w:rPr>
        <w:t>CPA</w:t>
      </w:r>
      <w:r w:rsidRPr="0009223C">
        <w:rPr>
          <w:rFonts w:ascii="Calibri" w:hAnsi="Calibri" w:cs="Calibri"/>
          <w:sz w:val="18"/>
          <w:szCs w:val="18"/>
        </w:rPr>
        <w:t xml:space="preserve"> Award 2015</w:t>
      </w:r>
    </w:p>
    <w:p w14:paraId="06A0F3C6" w14:textId="21F14CFB" w:rsidR="00F10EA1" w:rsidRPr="0009223C" w:rsidRDefault="00F10EA1" w:rsidP="000A5BF4">
      <w:pPr>
        <w:spacing w:after="0" w:line="240" w:lineRule="auto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 xml:space="preserve">Monash University, Melbourne, Australia </w:t>
      </w:r>
      <w:r w:rsidRPr="0009223C">
        <w:rPr>
          <w:rFonts w:ascii="Calibri" w:hAnsi="Calibri" w:cs="Calibri"/>
          <w:b/>
          <w:i/>
          <w:sz w:val="18"/>
          <w:szCs w:val="18"/>
        </w:rPr>
        <w:t xml:space="preserve">(Bachelor of Commerce- </w:t>
      </w:r>
      <w:proofErr w:type="spellStart"/>
      <w:r w:rsidRPr="0009223C">
        <w:rPr>
          <w:rFonts w:ascii="Calibri" w:hAnsi="Calibri" w:cs="Calibri"/>
          <w:b/>
          <w:i/>
          <w:sz w:val="18"/>
          <w:szCs w:val="18"/>
        </w:rPr>
        <w:t>Honours</w:t>
      </w:r>
      <w:proofErr w:type="spellEnd"/>
      <w:r w:rsidRPr="0009223C">
        <w:rPr>
          <w:rFonts w:ascii="Calibri" w:hAnsi="Calibri" w:cs="Calibri"/>
          <w:b/>
          <w:i/>
          <w:sz w:val="18"/>
          <w:szCs w:val="18"/>
        </w:rPr>
        <w:t xml:space="preserve"> in Accounting)</w:t>
      </w:r>
      <w:r w:rsidR="00471CEF" w:rsidRPr="0009223C">
        <w:rPr>
          <w:rFonts w:ascii="Calibri" w:hAnsi="Calibri" w:cs="Calibri"/>
          <w:b/>
          <w:i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i/>
          <w:sz w:val="18"/>
          <w:szCs w:val="18"/>
        </w:rPr>
        <w:tab/>
      </w:r>
      <w:r w:rsidR="00471CEF" w:rsidRPr="0009223C">
        <w:rPr>
          <w:rFonts w:ascii="Calibri" w:hAnsi="Calibri" w:cs="Calibri"/>
          <w:i/>
          <w:sz w:val="18"/>
          <w:szCs w:val="18"/>
        </w:rPr>
        <w:t xml:space="preserve">      </w:t>
      </w:r>
      <w:r w:rsidR="00C4377E" w:rsidRPr="0009223C">
        <w:rPr>
          <w:rFonts w:ascii="Calibri" w:hAnsi="Calibri" w:cs="Calibri"/>
          <w:sz w:val="18"/>
          <w:szCs w:val="18"/>
        </w:rPr>
        <w:t xml:space="preserve">                  </w:t>
      </w:r>
      <w:r w:rsidR="0049457D" w:rsidRPr="0009223C">
        <w:rPr>
          <w:rFonts w:ascii="Calibri" w:hAnsi="Calibri" w:cs="Calibri"/>
          <w:sz w:val="18"/>
          <w:szCs w:val="18"/>
        </w:rPr>
        <w:t xml:space="preserve">        </w:t>
      </w:r>
      <w:r w:rsidR="00CA7E75" w:rsidRPr="0009223C">
        <w:rPr>
          <w:rFonts w:ascii="Calibri" w:hAnsi="Calibri" w:cs="Calibri"/>
          <w:sz w:val="18"/>
          <w:szCs w:val="18"/>
        </w:rPr>
        <w:t xml:space="preserve">         </w:t>
      </w:r>
      <w:r w:rsidR="00DC2D09" w:rsidRPr="0009223C">
        <w:rPr>
          <w:rFonts w:ascii="Calibri" w:hAnsi="Calibri" w:cs="Calibri"/>
          <w:sz w:val="18"/>
          <w:szCs w:val="18"/>
        </w:rPr>
        <w:t xml:space="preserve">                 </w:t>
      </w:r>
      <w:r w:rsidR="00471CEF" w:rsidRPr="0009223C">
        <w:rPr>
          <w:rFonts w:ascii="Calibri" w:hAnsi="Calibri" w:cs="Calibri"/>
          <w:sz w:val="18"/>
          <w:szCs w:val="18"/>
        </w:rPr>
        <w:t>2012</w:t>
      </w:r>
    </w:p>
    <w:p w14:paraId="67B4B431" w14:textId="77777777" w:rsidR="00B872F5" w:rsidRPr="0009223C" w:rsidRDefault="008018F1" w:rsidP="000A5BF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Achieved </w:t>
      </w:r>
      <w:r w:rsidR="00364EF1" w:rsidRPr="0009223C">
        <w:rPr>
          <w:rFonts w:ascii="Calibri" w:hAnsi="Calibri" w:cs="Calibri"/>
          <w:sz w:val="18"/>
          <w:szCs w:val="18"/>
        </w:rPr>
        <w:t xml:space="preserve">First Class </w:t>
      </w:r>
      <w:proofErr w:type="spellStart"/>
      <w:r w:rsidR="00364EF1" w:rsidRPr="0009223C">
        <w:rPr>
          <w:rFonts w:ascii="Calibri" w:hAnsi="Calibri" w:cs="Calibri"/>
          <w:sz w:val="18"/>
          <w:szCs w:val="18"/>
        </w:rPr>
        <w:t>Honours</w:t>
      </w:r>
      <w:proofErr w:type="spellEnd"/>
      <w:r w:rsidR="00116BBA" w:rsidRPr="0009223C">
        <w:rPr>
          <w:rFonts w:ascii="Calibri" w:hAnsi="Calibri" w:cs="Calibri"/>
          <w:sz w:val="18"/>
          <w:szCs w:val="18"/>
        </w:rPr>
        <w:t xml:space="preserve">; </w:t>
      </w:r>
      <w:r w:rsidR="00F10EA1" w:rsidRPr="0009223C">
        <w:rPr>
          <w:rFonts w:ascii="Calibri" w:hAnsi="Calibri" w:cs="Calibri"/>
          <w:sz w:val="18"/>
          <w:szCs w:val="18"/>
        </w:rPr>
        <w:t xml:space="preserve">placed on the Dean’s </w:t>
      </w:r>
      <w:proofErr w:type="spellStart"/>
      <w:r w:rsidR="00F10EA1" w:rsidRPr="0009223C">
        <w:rPr>
          <w:rFonts w:ascii="Calibri" w:hAnsi="Calibri" w:cs="Calibri"/>
          <w:sz w:val="18"/>
          <w:szCs w:val="18"/>
        </w:rPr>
        <w:t>Honours</w:t>
      </w:r>
      <w:proofErr w:type="spellEnd"/>
      <w:r w:rsidR="00F10EA1" w:rsidRPr="0009223C">
        <w:rPr>
          <w:rFonts w:ascii="Calibri" w:hAnsi="Calibri" w:cs="Calibri"/>
          <w:sz w:val="18"/>
          <w:szCs w:val="18"/>
        </w:rPr>
        <w:t xml:space="preserve"> List</w:t>
      </w:r>
    </w:p>
    <w:p w14:paraId="1A71B4A7" w14:textId="77777777" w:rsidR="00325019" w:rsidRPr="0009223C" w:rsidRDefault="00B872F5" w:rsidP="000A5BF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A</w:t>
      </w:r>
      <w:r w:rsidR="00F10EA1" w:rsidRPr="0009223C">
        <w:rPr>
          <w:rFonts w:ascii="Calibri" w:hAnsi="Calibri" w:cs="Calibri"/>
          <w:sz w:val="18"/>
          <w:szCs w:val="18"/>
        </w:rPr>
        <w:t xml:space="preserve">warded the Best </w:t>
      </w:r>
      <w:proofErr w:type="spellStart"/>
      <w:r w:rsidR="00F10EA1" w:rsidRPr="0009223C">
        <w:rPr>
          <w:rFonts w:ascii="Calibri" w:hAnsi="Calibri" w:cs="Calibri"/>
          <w:sz w:val="18"/>
          <w:szCs w:val="18"/>
        </w:rPr>
        <w:t>Honours</w:t>
      </w:r>
      <w:proofErr w:type="spellEnd"/>
      <w:r w:rsidR="00F10EA1" w:rsidRPr="0009223C">
        <w:rPr>
          <w:rFonts w:ascii="Calibri" w:hAnsi="Calibri" w:cs="Calibri"/>
          <w:sz w:val="18"/>
          <w:szCs w:val="18"/>
        </w:rPr>
        <w:t xml:space="preserve"> Accounting Student 2012</w:t>
      </w:r>
    </w:p>
    <w:p w14:paraId="172C34B3" w14:textId="729701AE" w:rsidR="00325019" w:rsidRPr="0009223C" w:rsidRDefault="002849FF" w:rsidP="000A5BF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Lead author,</w:t>
      </w:r>
      <w:r w:rsidR="00325019" w:rsidRPr="0009223C">
        <w:rPr>
          <w:rFonts w:ascii="Calibri" w:hAnsi="Calibri" w:cs="Calibri"/>
          <w:sz w:val="18"/>
          <w:szCs w:val="18"/>
        </w:rPr>
        <w:t xml:space="preserve"> </w:t>
      </w:r>
      <w:r w:rsidRPr="0009223C">
        <w:rPr>
          <w:rFonts w:ascii="Calibri" w:hAnsi="Calibri" w:cs="Calibri"/>
          <w:sz w:val="18"/>
          <w:szCs w:val="18"/>
        </w:rPr>
        <w:t>“</w:t>
      </w:r>
      <w:r w:rsidR="00325019" w:rsidRPr="0009223C">
        <w:rPr>
          <w:rFonts w:ascii="Calibri" w:hAnsi="Calibri" w:cs="Calibri"/>
          <w:sz w:val="18"/>
          <w:szCs w:val="18"/>
        </w:rPr>
        <w:t>Principles-based versus rules-based auditing standards: The effect of the transition from AS2 to AS5</w:t>
      </w:r>
      <w:r w:rsidRPr="0009223C">
        <w:rPr>
          <w:rFonts w:ascii="Calibri" w:hAnsi="Calibri" w:cs="Calibri"/>
          <w:sz w:val="18"/>
          <w:szCs w:val="18"/>
        </w:rPr>
        <w:t>”</w:t>
      </w:r>
      <w:r w:rsidR="00325019" w:rsidRPr="0009223C">
        <w:rPr>
          <w:rFonts w:ascii="Calibri" w:hAnsi="Calibri" w:cs="Calibri"/>
          <w:sz w:val="18"/>
          <w:szCs w:val="18"/>
        </w:rPr>
        <w:t xml:space="preserve">, </w:t>
      </w:r>
      <w:r w:rsidR="00325019" w:rsidRPr="0009223C">
        <w:rPr>
          <w:rFonts w:ascii="Calibri" w:hAnsi="Calibri" w:cs="Calibri"/>
          <w:i/>
          <w:sz w:val="18"/>
          <w:szCs w:val="18"/>
        </w:rPr>
        <w:t xml:space="preserve">International Journal of Auditing [P], </w:t>
      </w:r>
      <w:proofErr w:type="spellStart"/>
      <w:r w:rsidR="00325019" w:rsidRPr="0009223C">
        <w:rPr>
          <w:rFonts w:ascii="Calibri" w:hAnsi="Calibri" w:cs="Calibri"/>
          <w:i/>
          <w:sz w:val="18"/>
          <w:szCs w:val="18"/>
        </w:rPr>
        <w:t>vol</w:t>
      </w:r>
      <w:proofErr w:type="spellEnd"/>
      <w:r w:rsidR="00325019" w:rsidRPr="0009223C">
        <w:rPr>
          <w:rFonts w:ascii="Calibri" w:hAnsi="Calibri" w:cs="Calibri"/>
          <w:i/>
          <w:sz w:val="18"/>
          <w:szCs w:val="18"/>
        </w:rPr>
        <w:t xml:space="preserve"> 19, issue 3</w:t>
      </w:r>
    </w:p>
    <w:p w14:paraId="15EE7C30" w14:textId="185EB5AE" w:rsidR="00F10EA1" w:rsidRPr="0009223C" w:rsidRDefault="00F10EA1" w:rsidP="000A5BF4">
      <w:pPr>
        <w:spacing w:after="0" w:line="240" w:lineRule="auto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>Uni</w:t>
      </w:r>
      <w:r w:rsidR="00325019" w:rsidRPr="0009223C">
        <w:rPr>
          <w:rFonts w:ascii="Calibri" w:hAnsi="Calibri" w:cs="Calibri"/>
          <w:b/>
          <w:sz w:val="18"/>
          <w:szCs w:val="18"/>
        </w:rPr>
        <w:t xml:space="preserve">versity of Melbourne, Australia </w:t>
      </w:r>
      <w:r w:rsidRPr="0009223C">
        <w:rPr>
          <w:rFonts w:ascii="Calibri" w:hAnsi="Calibri" w:cs="Calibri"/>
          <w:b/>
          <w:i/>
          <w:sz w:val="18"/>
          <w:szCs w:val="18"/>
        </w:rPr>
        <w:t>(Bachelor of Commerce- Accounting and Finance)</w:t>
      </w:r>
      <w:r w:rsidR="00471CEF" w:rsidRPr="0009223C">
        <w:rPr>
          <w:rFonts w:ascii="Calibri" w:hAnsi="Calibri" w:cs="Calibri"/>
          <w:b/>
          <w:i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i/>
          <w:sz w:val="18"/>
          <w:szCs w:val="18"/>
        </w:rPr>
        <w:tab/>
        <w:t xml:space="preserve">            </w:t>
      </w:r>
      <w:r w:rsidR="00C4377E" w:rsidRPr="0009223C">
        <w:rPr>
          <w:rFonts w:ascii="Calibri" w:hAnsi="Calibri" w:cs="Calibri"/>
          <w:b/>
          <w:i/>
          <w:sz w:val="18"/>
          <w:szCs w:val="18"/>
        </w:rPr>
        <w:t xml:space="preserve">  </w:t>
      </w:r>
      <w:r w:rsidR="0049457D" w:rsidRPr="0009223C">
        <w:rPr>
          <w:rFonts w:ascii="Calibri" w:hAnsi="Calibri" w:cs="Calibri"/>
          <w:b/>
          <w:i/>
          <w:sz w:val="18"/>
          <w:szCs w:val="18"/>
        </w:rPr>
        <w:t xml:space="preserve">        </w:t>
      </w:r>
      <w:r w:rsidR="00CA7E75" w:rsidRPr="0009223C">
        <w:rPr>
          <w:rFonts w:ascii="Calibri" w:hAnsi="Calibri" w:cs="Calibri"/>
          <w:b/>
          <w:i/>
          <w:sz w:val="18"/>
          <w:szCs w:val="18"/>
        </w:rPr>
        <w:t xml:space="preserve">        </w:t>
      </w:r>
      <w:r w:rsidR="00DC2D09" w:rsidRPr="0009223C">
        <w:rPr>
          <w:rFonts w:ascii="Calibri" w:hAnsi="Calibri" w:cs="Calibri"/>
          <w:b/>
          <w:i/>
          <w:sz w:val="18"/>
          <w:szCs w:val="18"/>
        </w:rPr>
        <w:t xml:space="preserve">                 </w:t>
      </w:r>
      <w:r w:rsidR="00C30DFC">
        <w:rPr>
          <w:rFonts w:ascii="Calibri" w:hAnsi="Calibri" w:cs="Calibri"/>
          <w:b/>
          <w:i/>
          <w:sz w:val="18"/>
          <w:szCs w:val="18"/>
        </w:rPr>
        <w:tab/>
        <w:t xml:space="preserve">            </w:t>
      </w:r>
      <w:r w:rsidR="00471CEF" w:rsidRPr="0009223C">
        <w:rPr>
          <w:rFonts w:ascii="Calibri" w:hAnsi="Calibri" w:cs="Calibri"/>
          <w:sz w:val="18"/>
          <w:szCs w:val="18"/>
        </w:rPr>
        <w:t>2009-2011</w:t>
      </w:r>
    </w:p>
    <w:p w14:paraId="791F0A03" w14:textId="77777777" w:rsidR="00F10EA1" w:rsidRPr="0009223C" w:rsidRDefault="008018F1" w:rsidP="000A5BF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Achieved </w:t>
      </w:r>
      <w:r w:rsidR="00364EF1" w:rsidRPr="0009223C">
        <w:rPr>
          <w:rFonts w:ascii="Calibri" w:hAnsi="Calibri" w:cs="Calibri"/>
          <w:sz w:val="18"/>
          <w:szCs w:val="18"/>
        </w:rPr>
        <w:t xml:space="preserve">First Class </w:t>
      </w:r>
      <w:proofErr w:type="spellStart"/>
      <w:r w:rsidR="00364EF1" w:rsidRPr="0009223C">
        <w:rPr>
          <w:rFonts w:ascii="Calibri" w:hAnsi="Calibri" w:cs="Calibri"/>
          <w:sz w:val="18"/>
          <w:szCs w:val="18"/>
        </w:rPr>
        <w:t>Honours</w:t>
      </w:r>
      <w:proofErr w:type="spellEnd"/>
      <w:r w:rsidR="00116BBA" w:rsidRPr="0009223C">
        <w:rPr>
          <w:rFonts w:ascii="Calibri" w:hAnsi="Calibri" w:cs="Calibri"/>
          <w:sz w:val="18"/>
          <w:szCs w:val="18"/>
        </w:rPr>
        <w:t>;</w:t>
      </w:r>
      <w:r w:rsidR="003274B3" w:rsidRPr="0009223C">
        <w:rPr>
          <w:rFonts w:ascii="Calibri" w:hAnsi="Calibri" w:cs="Calibri"/>
          <w:sz w:val="18"/>
          <w:szCs w:val="18"/>
        </w:rPr>
        <w:t xml:space="preserve"> </w:t>
      </w:r>
      <w:r w:rsidR="008D4FCC" w:rsidRPr="0009223C">
        <w:rPr>
          <w:rFonts w:ascii="Calibri" w:hAnsi="Calibri" w:cs="Calibri"/>
          <w:sz w:val="18"/>
          <w:szCs w:val="18"/>
        </w:rPr>
        <w:t xml:space="preserve">placed in the top 5 for Corporate Finance subject </w:t>
      </w:r>
    </w:p>
    <w:p w14:paraId="36D0075B" w14:textId="45BA2EEA" w:rsidR="008D4FCC" w:rsidRPr="0009223C" w:rsidRDefault="008D4FCC" w:rsidP="000A5BF4">
      <w:pPr>
        <w:spacing w:after="0" w:line="240" w:lineRule="auto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 xml:space="preserve">Taylor’s University College, Malaysia </w:t>
      </w:r>
      <w:r w:rsidRPr="0009223C">
        <w:rPr>
          <w:rFonts w:ascii="Calibri" w:hAnsi="Calibri" w:cs="Calibri"/>
          <w:b/>
          <w:i/>
          <w:sz w:val="18"/>
          <w:szCs w:val="18"/>
        </w:rPr>
        <w:t>(South Australian Certificate of Education- SACE)</w:t>
      </w:r>
      <w:r w:rsidR="00471CEF" w:rsidRPr="0009223C">
        <w:rPr>
          <w:rFonts w:ascii="Calibri" w:hAnsi="Calibri" w:cs="Calibri"/>
          <w:b/>
          <w:sz w:val="18"/>
          <w:szCs w:val="18"/>
        </w:rPr>
        <w:tab/>
      </w:r>
      <w:r w:rsidR="00471CEF" w:rsidRPr="0009223C">
        <w:rPr>
          <w:rFonts w:ascii="Calibri" w:hAnsi="Calibri" w:cs="Calibri"/>
          <w:b/>
          <w:sz w:val="18"/>
          <w:szCs w:val="18"/>
        </w:rPr>
        <w:tab/>
        <w:t xml:space="preserve">            </w:t>
      </w:r>
      <w:r w:rsidR="00C4377E" w:rsidRPr="0009223C">
        <w:rPr>
          <w:rFonts w:ascii="Calibri" w:hAnsi="Calibri" w:cs="Calibri"/>
          <w:b/>
          <w:sz w:val="18"/>
          <w:szCs w:val="18"/>
        </w:rPr>
        <w:t xml:space="preserve">  </w:t>
      </w:r>
      <w:r w:rsidR="0049457D" w:rsidRPr="0009223C">
        <w:rPr>
          <w:rFonts w:ascii="Calibri" w:hAnsi="Calibri" w:cs="Calibri"/>
          <w:b/>
          <w:sz w:val="18"/>
          <w:szCs w:val="18"/>
        </w:rPr>
        <w:t xml:space="preserve">        </w:t>
      </w:r>
      <w:r w:rsidR="00CA7E75" w:rsidRPr="0009223C">
        <w:rPr>
          <w:rFonts w:ascii="Calibri" w:hAnsi="Calibri" w:cs="Calibri"/>
          <w:b/>
          <w:sz w:val="18"/>
          <w:szCs w:val="18"/>
        </w:rPr>
        <w:t xml:space="preserve">        </w:t>
      </w:r>
      <w:r w:rsidR="00DC2D09" w:rsidRPr="0009223C">
        <w:rPr>
          <w:rFonts w:ascii="Calibri" w:hAnsi="Calibri" w:cs="Calibri"/>
          <w:b/>
          <w:sz w:val="18"/>
          <w:szCs w:val="18"/>
        </w:rPr>
        <w:t xml:space="preserve">                </w:t>
      </w:r>
      <w:r w:rsidR="00C30DFC">
        <w:rPr>
          <w:rFonts w:ascii="Calibri" w:hAnsi="Calibri" w:cs="Calibri"/>
          <w:b/>
          <w:sz w:val="18"/>
          <w:szCs w:val="18"/>
        </w:rPr>
        <w:tab/>
      </w:r>
      <w:r w:rsidR="00DC2D09" w:rsidRPr="0009223C">
        <w:rPr>
          <w:rFonts w:ascii="Calibri" w:hAnsi="Calibri" w:cs="Calibri"/>
          <w:b/>
          <w:sz w:val="18"/>
          <w:szCs w:val="18"/>
        </w:rPr>
        <w:t xml:space="preserve"> </w:t>
      </w:r>
      <w:r w:rsidR="00C30DFC">
        <w:rPr>
          <w:rFonts w:ascii="Calibri" w:hAnsi="Calibri" w:cs="Calibri"/>
          <w:b/>
          <w:sz w:val="18"/>
          <w:szCs w:val="18"/>
        </w:rPr>
        <w:t xml:space="preserve">          </w:t>
      </w:r>
      <w:r w:rsidR="00471CEF" w:rsidRPr="0009223C">
        <w:rPr>
          <w:rFonts w:ascii="Calibri" w:hAnsi="Calibri" w:cs="Calibri"/>
          <w:sz w:val="18"/>
          <w:szCs w:val="18"/>
        </w:rPr>
        <w:t>2007-2008</w:t>
      </w:r>
    </w:p>
    <w:p w14:paraId="65B7080C" w14:textId="77777777" w:rsidR="008D4FCC" w:rsidRPr="0009223C" w:rsidRDefault="008D4FCC" w:rsidP="000A5BF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Attained a Tertiary Entrance Rank (TER) of 99.40 with A’s in all subjects</w:t>
      </w:r>
    </w:p>
    <w:p w14:paraId="39BC93F8" w14:textId="77777777" w:rsidR="00340515" w:rsidRPr="0009223C" w:rsidRDefault="00340515" w:rsidP="000A5BF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Awarded Certificate of Merit by the SACE Board for achieving a perfect score in Economics</w:t>
      </w:r>
    </w:p>
    <w:p w14:paraId="1285623F" w14:textId="77777777" w:rsidR="008D4FCC" w:rsidRPr="0009223C" w:rsidRDefault="008D4FCC" w:rsidP="000A5BF4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216B380" w14:textId="77777777" w:rsidR="008D4FCC" w:rsidRPr="0009223C" w:rsidRDefault="008D4FCC" w:rsidP="000A5BF4">
      <w:pPr>
        <w:pBdr>
          <w:bottom w:val="single" w:sz="12" w:space="1" w:color="auto"/>
        </w:pBdr>
        <w:spacing w:after="0" w:line="240" w:lineRule="auto"/>
        <w:contextualSpacing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>PROFESSIONAL EXPERIENCE AND ACHIEVEMENTS</w:t>
      </w:r>
      <w:r w:rsidRPr="0009223C">
        <w:rPr>
          <w:rFonts w:ascii="Calibri" w:hAnsi="Calibri" w:cs="Calibri"/>
          <w:b/>
          <w:sz w:val="18"/>
          <w:szCs w:val="18"/>
        </w:rPr>
        <w:tab/>
      </w:r>
    </w:p>
    <w:p w14:paraId="5BF0FA35" w14:textId="7E9F2F6C" w:rsidR="00471CEF" w:rsidRPr="0009223C" w:rsidRDefault="00471CEF" w:rsidP="000A5BF4">
      <w:pPr>
        <w:spacing w:after="0" w:line="240" w:lineRule="auto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 xml:space="preserve">Ernst &amp; Young, Senior </w:t>
      </w:r>
      <w:r w:rsidR="00067672">
        <w:rPr>
          <w:rFonts w:ascii="Calibri" w:hAnsi="Calibri" w:cs="Calibri"/>
          <w:b/>
          <w:sz w:val="18"/>
          <w:szCs w:val="18"/>
        </w:rPr>
        <w:t>Consultant</w:t>
      </w:r>
      <w:r w:rsidRPr="0009223C">
        <w:rPr>
          <w:rFonts w:ascii="Calibri" w:hAnsi="Calibri" w:cs="Calibri"/>
          <w:b/>
          <w:sz w:val="18"/>
          <w:szCs w:val="18"/>
        </w:rPr>
        <w:t>, Financial Services Transaction Advisory Services, Singapore</w:t>
      </w:r>
      <w:r w:rsidR="00340515" w:rsidRPr="0009223C">
        <w:rPr>
          <w:rFonts w:ascii="Calibri" w:hAnsi="Calibri" w:cs="Calibri"/>
          <w:b/>
          <w:sz w:val="18"/>
          <w:szCs w:val="18"/>
        </w:rPr>
        <w:t xml:space="preserve">      </w:t>
      </w:r>
      <w:r w:rsidR="00C4377E" w:rsidRPr="0009223C">
        <w:rPr>
          <w:rFonts w:ascii="Calibri" w:hAnsi="Calibri" w:cs="Calibri"/>
          <w:b/>
          <w:sz w:val="18"/>
          <w:szCs w:val="18"/>
        </w:rPr>
        <w:t xml:space="preserve">          </w:t>
      </w:r>
      <w:r w:rsidR="0049457D" w:rsidRPr="0009223C">
        <w:rPr>
          <w:rFonts w:ascii="Calibri" w:hAnsi="Calibri" w:cs="Calibri"/>
          <w:b/>
          <w:sz w:val="18"/>
          <w:szCs w:val="18"/>
        </w:rPr>
        <w:t xml:space="preserve">         </w:t>
      </w:r>
      <w:r w:rsidR="00CA7E75" w:rsidRPr="0009223C">
        <w:rPr>
          <w:rFonts w:ascii="Calibri" w:hAnsi="Calibri" w:cs="Calibri"/>
          <w:b/>
          <w:sz w:val="18"/>
          <w:szCs w:val="18"/>
        </w:rPr>
        <w:t xml:space="preserve">        </w:t>
      </w:r>
      <w:r w:rsidR="00DC2D09" w:rsidRPr="0009223C">
        <w:rPr>
          <w:rFonts w:ascii="Calibri" w:hAnsi="Calibri" w:cs="Calibri"/>
          <w:b/>
          <w:sz w:val="18"/>
          <w:szCs w:val="18"/>
        </w:rPr>
        <w:t xml:space="preserve">                 </w:t>
      </w:r>
      <w:r w:rsidR="00067672">
        <w:rPr>
          <w:rFonts w:ascii="Calibri" w:hAnsi="Calibri" w:cs="Calibri"/>
          <w:b/>
          <w:sz w:val="18"/>
          <w:szCs w:val="18"/>
        </w:rPr>
        <w:tab/>
      </w:r>
      <w:r w:rsidR="00340515" w:rsidRPr="00D04350">
        <w:rPr>
          <w:rFonts w:ascii="Calibri" w:hAnsi="Calibri" w:cs="Calibri"/>
          <w:sz w:val="18"/>
          <w:szCs w:val="18"/>
        </w:rPr>
        <w:t>Nov 2016-Present</w:t>
      </w:r>
    </w:p>
    <w:p w14:paraId="7F30FA5E" w14:textId="12DA5355" w:rsidR="00A77370" w:rsidRPr="0009223C" w:rsidRDefault="00A77370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3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Buy-side </w:t>
      </w:r>
      <w:r w:rsidR="0009223C" w:rsidRPr="0009223C">
        <w:rPr>
          <w:rFonts w:ascii="Calibri" w:hAnsi="Calibri" w:cs="Calibri"/>
          <w:sz w:val="18"/>
          <w:szCs w:val="18"/>
        </w:rPr>
        <w:t xml:space="preserve">financial </w:t>
      </w:r>
      <w:r w:rsidRPr="0009223C">
        <w:rPr>
          <w:rFonts w:ascii="Calibri" w:hAnsi="Calibri" w:cs="Calibri"/>
          <w:sz w:val="18"/>
          <w:szCs w:val="18"/>
        </w:rPr>
        <w:t xml:space="preserve">due diligence on the proposed </w:t>
      </w:r>
      <w:r w:rsidR="007B0463" w:rsidRPr="0009223C">
        <w:rPr>
          <w:rFonts w:ascii="Calibri" w:hAnsi="Calibri" w:cs="Calibri"/>
          <w:sz w:val="18"/>
          <w:szCs w:val="18"/>
        </w:rPr>
        <w:t>investment</w:t>
      </w:r>
      <w:r w:rsidRPr="0009223C">
        <w:rPr>
          <w:rFonts w:ascii="Calibri" w:hAnsi="Calibri" w:cs="Calibri"/>
          <w:sz w:val="18"/>
          <w:szCs w:val="18"/>
        </w:rPr>
        <w:t xml:space="preserve"> </w:t>
      </w:r>
      <w:r w:rsidR="007B0463" w:rsidRPr="0009223C">
        <w:rPr>
          <w:rFonts w:ascii="Calibri" w:hAnsi="Calibri" w:cs="Calibri"/>
          <w:sz w:val="18"/>
          <w:szCs w:val="18"/>
        </w:rPr>
        <w:t>in a</w:t>
      </w:r>
      <w:r w:rsidRPr="0009223C">
        <w:rPr>
          <w:rFonts w:ascii="Calibri" w:hAnsi="Calibri" w:cs="Calibri"/>
          <w:sz w:val="18"/>
          <w:szCs w:val="18"/>
        </w:rPr>
        <w:t xml:space="preserve"> </w:t>
      </w:r>
      <w:r w:rsidR="007B0463" w:rsidRPr="0009223C">
        <w:rPr>
          <w:rFonts w:ascii="Calibri" w:hAnsi="Calibri" w:cs="Calibri"/>
          <w:sz w:val="18"/>
          <w:szCs w:val="18"/>
        </w:rPr>
        <w:t>fund management group in Singapore by an insurance services provider</w:t>
      </w:r>
    </w:p>
    <w:p w14:paraId="1EBABCE3" w14:textId="643843B2" w:rsidR="00A77370" w:rsidRPr="0009223C" w:rsidRDefault="00A77370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3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Buy-side financial due diligence on the proposed investment</w:t>
      </w:r>
      <w:r w:rsidR="007B0463" w:rsidRPr="0009223C">
        <w:rPr>
          <w:rFonts w:ascii="Calibri" w:hAnsi="Calibri" w:cs="Calibri"/>
          <w:sz w:val="18"/>
          <w:szCs w:val="18"/>
        </w:rPr>
        <w:t xml:space="preserve"> in</w:t>
      </w:r>
      <w:r w:rsidRPr="0009223C">
        <w:rPr>
          <w:rFonts w:ascii="Calibri" w:hAnsi="Calibri" w:cs="Calibri"/>
          <w:sz w:val="18"/>
          <w:szCs w:val="18"/>
        </w:rPr>
        <w:t xml:space="preserve"> a Philippines-based bank by a Private Equity group</w:t>
      </w:r>
    </w:p>
    <w:p w14:paraId="46BBB2BF" w14:textId="6207129D" w:rsidR="00471CEF" w:rsidRPr="0009223C" w:rsidRDefault="00471CEF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3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Seller assistance on the sale of the NAB’s Private Wealth Asia business in Singapore, Hong Kong and Japan</w:t>
      </w:r>
    </w:p>
    <w:p w14:paraId="50DB82C9" w14:textId="5B65AC20" w:rsidR="0012532C" w:rsidRPr="0009223C" w:rsidRDefault="00471CEF" w:rsidP="0012532C">
      <w:pPr>
        <w:pStyle w:val="ListParagraph"/>
        <w:numPr>
          <w:ilvl w:val="0"/>
          <w:numId w:val="3"/>
        </w:numPr>
        <w:spacing w:after="0" w:line="240" w:lineRule="auto"/>
        <w:ind w:left="270" w:hanging="283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Buy-side financial due diligence on the proposed acquisition of the private banking business of ABN AMRO Private Banking Asia by a Swiss private banking group</w:t>
      </w:r>
    </w:p>
    <w:p w14:paraId="05EC1D95" w14:textId="3BEB3493" w:rsidR="0012532C" w:rsidRPr="0009223C" w:rsidRDefault="0012532C" w:rsidP="0012532C">
      <w:pPr>
        <w:pStyle w:val="ListParagraph"/>
        <w:numPr>
          <w:ilvl w:val="0"/>
          <w:numId w:val="3"/>
        </w:numPr>
        <w:spacing w:after="0" w:line="240" w:lineRule="auto"/>
        <w:ind w:left="270" w:hanging="283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Tasks performed in </w:t>
      </w:r>
      <w:r w:rsidR="00067672">
        <w:rPr>
          <w:rFonts w:ascii="Calibri" w:hAnsi="Calibri" w:cs="Calibri"/>
          <w:sz w:val="18"/>
          <w:szCs w:val="18"/>
        </w:rPr>
        <w:t xml:space="preserve">financial </w:t>
      </w:r>
      <w:r w:rsidRPr="0009223C">
        <w:rPr>
          <w:rFonts w:ascii="Calibri" w:hAnsi="Calibri" w:cs="Calibri"/>
          <w:sz w:val="18"/>
          <w:szCs w:val="18"/>
        </w:rPr>
        <w:t>due diligence work include but not limited to:</w:t>
      </w:r>
    </w:p>
    <w:p w14:paraId="10A4B19A" w14:textId="76B60719" w:rsidR="0012532C" w:rsidRPr="0009223C" w:rsidRDefault="0012532C" w:rsidP="0012532C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proofErr w:type="spellStart"/>
      <w:r w:rsidRPr="0009223C">
        <w:rPr>
          <w:rFonts w:ascii="Calibri" w:hAnsi="Calibri" w:cs="Calibri"/>
          <w:sz w:val="18"/>
          <w:szCs w:val="18"/>
        </w:rPr>
        <w:t>Analysed</w:t>
      </w:r>
      <w:proofErr w:type="spellEnd"/>
      <w:r w:rsidRPr="0009223C">
        <w:rPr>
          <w:rFonts w:ascii="Calibri" w:hAnsi="Calibri" w:cs="Calibri"/>
          <w:sz w:val="18"/>
          <w:szCs w:val="18"/>
        </w:rPr>
        <w:t xml:space="preserve"> the profitability of loan portfolio including loan amortization profile using data analytics tool- Spotfire</w:t>
      </w:r>
    </w:p>
    <w:p w14:paraId="193E29DA" w14:textId="403B4929" w:rsidR="0012532C" w:rsidRPr="0009223C" w:rsidRDefault="0012532C" w:rsidP="0012532C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Evaluated the deposit profile by deposit size, maturity profile and customer stickiness; </w:t>
      </w:r>
      <w:proofErr w:type="spellStart"/>
      <w:r w:rsidRPr="0009223C">
        <w:rPr>
          <w:rFonts w:ascii="Calibri" w:hAnsi="Calibri" w:cs="Calibri"/>
          <w:sz w:val="18"/>
          <w:szCs w:val="18"/>
        </w:rPr>
        <w:t>analysed</w:t>
      </w:r>
      <w:proofErr w:type="spellEnd"/>
      <w:r w:rsidRPr="0009223C">
        <w:rPr>
          <w:rFonts w:ascii="Calibri" w:hAnsi="Calibri" w:cs="Calibri"/>
          <w:sz w:val="18"/>
          <w:szCs w:val="18"/>
        </w:rPr>
        <w:t xml:space="preserve"> the overall financials including key KPIs and performed customer analysis </w:t>
      </w:r>
    </w:p>
    <w:p w14:paraId="488C6E15" w14:textId="19F4C0F3" w:rsidR="0012532C" w:rsidRPr="0009223C" w:rsidRDefault="0012532C" w:rsidP="0012532C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proofErr w:type="spellStart"/>
      <w:r w:rsidRPr="0009223C">
        <w:rPr>
          <w:rFonts w:ascii="Calibri" w:hAnsi="Calibri" w:cs="Calibri"/>
          <w:sz w:val="18"/>
          <w:szCs w:val="18"/>
        </w:rPr>
        <w:t>Analys</w:t>
      </w:r>
      <w:r w:rsidR="00952F44">
        <w:rPr>
          <w:rFonts w:ascii="Calibri" w:hAnsi="Calibri" w:cs="Calibri"/>
          <w:sz w:val="18"/>
          <w:szCs w:val="18"/>
        </w:rPr>
        <w:t>ed</w:t>
      </w:r>
      <w:proofErr w:type="spellEnd"/>
      <w:r w:rsidR="00952F44">
        <w:rPr>
          <w:rFonts w:ascii="Calibri" w:hAnsi="Calibri" w:cs="Calibri"/>
          <w:sz w:val="18"/>
          <w:szCs w:val="18"/>
        </w:rPr>
        <w:t xml:space="preserve"> </w:t>
      </w:r>
      <w:r w:rsidRPr="0009223C">
        <w:rPr>
          <w:rFonts w:ascii="Calibri" w:hAnsi="Calibri" w:cs="Calibri"/>
          <w:sz w:val="18"/>
          <w:szCs w:val="18"/>
        </w:rPr>
        <w:t>financials with emphasis on earnings trends and key business drivers, working capital requirements and net debt</w:t>
      </w:r>
    </w:p>
    <w:p w14:paraId="68CCB766" w14:textId="0D318910" w:rsidR="0012532C" w:rsidRPr="0009223C" w:rsidRDefault="0012532C" w:rsidP="0012532C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Coordinated the Q&amp;A process and collated information from different due diligence </w:t>
      </w:r>
      <w:proofErr w:type="spellStart"/>
      <w:r w:rsidRPr="0009223C">
        <w:rPr>
          <w:rFonts w:ascii="Calibri" w:hAnsi="Calibri" w:cs="Calibri"/>
          <w:sz w:val="18"/>
          <w:szCs w:val="18"/>
        </w:rPr>
        <w:t>workstreams</w:t>
      </w:r>
      <w:proofErr w:type="spellEnd"/>
      <w:r w:rsidRPr="0009223C">
        <w:rPr>
          <w:rFonts w:ascii="Calibri" w:hAnsi="Calibri" w:cs="Calibri"/>
          <w:sz w:val="18"/>
          <w:szCs w:val="18"/>
        </w:rPr>
        <w:t xml:space="preserve">, prepared and managed </w:t>
      </w:r>
      <w:proofErr w:type="spellStart"/>
      <w:r w:rsidRPr="0009223C">
        <w:rPr>
          <w:rFonts w:ascii="Calibri" w:hAnsi="Calibri" w:cs="Calibri"/>
          <w:sz w:val="18"/>
          <w:szCs w:val="18"/>
        </w:rPr>
        <w:t>databook</w:t>
      </w:r>
      <w:proofErr w:type="spellEnd"/>
      <w:r w:rsidRPr="0009223C">
        <w:rPr>
          <w:rFonts w:ascii="Calibri" w:hAnsi="Calibri" w:cs="Calibri"/>
          <w:sz w:val="18"/>
          <w:szCs w:val="18"/>
        </w:rPr>
        <w:t xml:space="preserve">, contributed to storyboarding. Led discussions with client on several issues identified relating to quality of data and inaccurate presentation </w:t>
      </w:r>
      <w:r w:rsidR="00076BFD" w:rsidRPr="0009223C">
        <w:rPr>
          <w:rFonts w:ascii="Calibri" w:hAnsi="Calibri" w:cs="Calibri"/>
          <w:sz w:val="18"/>
          <w:szCs w:val="18"/>
        </w:rPr>
        <w:t>of management information in Information Memorandum</w:t>
      </w:r>
    </w:p>
    <w:p w14:paraId="3A2B8C2F" w14:textId="410C2695" w:rsidR="00471CEF" w:rsidRPr="0009223C" w:rsidRDefault="00471CEF" w:rsidP="0009223C">
      <w:pPr>
        <w:pStyle w:val="ListParagraph"/>
        <w:numPr>
          <w:ilvl w:val="0"/>
          <w:numId w:val="3"/>
        </w:numPr>
        <w:spacing w:after="0" w:line="240" w:lineRule="auto"/>
        <w:ind w:left="270" w:hanging="283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Prepare client pitches and proposal decks and initial discussion documents that demonstrates the firm’s capabilities and understanding of the market and industry</w:t>
      </w:r>
      <w:r w:rsidR="0009223C" w:rsidRPr="0009223C">
        <w:rPr>
          <w:rFonts w:ascii="Calibri" w:hAnsi="Calibri" w:cs="Calibri"/>
          <w:sz w:val="18"/>
          <w:szCs w:val="18"/>
        </w:rPr>
        <w:t xml:space="preserve">. </w:t>
      </w:r>
      <w:r w:rsidRPr="0009223C">
        <w:rPr>
          <w:rFonts w:ascii="Calibri" w:hAnsi="Calibri" w:cs="Calibri"/>
          <w:sz w:val="18"/>
          <w:szCs w:val="18"/>
        </w:rPr>
        <w:t xml:space="preserve">Conduct research and contribute to strategic business development campaigns </w:t>
      </w:r>
    </w:p>
    <w:p w14:paraId="33ADCC3A" w14:textId="5B61C9B0" w:rsidR="00471CEF" w:rsidRPr="0009223C" w:rsidRDefault="00EC79D6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3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Key recognitions</w:t>
      </w:r>
      <w:r w:rsidR="00460BCB" w:rsidRPr="0009223C">
        <w:rPr>
          <w:rFonts w:ascii="Calibri" w:hAnsi="Calibri" w:cs="Calibri"/>
          <w:sz w:val="18"/>
          <w:szCs w:val="18"/>
        </w:rPr>
        <w:t xml:space="preserve"> </w:t>
      </w:r>
      <w:r w:rsidR="00471CEF" w:rsidRPr="0009223C">
        <w:rPr>
          <w:rFonts w:ascii="Calibri" w:hAnsi="Calibri" w:cs="Calibri"/>
          <w:sz w:val="18"/>
          <w:szCs w:val="18"/>
        </w:rPr>
        <w:t>include:</w:t>
      </w:r>
    </w:p>
    <w:p w14:paraId="3B4F4E8F" w14:textId="4A63E60F" w:rsidR="00076BFD" w:rsidRPr="0009223C" w:rsidRDefault="00076BFD" w:rsidP="000A5BF4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Received above average year-end rating due to exemplary performance </w:t>
      </w:r>
      <w:r w:rsidR="00067672">
        <w:rPr>
          <w:rFonts w:ascii="Calibri" w:hAnsi="Calibri" w:cs="Calibri"/>
          <w:sz w:val="18"/>
          <w:szCs w:val="18"/>
        </w:rPr>
        <w:t xml:space="preserve">in </w:t>
      </w:r>
      <w:r w:rsidRPr="0009223C">
        <w:rPr>
          <w:rFonts w:ascii="Calibri" w:hAnsi="Calibri" w:cs="Calibri"/>
          <w:sz w:val="18"/>
          <w:szCs w:val="18"/>
        </w:rPr>
        <w:t>FY2016</w:t>
      </w:r>
    </w:p>
    <w:p w14:paraId="2D80AF27" w14:textId="36787027" w:rsidR="00471CEF" w:rsidRPr="0009223C" w:rsidRDefault="00471CEF" w:rsidP="000A5BF4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Achieved the highest rating of 5 from Lead Partner</w:t>
      </w:r>
      <w:r w:rsidR="00EC79D6" w:rsidRPr="0009223C">
        <w:rPr>
          <w:rFonts w:ascii="Calibri" w:hAnsi="Calibri" w:cs="Calibri"/>
          <w:sz w:val="18"/>
          <w:szCs w:val="18"/>
        </w:rPr>
        <w:t xml:space="preserve"> </w:t>
      </w:r>
      <w:r w:rsidR="0028554C" w:rsidRPr="0009223C">
        <w:rPr>
          <w:rFonts w:ascii="Calibri" w:hAnsi="Calibri" w:cs="Calibri"/>
          <w:sz w:val="18"/>
          <w:szCs w:val="18"/>
        </w:rPr>
        <w:t xml:space="preserve">in </w:t>
      </w:r>
      <w:r w:rsidR="00EC79D6" w:rsidRPr="0009223C">
        <w:rPr>
          <w:rFonts w:ascii="Calibri" w:hAnsi="Calibri" w:cs="Calibri"/>
          <w:sz w:val="18"/>
          <w:szCs w:val="18"/>
        </w:rPr>
        <w:t>TAS Singapore office</w:t>
      </w:r>
      <w:r w:rsidRPr="0009223C">
        <w:rPr>
          <w:rFonts w:ascii="Calibri" w:hAnsi="Calibri" w:cs="Calibri"/>
          <w:sz w:val="18"/>
          <w:szCs w:val="18"/>
        </w:rPr>
        <w:t xml:space="preserve"> for leading a com</w:t>
      </w:r>
      <w:r w:rsidR="00A77370" w:rsidRPr="0009223C">
        <w:rPr>
          <w:rFonts w:ascii="Calibri" w:hAnsi="Calibri" w:cs="Calibri"/>
          <w:sz w:val="18"/>
          <w:szCs w:val="18"/>
        </w:rPr>
        <w:t>plex proposal valued at USD$2mil</w:t>
      </w:r>
      <w:r w:rsidRPr="0009223C">
        <w:rPr>
          <w:rFonts w:ascii="Calibri" w:hAnsi="Calibri" w:cs="Calibri"/>
          <w:sz w:val="18"/>
          <w:szCs w:val="18"/>
        </w:rPr>
        <w:t xml:space="preserve"> </w:t>
      </w:r>
      <w:r w:rsidR="00A77370" w:rsidRPr="0009223C">
        <w:rPr>
          <w:rFonts w:ascii="Calibri" w:hAnsi="Calibri" w:cs="Calibri"/>
          <w:sz w:val="18"/>
          <w:szCs w:val="18"/>
        </w:rPr>
        <w:t xml:space="preserve">(S$2.8mil) </w:t>
      </w:r>
      <w:r w:rsidRPr="0009223C">
        <w:rPr>
          <w:rFonts w:ascii="Calibri" w:hAnsi="Calibri" w:cs="Calibri"/>
          <w:sz w:val="18"/>
          <w:szCs w:val="18"/>
        </w:rPr>
        <w:t>involving tight timeline and coordination across multiple work streams across various countries</w:t>
      </w:r>
    </w:p>
    <w:p w14:paraId="3CCC3C17" w14:textId="71F41179" w:rsidR="00471CEF" w:rsidRPr="0009223C" w:rsidRDefault="00471CEF" w:rsidP="000A5BF4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Received positive feedback from a key client</w:t>
      </w:r>
      <w:r w:rsidR="001F1251" w:rsidRPr="0009223C">
        <w:rPr>
          <w:rFonts w:ascii="Calibri" w:hAnsi="Calibri" w:cs="Calibri"/>
          <w:sz w:val="18"/>
          <w:szCs w:val="18"/>
        </w:rPr>
        <w:t>, lead manager in the M&amp;A division</w:t>
      </w:r>
      <w:r w:rsidRPr="0009223C">
        <w:rPr>
          <w:rFonts w:ascii="Calibri" w:hAnsi="Calibri" w:cs="Calibri"/>
          <w:sz w:val="18"/>
          <w:szCs w:val="18"/>
        </w:rPr>
        <w:t xml:space="preserve"> for work performed </w:t>
      </w:r>
    </w:p>
    <w:p w14:paraId="022A1ECB" w14:textId="77777777" w:rsidR="00736E62" w:rsidRPr="0009223C" w:rsidRDefault="00736E62" w:rsidP="000A5BF4">
      <w:pPr>
        <w:spacing w:after="0" w:line="240" w:lineRule="auto"/>
        <w:rPr>
          <w:rFonts w:ascii="Calibri" w:hAnsi="Calibri" w:cs="Calibri"/>
          <w:b/>
          <w:sz w:val="18"/>
          <w:szCs w:val="18"/>
        </w:rPr>
      </w:pPr>
    </w:p>
    <w:p w14:paraId="24EBFC75" w14:textId="54BA49F6" w:rsidR="00C4377E" w:rsidRPr="0009223C" w:rsidRDefault="00C4377E" w:rsidP="000A5BF4">
      <w:pPr>
        <w:spacing w:after="0" w:line="240" w:lineRule="auto"/>
        <w:rPr>
          <w:rFonts w:ascii="Calibri" w:hAnsi="Calibri" w:cs="Calibri"/>
          <w:b/>
          <w:sz w:val="18"/>
          <w:szCs w:val="18"/>
        </w:rPr>
      </w:pPr>
      <w:r w:rsidRPr="0009223C">
        <w:rPr>
          <w:rFonts w:ascii="Calibri" w:hAnsi="Calibri" w:cs="Calibri"/>
          <w:b/>
          <w:sz w:val="18"/>
          <w:szCs w:val="18"/>
        </w:rPr>
        <w:t xml:space="preserve">PricewaterhouseCoopers, Assistant Manager, Financial Services Assurance, Malaysia      </w:t>
      </w:r>
      <w:r w:rsidRPr="0009223C">
        <w:rPr>
          <w:rFonts w:ascii="Calibri" w:hAnsi="Calibri" w:cs="Calibri"/>
          <w:b/>
          <w:sz w:val="18"/>
          <w:szCs w:val="18"/>
        </w:rPr>
        <w:tab/>
      </w:r>
      <w:r w:rsidRPr="00C530E5">
        <w:rPr>
          <w:rFonts w:ascii="Calibri" w:hAnsi="Calibri" w:cs="Calibri"/>
          <w:b/>
          <w:sz w:val="18"/>
          <w:szCs w:val="18"/>
        </w:rPr>
        <w:t xml:space="preserve">               </w:t>
      </w:r>
      <w:r w:rsidR="0049457D" w:rsidRPr="00C530E5">
        <w:rPr>
          <w:rFonts w:ascii="Calibri" w:hAnsi="Calibri" w:cs="Calibri"/>
          <w:b/>
          <w:sz w:val="18"/>
          <w:szCs w:val="18"/>
        </w:rPr>
        <w:t xml:space="preserve">        </w:t>
      </w:r>
      <w:r w:rsidR="00CA7E75" w:rsidRPr="00C530E5">
        <w:rPr>
          <w:rFonts w:ascii="Calibri" w:hAnsi="Calibri" w:cs="Calibri"/>
          <w:b/>
          <w:sz w:val="18"/>
          <w:szCs w:val="18"/>
        </w:rPr>
        <w:t xml:space="preserve">        </w:t>
      </w:r>
      <w:r w:rsidR="00DC2D09" w:rsidRPr="00C530E5">
        <w:rPr>
          <w:rFonts w:ascii="Calibri" w:hAnsi="Calibri" w:cs="Calibri"/>
          <w:b/>
          <w:sz w:val="18"/>
          <w:szCs w:val="18"/>
        </w:rPr>
        <w:t xml:space="preserve">                 </w:t>
      </w:r>
      <w:r w:rsidR="00364EF1" w:rsidRPr="00D04350">
        <w:rPr>
          <w:rFonts w:ascii="Calibri" w:hAnsi="Calibri" w:cs="Calibri"/>
          <w:sz w:val="18"/>
          <w:szCs w:val="18"/>
        </w:rPr>
        <w:t>Mar 2013</w:t>
      </w:r>
      <w:r w:rsidRPr="00D04350">
        <w:rPr>
          <w:rFonts w:ascii="Calibri" w:hAnsi="Calibri" w:cs="Calibri"/>
          <w:sz w:val="18"/>
          <w:szCs w:val="18"/>
        </w:rPr>
        <w:t>-Oct 2016</w:t>
      </w:r>
    </w:p>
    <w:p w14:paraId="0C40DC84" w14:textId="77777777" w:rsidR="00C4377E" w:rsidRPr="0009223C" w:rsidRDefault="00C4377E" w:rsidP="000A5BF4">
      <w:pPr>
        <w:spacing w:after="0" w:line="240" w:lineRule="auto"/>
        <w:rPr>
          <w:rFonts w:ascii="Calibri" w:hAnsi="Calibri" w:cs="Calibri"/>
          <w:b/>
          <w:i/>
          <w:sz w:val="18"/>
          <w:szCs w:val="18"/>
        </w:rPr>
      </w:pPr>
      <w:r w:rsidRPr="0009223C">
        <w:rPr>
          <w:rFonts w:ascii="Calibri" w:hAnsi="Calibri" w:cs="Calibri"/>
          <w:b/>
          <w:i/>
          <w:sz w:val="18"/>
          <w:szCs w:val="18"/>
        </w:rPr>
        <w:t>Financial Services Advisory (</w:t>
      </w:r>
      <w:proofErr w:type="spellStart"/>
      <w:r w:rsidRPr="0009223C">
        <w:rPr>
          <w:rFonts w:ascii="Calibri" w:hAnsi="Calibri" w:cs="Calibri"/>
          <w:b/>
          <w:i/>
          <w:sz w:val="18"/>
          <w:szCs w:val="18"/>
        </w:rPr>
        <w:t>secondment</w:t>
      </w:r>
      <w:proofErr w:type="spellEnd"/>
      <w:r w:rsidRPr="0009223C">
        <w:rPr>
          <w:rFonts w:ascii="Calibri" w:hAnsi="Calibri" w:cs="Calibri"/>
          <w:b/>
          <w:i/>
          <w:sz w:val="18"/>
          <w:szCs w:val="18"/>
        </w:rPr>
        <w:t xml:space="preserve"> 2014-2015)</w:t>
      </w:r>
    </w:p>
    <w:p w14:paraId="30A11C5A" w14:textId="757D9946" w:rsidR="0009223C" w:rsidRPr="0009223C" w:rsidRDefault="00C4377E" w:rsidP="0009223C">
      <w:pPr>
        <w:pStyle w:val="ListParagraph"/>
        <w:numPr>
          <w:ilvl w:val="0"/>
          <w:numId w:val="3"/>
        </w:numPr>
        <w:spacing w:after="0" w:line="240" w:lineRule="auto"/>
        <w:ind w:left="270" w:hanging="288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Buy-side financial due diligence service on a proposed acquisition of a foreign Islamic Bank based in Malaysia by a leading financial services provider in Malaysia</w:t>
      </w:r>
    </w:p>
    <w:p w14:paraId="2003185E" w14:textId="2FC97067" w:rsidR="00136B60" w:rsidRPr="0009223C" w:rsidRDefault="00D11AEF" w:rsidP="0009223C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Performed </w:t>
      </w:r>
      <w:r w:rsidR="00C4377E" w:rsidRPr="0009223C">
        <w:rPr>
          <w:rFonts w:ascii="Calibri" w:hAnsi="Calibri" w:cs="Calibri"/>
          <w:sz w:val="18"/>
          <w:szCs w:val="18"/>
        </w:rPr>
        <w:t xml:space="preserve">individual impairment assessment including </w:t>
      </w:r>
      <w:r w:rsidR="00DF11F7" w:rsidRPr="0009223C">
        <w:rPr>
          <w:rFonts w:ascii="Calibri" w:hAnsi="Calibri" w:cs="Calibri"/>
          <w:sz w:val="18"/>
          <w:szCs w:val="18"/>
        </w:rPr>
        <w:t>forecasted cash flow assessment</w:t>
      </w:r>
      <w:r w:rsidR="007D5613" w:rsidRPr="0009223C">
        <w:rPr>
          <w:rFonts w:ascii="Calibri" w:hAnsi="Calibri" w:cs="Calibri"/>
          <w:sz w:val="18"/>
          <w:szCs w:val="18"/>
        </w:rPr>
        <w:t xml:space="preserve"> and</w:t>
      </w:r>
      <w:r w:rsidR="00C4377E" w:rsidRPr="0009223C">
        <w:rPr>
          <w:rFonts w:ascii="Calibri" w:hAnsi="Calibri" w:cs="Calibri"/>
          <w:sz w:val="18"/>
          <w:szCs w:val="18"/>
        </w:rPr>
        <w:t xml:space="preserve"> collective impairment assessment including PD and LGD rates applied</w:t>
      </w:r>
      <w:r w:rsidR="007D5613" w:rsidRPr="0009223C">
        <w:rPr>
          <w:rFonts w:ascii="Calibri" w:hAnsi="Calibri" w:cs="Calibri"/>
          <w:sz w:val="18"/>
          <w:szCs w:val="18"/>
        </w:rPr>
        <w:t>,</w:t>
      </w:r>
      <w:r w:rsidR="00502DC3" w:rsidRPr="0009223C">
        <w:rPr>
          <w:rFonts w:ascii="Calibri" w:hAnsi="Calibri" w:cs="Calibri"/>
          <w:sz w:val="18"/>
          <w:szCs w:val="18"/>
        </w:rPr>
        <w:t xml:space="preserve"> </w:t>
      </w:r>
      <w:r w:rsidR="00C4377E" w:rsidRPr="0009223C">
        <w:rPr>
          <w:rFonts w:ascii="Calibri" w:hAnsi="Calibri" w:cs="Calibri"/>
          <w:sz w:val="18"/>
          <w:szCs w:val="18"/>
        </w:rPr>
        <w:t>reasonab</w:t>
      </w:r>
      <w:r w:rsidR="00DF11F7" w:rsidRPr="0009223C">
        <w:rPr>
          <w:rFonts w:ascii="Calibri" w:hAnsi="Calibri" w:cs="Calibri"/>
          <w:sz w:val="18"/>
          <w:szCs w:val="18"/>
        </w:rPr>
        <w:t>leness of model risk adjustment</w:t>
      </w:r>
      <w:r w:rsidR="00116BBA" w:rsidRPr="0009223C">
        <w:rPr>
          <w:rFonts w:ascii="Calibri" w:hAnsi="Calibri" w:cs="Calibri"/>
          <w:sz w:val="18"/>
          <w:szCs w:val="18"/>
        </w:rPr>
        <w:t>s</w:t>
      </w:r>
      <w:r w:rsidR="007D5613" w:rsidRPr="0009223C">
        <w:rPr>
          <w:rFonts w:ascii="Calibri" w:hAnsi="Calibri" w:cs="Calibri"/>
          <w:sz w:val="18"/>
          <w:szCs w:val="18"/>
        </w:rPr>
        <w:t xml:space="preserve"> and</w:t>
      </w:r>
      <w:r w:rsidR="00502DC3" w:rsidRPr="0009223C">
        <w:rPr>
          <w:rFonts w:ascii="Calibri" w:hAnsi="Calibri" w:cs="Calibri"/>
          <w:sz w:val="18"/>
          <w:szCs w:val="18"/>
        </w:rPr>
        <w:t xml:space="preserve"> </w:t>
      </w:r>
      <w:r w:rsidR="00C4377E" w:rsidRPr="0009223C">
        <w:rPr>
          <w:rFonts w:ascii="Calibri" w:hAnsi="Calibri" w:cs="Calibri"/>
          <w:sz w:val="18"/>
          <w:szCs w:val="18"/>
        </w:rPr>
        <w:t>compliance with</w:t>
      </w:r>
      <w:r w:rsidR="007D5613" w:rsidRPr="0009223C">
        <w:rPr>
          <w:rFonts w:ascii="Calibri" w:hAnsi="Calibri" w:cs="Calibri"/>
          <w:sz w:val="18"/>
          <w:szCs w:val="18"/>
        </w:rPr>
        <w:t xml:space="preserve"> Central Bank’s</w:t>
      </w:r>
      <w:r w:rsidR="00DF11F7" w:rsidRPr="0009223C">
        <w:rPr>
          <w:rFonts w:ascii="Calibri" w:hAnsi="Calibri" w:cs="Calibri"/>
          <w:sz w:val="18"/>
          <w:szCs w:val="18"/>
        </w:rPr>
        <w:t xml:space="preserve"> Regulatory Reserve requirement</w:t>
      </w:r>
      <w:r w:rsidR="007D5613" w:rsidRPr="0009223C">
        <w:rPr>
          <w:rFonts w:ascii="Calibri" w:hAnsi="Calibri" w:cs="Calibri"/>
          <w:sz w:val="18"/>
          <w:szCs w:val="18"/>
        </w:rPr>
        <w:t xml:space="preserve"> of 1.2% of total outstanding loan balances</w:t>
      </w:r>
    </w:p>
    <w:p w14:paraId="6E6AAE49" w14:textId="31CA9ACD" w:rsidR="00C4377E" w:rsidRPr="0009223C" w:rsidRDefault="00DC2D09" w:rsidP="00480B90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A</w:t>
      </w:r>
      <w:r w:rsidR="00502DC3" w:rsidRPr="0009223C">
        <w:rPr>
          <w:rFonts w:ascii="Calibri" w:hAnsi="Calibri" w:cs="Calibri"/>
          <w:sz w:val="18"/>
          <w:szCs w:val="18"/>
        </w:rPr>
        <w:t>ssessed the</w:t>
      </w:r>
      <w:r w:rsidR="007D5613" w:rsidRPr="0009223C">
        <w:rPr>
          <w:rFonts w:ascii="Calibri" w:hAnsi="Calibri" w:cs="Calibri"/>
          <w:sz w:val="18"/>
          <w:szCs w:val="18"/>
        </w:rPr>
        <w:t xml:space="preserve"> </w:t>
      </w:r>
      <w:r w:rsidR="00502DC3" w:rsidRPr="0009223C">
        <w:rPr>
          <w:rFonts w:ascii="Calibri" w:hAnsi="Calibri" w:cs="Calibri"/>
          <w:sz w:val="18"/>
          <w:szCs w:val="18"/>
        </w:rPr>
        <w:t>f</w:t>
      </w:r>
      <w:r w:rsidR="00C4377E" w:rsidRPr="0009223C">
        <w:rPr>
          <w:rFonts w:ascii="Calibri" w:hAnsi="Calibri" w:cs="Calibri"/>
          <w:sz w:val="18"/>
          <w:szCs w:val="18"/>
        </w:rPr>
        <w:t xml:space="preserve">unding mix </w:t>
      </w:r>
      <w:r w:rsidR="00502DC3" w:rsidRPr="0009223C">
        <w:rPr>
          <w:rFonts w:ascii="Calibri" w:hAnsi="Calibri" w:cs="Calibri"/>
          <w:sz w:val="18"/>
          <w:szCs w:val="18"/>
        </w:rPr>
        <w:t>of the Target</w:t>
      </w:r>
      <w:r w:rsidR="007D5613" w:rsidRPr="0009223C">
        <w:rPr>
          <w:rFonts w:ascii="Calibri" w:hAnsi="Calibri" w:cs="Calibri"/>
          <w:sz w:val="18"/>
          <w:szCs w:val="18"/>
        </w:rPr>
        <w:t xml:space="preserve"> including deposit concentration</w:t>
      </w:r>
      <w:r w:rsidR="00502DC3" w:rsidRPr="0009223C">
        <w:rPr>
          <w:rFonts w:ascii="Calibri" w:hAnsi="Calibri" w:cs="Calibri"/>
          <w:sz w:val="18"/>
          <w:szCs w:val="18"/>
        </w:rPr>
        <w:t xml:space="preserve"> analysis</w:t>
      </w:r>
      <w:r w:rsidR="007D5613" w:rsidRPr="0009223C">
        <w:rPr>
          <w:rFonts w:ascii="Calibri" w:hAnsi="Calibri" w:cs="Calibri"/>
          <w:sz w:val="18"/>
          <w:szCs w:val="18"/>
        </w:rPr>
        <w:t>, cost of funding analysis</w:t>
      </w:r>
      <w:r w:rsidR="00502DC3" w:rsidRPr="0009223C">
        <w:rPr>
          <w:rFonts w:ascii="Calibri" w:hAnsi="Calibri" w:cs="Calibri"/>
          <w:sz w:val="18"/>
          <w:szCs w:val="18"/>
        </w:rPr>
        <w:t xml:space="preserve"> and </w:t>
      </w:r>
      <w:r w:rsidR="007D5613" w:rsidRPr="0009223C">
        <w:rPr>
          <w:rFonts w:ascii="Calibri" w:hAnsi="Calibri" w:cs="Calibri"/>
          <w:sz w:val="18"/>
          <w:szCs w:val="18"/>
        </w:rPr>
        <w:t xml:space="preserve">CASA ratios </w:t>
      </w:r>
      <w:r w:rsidR="00502DC3" w:rsidRPr="0009223C">
        <w:rPr>
          <w:rFonts w:ascii="Calibri" w:hAnsi="Calibri" w:cs="Calibri"/>
          <w:sz w:val="18"/>
          <w:szCs w:val="18"/>
        </w:rPr>
        <w:t>comparison</w:t>
      </w:r>
      <w:r w:rsidR="007D5613" w:rsidRPr="0009223C">
        <w:rPr>
          <w:rFonts w:ascii="Calibri" w:hAnsi="Calibri" w:cs="Calibri"/>
          <w:sz w:val="18"/>
          <w:szCs w:val="18"/>
        </w:rPr>
        <w:t xml:space="preserve"> against peer banks</w:t>
      </w:r>
    </w:p>
    <w:p w14:paraId="0DAD0F7F" w14:textId="48EA69FB" w:rsidR="00C4377E" w:rsidRPr="0009223C" w:rsidRDefault="001D740E" w:rsidP="000A5BF4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Coordinated the </w:t>
      </w:r>
      <w:r w:rsidR="00C4377E" w:rsidRPr="0009223C">
        <w:rPr>
          <w:rFonts w:ascii="Calibri" w:hAnsi="Calibri" w:cs="Calibri"/>
          <w:sz w:val="18"/>
          <w:szCs w:val="18"/>
        </w:rPr>
        <w:t>Q&amp;A process; key point of contact to client; senior-in-charge in guiding</w:t>
      </w:r>
      <w:r w:rsidR="00AF7393" w:rsidRPr="0009223C">
        <w:rPr>
          <w:rFonts w:ascii="Calibri" w:hAnsi="Calibri" w:cs="Calibri"/>
          <w:sz w:val="18"/>
          <w:szCs w:val="18"/>
        </w:rPr>
        <w:t xml:space="preserve"> a team of four</w:t>
      </w:r>
      <w:r w:rsidR="00C4377E" w:rsidRPr="0009223C">
        <w:rPr>
          <w:rFonts w:ascii="Calibri" w:hAnsi="Calibri" w:cs="Calibri"/>
          <w:sz w:val="18"/>
          <w:szCs w:val="18"/>
        </w:rPr>
        <w:t xml:space="preserve"> </w:t>
      </w:r>
    </w:p>
    <w:p w14:paraId="4338410C" w14:textId="3D48E555" w:rsidR="00C4377E" w:rsidRPr="0009223C" w:rsidRDefault="00C4377E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8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Led the </w:t>
      </w:r>
      <w:r w:rsidR="002A1944" w:rsidRPr="0009223C">
        <w:rPr>
          <w:rFonts w:ascii="Calibri" w:hAnsi="Calibri" w:cs="Calibri"/>
          <w:sz w:val="18"/>
          <w:szCs w:val="18"/>
        </w:rPr>
        <w:t>review</w:t>
      </w:r>
      <w:r w:rsidRPr="0009223C">
        <w:rPr>
          <w:rFonts w:ascii="Calibri" w:hAnsi="Calibri" w:cs="Calibri"/>
          <w:sz w:val="18"/>
          <w:szCs w:val="18"/>
        </w:rPr>
        <w:t xml:space="preserve"> </w:t>
      </w:r>
      <w:r w:rsidR="002A1944" w:rsidRPr="0009223C">
        <w:rPr>
          <w:rFonts w:ascii="Calibri" w:hAnsi="Calibri" w:cs="Calibri"/>
          <w:sz w:val="18"/>
          <w:szCs w:val="18"/>
        </w:rPr>
        <w:t>of</w:t>
      </w:r>
      <w:r w:rsidR="00502DC3" w:rsidRPr="0009223C">
        <w:rPr>
          <w:rFonts w:ascii="Calibri" w:hAnsi="Calibri" w:cs="Calibri"/>
          <w:sz w:val="18"/>
          <w:szCs w:val="18"/>
        </w:rPr>
        <w:t xml:space="preserve"> the accounting implication of core banking system conversion of</w:t>
      </w:r>
      <w:r w:rsidRPr="0009223C">
        <w:rPr>
          <w:rFonts w:ascii="Calibri" w:hAnsi="Calibri" w:cs="Calibri"/>
          <w:sz w:val="18"/>
          <w:szCs w:val="18"/>
        </w:rPr>
        <w:t xml:space="preserve"> a large commercial bank and recommende</w:t>
      </w:r>
      <w:r w:rsidR="009575E1">
        <w:rPr>
          <w:rFonts w:ascii="Calibri" w:hAnsi="Calibri" w:cs="Calibri"/>
          <w:sz w:val="18"/>
          <w:szCs w:val="18"/>
        </w:rPr>
        <w:t>d solutions on over RM50mil (S$16mil)</w:t>
      </w:r>
      <w:r w:rsidRPr="0009223C">
        <w:rPr>
          <w:rFonts w:ascii="Calibri" w:hAnsi="Calibri" w:cs="Calibri"/>
          <w:sz w:val="18"/>
          <w:szCs w:val="18"/>
        </w:rPr>
        <w:t xml:space="preserve"> net debit conversion balance arising from </w:t>
      </w:r>
      <w:r w:rsidR="002A1944" w:rsidRPr="0009223C">
        <w:rPr>
          <w:rFonts w:ascii="Calibri" w:hAnsi="Calibri" w:cs="Calibri"/>
          <w:sz w:val="18"/>
          <w:szCs w:val="18"/>
        </w:rPr>
        <w:t>the</w:t>
      </w:r>
      <w:r w:rsidRPr="0009223C">
        <w:rPr>
          <w:rFonts w:ascii="Calibri" w:hAnsi="Calibri" w:cs="Calibri"/>
          <w:sz w:val="18"/>
          <w:szCs w:val="18"/>
        </w:rPr>
        <w:t xml:space="preserve"> conversion</w:t>
      </w:r>
    </w:p>
    <w:p w14:paraId="60242EE4" w14:textId="64CCC771" w:rsidR="00C4377E" w:rsidRPr="0009223C" w:rsidRDefault="00C4377E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8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Provided technical</w:t>
      </w:r>
      <w:r w:rsidR="007B14E2" w:rsidRPr="0009223C">
        <w:rPr>
          <w:rFonts w:ascii="Calibri" w:hAnsi="Calibri" w:cs="Calibri"/>
          <w:sz w:val="18"/>
          <w:szCs w:val="18"/>
        </w:rPr>
        <w:t xml:space="preserve"> accounting</w:t>
      </w:r>
      <w:r w:rsidRPr="0009223C">
        <w:rPr>
          <w:rFonts w:ascii="Calibri" w:hAnsi="Calibri" w:cs="Calibri"/>
          <w:sz w:val="18"/>
          <w:szCs w:val="18"/>
        </w:rPr>
        <w:t xml:space="preserve"> advice and developed </w:t>
      </w:r>
      <w:r w:rsidR="008B5B1E" w:rsidRPr="0009223C">
        <w:rPr>
          <w:rFonts w:ascii="Calibri" w:hAnsi="Calibri" w:cs="Calibri"/>
          <w:sz w:val="18"/>
          <w:szCs w:val="18"/>
        </w:rPr>
        <w:t>SOP</w:t>
      </w:r>
      <w:r w:rsidRPr="0009223C">
        <w:rPr>
          <w:rFonts w:ascii="Calibri" w:hAnsi="Calibri" w:cs="Calibri"/>
          <w:sz w:val="18"/>
          <w:szCs w:val="18"/>
        </w:rPr>
        <w:t xml:space="preserve"> to implement the transformation of the Malaysian Federal Government’s accounting practices from cash to accrual accounting relating to financial assets and </w:t>
      </w:r>
      <w:r w:rsidR="008B5B1E" w:rsidRPr="0009223C">
        <w:rPr>
          <w:rFonts w:ascii="Calibri" w:hAnsi="Calibri" w:cs="Calibri"/>
          <w:sz w:val="18"/>
          <w:szCs w:val="18"/>
        </w:rPr>
        <w:t xml:space="preserve">liabilities </w:t>
      </w:r>
    </w:p>
    <w:p w14:paraId="6727D03F" w14:textId="77777777" w:rsidR="00272DF2" w:rsidRPr="0009223C" w:rsidRDefault="00272DF2" w:rsidP="000A5BF4">
      <w:pPr>
        <w:spacing w:after="0" w:line="240" w:lineRule="auto"/>
        <w:rPr>
          <w:rFonts w:ascii="Calibri" w:hAnsi="Calibri" w:cs="Calibri"/>
          <w:b/>
          <w:i/>
          <w:sz w:val="18"/>
          <w:szCs w:val="18"/>
        </w:rPr>
      </w:pPr>
      <w:r w:rsidRPr="0009223C">
        <w:rPr>
          <w:rFonts w:ascii="Calibri" w:hAnsi="Calibri" w:cs="Calibri"/>
          <w:b/>
          <w:i/>
          <w:sz w:val="18"/>
          <w:szCs w:val="18"/>
        </w:rPr>
        <w:t xml:space="preserve">Financial Services </w:t>
      </w:r>
      <w:r w:rsidR="001045B4" w:rsidRPr="0009223C">
        <w:rPr>
          <w:rFonts w:ascii="Calibri" w:hAnsi="Calibri" w:cs="Calibri"/>
          <w:b/>
          <w:i/>
          <w:sz w:val="18"/>
          <w:szCs w:val="18"/>
        </w:rPr>
        <w:t xml:space="preserve">Audit </w:t>
      </w:r>
    </w:p>
    <w:p w14:paraId="7D6CDE8B" w14:textId="20FCD66C" w:rsidR="00272DF2" w:rsidRPr="0009223C" w:rsidRDefault="0028554C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8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Led</w:t>
      </w:r>
      <w:r w:rsidR="001045B4" w:rsidRPr="0009223C">
        <w:rPr>
          <w:rFonts w:ascii="Calibri" w:hAnsi="Calibri" w:cs="Calibri"/>
          <w:sz w:val="18"/>
          <w:szCs w:val="18"/>
        </w:rPr>
        <w:t xml:space="preserve"> multiple statutory audit engagements mainly for clients in the banking industry including publicly </w:t>
      </w:r>
      <w:r w:rsidR="00DF11F7" w:rsidRPr="0009223C">
        <w:rPr>
          <w:rFonts w:ascii="Calibri" w:hAnsi="Calibri" w:cs="Calibri"/>
          <w:sz w:val="18"/>
          <w:szCs w:val="18"/>
        </w:rPr>
        <w:t>listed financial services group</w:t>
      </w:r>
      <w:r w:rsidR="001045B4" w:rsidRPr="0009223C">
        <w:rPr>
          <w:rFonts w:ascii="Calibri" w:hAnsi="Calibri" w:cs="Calibri"/>
          <w:sz w:val="18"/>
          <w:szCs w:val="18"/>
        </w:rPr>
        <w:t xml:space="preserve"> of up to RM56bn</w:t>
      </w:r>
      <w:r w:rsidRPr="0009223C">
        <w:rPr>
          <w:rFonts w:ascii="Calibri" w:hAnsi="Calibri" w:cs="Calibri"/>
          <w:sz w:val="18"/>
          <w:szCs w:val="18"/>
        </w:rPr>
        <w:t xml:space="preserve"> (</w:t>
      </w:r>
      <w:r w:rsidR="00A77370" w:rsidRPr="0009223C">
        <w:rPr>
          <w:rFonts w:ascii="Calibri" w:hAnsi="Calibri" w:cs="Calibri"/>
          <w:sz w:val="18"/>
          <w:szCs w:val="18"/>
        </w:rPr>
        <w:t>S$18</w:t>
      </w:r>
      <w:r w:rsidR="00725B9C" w:rsidRPr="0009223C">
        <w:rPr>
          <w:rFonts w:ascii="Calibri" w:hAnsi="Calibri" w:cs="Calibri"/>
          <w:sz w:val="18"/>
          <w:szCs w:val="18"/>
        </w:rPr>
        <w:t>bn)</w:t>
      </w:r>
      <w:r w:rsidR="001045B4" w:rsidRPr="0009223C">
        <w:rPr>
          <w:rFonts w:ascii="Calibri" w:hAnsi="Calibri" w:cs="Calibri"/>
          <w:sz w:val="18"/>
          <w:szCs w:val="18"/>
        </w:rPr>
        <w:t xml:space="preserve"> in assets</w:t>
      </w:r>
    </w:p>
    <w:p w14:paraId="54A27CA5" w14:textId="77777777" w:rsidR="001045B4" w:rsidRPr="0009223C" w:rsidRDefault="001045B4" w:rsidP="000A5BF4">
      <w:pPr>
        <w:pStyle w:val="ListParagraph"/>
        <w:numPr>
          <w:ilvl w:val="0"/>
          <w:numId w:val="3"/>
        </w:numPr>
        <w:spacing w:after="0" w:line="240" w:lineRule="auto"/>
        <w:ind w:left="270" w:hanging="288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Notable achievements include:</w:t>
      </w:r>
    </w:p>
    <w:p w14:paraId="7BB3AB71" w14:textId="77777777" w:rsidR="001045B4" w:rsidRPr="0009223C" w:rsidRDefault="001045B4" w:rsidP="000A5BF4">
      <w:pPr>
        <w:pStyle w:val="ListParagraph"/>
        <w:numPr>
          <w:ilvl w:val="1"/>
          <w:numId w:val="3"/>
        </w:numPr>
        <w:tabs>
          <w:tab w:val="left" w:pos="1530"/>
        </w:tabs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Fast tracked to early promotion twice in December 2014 (Associate to Senior Associate) and July 2016 (Senior Associate to Assistant Manager) due to exemplary performance</w:t>
      </w:r>
    </w:p>
    <w:p w14:paraId="1310F055" w14:textId="418903FA" w:rsidR="00EF28D7" w:rsidRPr="0009223C" w:rsidRDefault="00EF28D7" w:rsidP="00EF28D7">
      <w:pPr>
        <w:pStyle w:val="ListParagraph"/>
        <w:numPr>
          <w:ilvl w:val="1"/>
          <w:numId w:val="3"/>
        </w:numPr>
        <w:tabs>
          <w:tab w:val="left" w:pos="1530"/>
        </w:tabs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>Ranked top 3 in annual appraisal among peers; and praised for the ability to lead a group of 10 with a majority of inexperienced staff</w:t>
      </w:r>
      <w:r w:rsidR="0093691F" w:rsidRPr="0009223C">
        <w:rPr>
          <w:rFonts w:ascii="Calibri" w:hAnsi="Calibri" w:cs="Calibri"/>
          <w:sz w:val="18"/>
          <w:szCs w:val="18"/>
        </w:rPr>
        <w:t xml:space="preserve"> to meet </w:t>
      </w:r>
      <w:r w:rsidRPr="0009223C">
        <w:rPr>
          <w:rFonts w:ascii="Calibri" w:hAnsi="Calibri" w:cs="Calibri"/>
          <w:sz w:val="18"/>
          <w:szCs w:val="18"/>
        </w:rPr>
        <w:t>tight deadline</w:t>
      </w:r>
      <w:r w:rsidR="0093691F" w:rsidRPr="0009223C">
        <w:rPr>
          <w:rFonts w:ascii="Calibri" w:hAnsi="Calibri" w:cs="Calibri"/>
          <w:sz w:val="18"/>
          <w:szCs w:val="18"/>
        </w:rPr>
        <w:t>s</w:t>
      </w:r>
      <w:r w:rsidRPr="0009223C">
        <w:rPr>
          <w:rFonts w:ascii="Calibri" w:hAnsi="Calibri" w:cs="Calibri"/>
          <w:sz w:val="18"/>
          <w:szCs w:val="18"/>
        </w:rPr>
        <w:t xml:space="preserve"> </w:t>
      </w:r>
    </w:p>
    <w:p w14:paraId="36C50842" w14:textId="141999FA" w:rsidR="001045B4" w:rsidRDefault="001045B4" w:rsidP="000A5BF4">
      <w:pPr>
        <w:pStyle w:val="ListParagraph"/>
        <w:numPr>
          <w:ilvl w:val="1"/>
          <w:numId w:val="3"/>
        </w:numPr>
        <w:tabs>
          <w:tab w:val="left" w:pos="1530"/>
        </w:tabs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  <w:r w:rsidRPr="0009223C">
        <w:rPr>
          <w:rFonts w:ascii="Calibri" w:hAnsi="Calibri" w:cs="Calibri"/>
          <w:sz w:val="18"/>
          <w:szCs w:val="18"/>
        </w:rPr>
        <w:t xml:space="preserve">Received 10/10 feedback </w:t>
      </w:r>
      <w:r w:rsidR="0069691E" w:rsidRPr="0009223C">
        <w:rPr>
          <w:rFonts w:ascii="Calibri" w:hAnsi="Calibri" w:cs="Calibri"/>
          <w:sz w:val="18"/>
          <w:szCs w:val="18"/>
        </w:rPr>
        <w:t xml:space="preserve">from </w:t>
      </w:r>
      <w:r w:rsidR="0089798F" w:rsidRPr="0009223C">
        <w:rPr>
          <w:rFonts w:ascii="Calibri" w:hAnsi="Calibri" w:cs="Calibri"/>
          <w:sz w:val="18"/>
          <w:szCs w:val="18"/>
        </w:rPr>
        <w:t>a key</w:t>
      </w:r>
      <w:r w:rsidR="00536645" w:rsidRPr="0009223C">
        <w:rPr>
          <w:rFonts w:ascii="Calibri" w:hAnsi="Calibri" w:cs="Calibri"/>
          <w:sz w:val="18"/>
          <w:szCs w:val="18"/>
        </w:rPr>
        <w:t xml:space="preserve"> client, </w:t>
      </w:r>
      <w:r w:rsidR="0069691E" w:rsidRPr="0009223C">
        <w:rPr>
          <w:rFonts w:ascii="Calibri" w:hAnsi="Calibri" w:cs="Calibri"/>
          <w:sz w:val="18"/>
          <w:szCs w:val="18"/>
        </w:rPr>
        <w:t xml:space="preserve">Head of Group Consumer Risk </w:t>
      </w:r>
      <w:r w:rsidRPr="0009223C">
        <w:rPr>
          <w:rFonts w:ascii="Calibri" w:hAnsi="Calibri" w:cs="Calibri"/>
          <w:sz w:val="18"/>
          <w:szCs w:val="18"/>
        </w:rPr>
        <w:t xml:space="preserve">due to significant contribution </w:t>
      </w:r>
      <w:r w:rsidR="0089798F" w:rsidRPr="0009223C">
        <w:rPr>
          <w:rFonts w:ascii="Calibri" w:hAnsi="Calibri" w:cs="Calibri"/>
          <w:sz w:val="18"/>
          <w:szCs w:val="18"/>
        </w:rPr>
        <w:t>in improving the</w:t>
      </w:r>
      <w:r w:rsidRPr="0009223C">
        <w:rPr>
          <w:rFonts w:ascii="Calibri" w:hAnsi="Calibri" w:cs="Calibri"/>
          <w:sz w:val="18"/>
          <w:szCs w:val="18"/>
        </w:rPr>
        <w:t xml:space="preserve"> effectiveness and efficiency </w:t>
      </w:r>
      <w:r w:rsidR="0089798F" w:rsidRPr="0009223C">
        <w:rPr>
          <w:rFonts w:ascii="Calibri" w:hAnsi="Calibri" w:cs="Calibri"/>
          <w:sz w:val="18"/>
          <w:szCs w:val="18"/>
        </w:rPr>
        <w:t>of the Bank’s</w:t>
      </w:r>
      <w:r w:rsidR="0069691E" w:rsidRPr="0009223C">
        <w:rPr>
          <w:rFonts w:ascii="Calibri" w:hAnsi="Calibri" w:cs="Calibri"/>
          <w:sz w:val="18"/>
          <w:szCs w:val="18"/>
        </w:rPr>
        <w:t xml:space="preserve"> credit risk and impairment assessment</w:t>
      </w:r>
      <w:r w:rsidR="007B14E2" w:rsidRPr="0009223C">
        <w:rPr>
          <w:rFonts w:ascii="Calibri" w:hAnsi="Calibri" w:cs="Calibri"/>
          <w:sz w:val="18"/>
          <w:szCs w:val="18"/>
        </w:rPr>
        <w:t xml:space="preserve"> </w:t>
      </w:r>
      <w:r w:rsidRPr="0009223C">
        <w:rPr>
          <w:rFonts w:ascii="Calibri" w:hAnsi="Calibri" w:cs="Calibri"/>
          <w:sz w:val="18"/>
          <w:szCs w:val="18"/>
        </w:rPr>
        <w:t>process</w:t>
      </w:r>
    </w:p>
    <w:p w14:paraId="23F05BA6" w14:textId="77777777" w:rsidR="0009223C" w:rsidRPr="0009223C" w:rsidRDefault="0009223C" w:rsidP="0009223C">
      <w:pPr>
        <w:tabs>
          <w:tab w:val="left" w:pos="1530"/>
        </w:tabs>
        <w:spacing w:after="0" w:line="240" w:lineRule="auto"/>
        <w:rPr>
          <w:rFonts w:ascii="Calibri" w:hAnsi="Calibri" w:cs="Calibri"/>
          <w:sz w:val="18"/>
          <w:szCs w:val="18"/>
        </w:rPr>
      </w:pPr>
    </w:p>
    <w:sectPr w:rsidR="0009223C" w:rsidRPr="0009223C" w:rsidSect="0009223C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4400"/>
    <w:multiLevelType w:val="hybridMultilevel"/>
    <w:tmpl w:val="0302A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1B5"/>
    <w:multiLevelType w:val="hybridMultilevel"/>
    <w:tmpl w:val="5EDCA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6145"/>
    <w:multiLevelType w:val="hybridMultilevel"/>
    <w:tmpl w:val="7EE45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355A5"/>
    <w:multiLevelType w:val="hybridMultilevel"/>
    <w:tmpl w:val="476EC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43B62"/>
    <w:multiLevelType w:val="hybridMultilevel"/>
    <w:tmpl w:val="C3460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54271"/>
    <w:multiLevelType w:val="hybridMultilevel"/>
    <w:tmpl w:val="64EE9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721F4"/>
    <w:multiLevelType w:val="hybridMultilevel"/>
    <w:tmpl w:val="672A0F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E87BBF"/>
    <w:multiLevelType w:val="hybridMultilevel"/>
    <w:tmpl w:val="1B18A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D2815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A1"/>
    <w:rsid w:val="00061170"/>
    <w:rsid w:val="00067672"/>
    <w:rsid w:val="00076BFD"/>
    <w:rsid w:val="0009223C"/>
    <w:rsid w:val="000A5BF4"/>
    <w:rsid w:val="000D4984"/>
    <w:rsid w:val="001045B4"/>
    <w:rsid w:val="00116BBA"/>
    <w:rsid w:val="0012532C"/>
    <w:rsid w:val="00136B60"/>
    <w:rsid w:val="001777B1"/>
    <w:rsid w:val="00193E3E"/>
    <w:rsid w:val="001D740E"/>
    <w:rsid w:val="001F1251"/>
    <w:rsid w:val="00217727"/>
    <w:rsid w:val="00272DF2"/>
    <w:rsid w:val="002849FF"/>
    <w:rsid w:val="0028554C"/>
    <w:rsid w:val="002A1944"/>
    <w:rsid w:val="003066ED"/>
    <w:rsid w:val="00325019"/>
    <w:rsid w:val="003274B3"/>
    <w:rsid w:val="00340515"/>
    <w:rsid w:val="00364EF1"/>
    <w:rsid w:val="00365505"/>
    <w:rsid w:val="00460BCB"/>
    <w:rsid w:val="00471CEF"/>
    <w:rsid w:val="00480B90"/>
    <w:rsid w:val="0049457D"/>
    <w:rsid w:val="004F65BF"/>
    <w:rsid w:val="00502DC3"/>
    <w:rsid w:val="00536645"/>
    <w:rsid w:val="00547E32"/>
    <w:rsid w:val="00583818"/>
    <w:rsid w:val="00597864"/>
    <w:rsid w:val="0069691E"/>
    <w:rsid w:val="006C782A"/>
    <w:rsid w:val="006F6E21"/>
    <w:rsid w:val="00725B9C"/>
    <w:rsid w:val="00732B73"/>
    <w:rsid w:val="00736E62"/>
    <w:rsid w:val="007A266E"/>
    <w:rsid w:val="007B0463"/>
    <w:rsid w:val="007B14E2"/>
    <w:rsid w:val="007B4025"/>
    <w:rsid w:val="007D5613"/>
    <w:rsid w:val="008002C7"/>
    <w:rsid w:val="008018F1"/>
    <w:rsid w:val="008236E5"/>
    <w:rsid w:val="00826C3E"/>
    <w:rsid w:val="008461C2"/>
    <w:rsid w:val="0085399A"/>
    <w:rsid w:val="00866E69"/>
    <w:rsid w:val="0087351D"/>
    <w:rsid w:val="0089798F"/>
    <w:rsid w:val="008B5B1E"/>
    <w:rsid w:val="008B7B66"/>
    <w:rsid w:val="008D4FCC"/>
    <w:rsid w:val="0093691F"/>
    <w:rsid w:val="00952F44"/>
    <w:rsid w:val="009575E1"/>
    <w:rsid w:val="00982045"/>
    <w:rsid w:val="009B5A31"/>
    <w:rsid w:val="00A2736B"/>
    <w:rsid w:val="00A77370"/>
    <w:rsid w:val="00AF18DF"/>
    <w:rsid w:val="00AF1C09"/>
    <w:rsid w:val="00AF7393"/>
    <w:rsid w:val="00B872F5"/>
    <w:rsid w:val="00B9602C"/>
    <w:rsid w:val="00BC35CD"/>
    <w:rsid w:val="00BD0A3E"/>
    <w:rsid w:val="00BD4D07"/>
    <w:rsid w:val="00BE4AEC"/>
    <w:rsid w:val="00C30DFC"/>
    <w:rsid w:val="00C4352F"/>
    <w:rsid w:val="00C4377E"/>
    <w:rsid w:val="00C530E5"/>
    <w:rsid w:val="00C80C44"/>
    <w:rsid w:val="00C948D7"/>
    <w:rsid w:val="00CA7E75"/>
    <w:rsid w:val="00CF3082"/>
    <w:rsid w:val="00D04350"/>
    <w:rsid w:val="00D11AEF"/>
    <w:rsid w:val="00D362BC"/>
    <w:rsid w:val="00D47FB3"/>
    <w:rsid w:val="00D7250F"/>
    <w:rsid w:val="00DC2D09"/>
    <w:rsid w:val="00DF11F7"/>
    <w:rsid w:val="00EC79D6"/>
    <w:rsid w:val="00EF28D7"/>
    <w:rsid w:val="00F10EA1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BD0"/>
  <w15:chartTrackingRefBased/>
  <w15:docId w15:val="{0312C9F0-081C-4993-9BDE-B6DBAA3F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0EA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E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6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2B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2BC"/>
    <w:rPr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BC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28554C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Yun Sin</dc:creator>
  <cp:keywords/>
  <dc:description/>
  <cp:lastModifiedBy>Daryl Ong</cp:lastModifiedBy>
  <cp:revision>2</cp:revision>
  <dcterms:created xsi:type="dcterms:W3CDTF">2017-08-30T00:55:00Z</dcterms:created>
  <dcterms:modified xsi:type="dcterms:W3CDTF">2017-08-30T00:55:00Z</dcterms:modified>
</cp:coreProperties>
</file>