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171" w:rsidRPr="00112171" w:rsidRDefault="00112171" w:rsidP="00112171">
      <w:r w:rsidRPr="00112171">
        <w:t>Dear Recruiter,</w:t>
      </w:r>
    </w:p>
    <w:p w:rsidR="00112171" w:rsidRPr="00112171" w:rsidRDefault="00112171" w:rsidP="00112171"/>
    <w:p w:rsidR="00112171" w:rsidRPr="00112171" w:rsidRDefault="00112171" w:rsidP="00112171">
      <w:r w:rsidRPr="00112171">
        <w:t>Thank you for your interest in my profile.</w:t>
      </w:r>
    </w:p>
    <w:p w:rsidR="00112171" w:rsidRPr="00112171" w:rsidRDefault="00112171" w:rsidP="00112171"/>
    <w:p w:rsidR="00112171" w:rsidRPr="00112171" w:rsidRDefault="00112171" w:rsidP="00112171">
      <w:pPr>
        <w:jc w:val="both"/>
      </w:pPr>
      <w:r w:rsidRPr="00112171">
        <w:t xml:space="preserve">I am a qualified CPA with CPA Australia. I have been working in the accounting profession since 2006, and have a variety of experience from Big4 accounting firms (KPMG), and </w:t>
      </w:r>
      <w:r w:rsidR="0094554C">
        <w:t>commercial experience mainly in the real estate industry</w:t>
      </w:r>
      <w:r w:rsidRPr="00112171">
        <w:t>.</w:t>
      </w:r>
      <w:r w:rsidR="00FF43AC">
        <w:t xml:space="preserve">  </w:t>
      </w:r>
      <w:r w:rsidR="0094554C">
        <w:t>Past d</w:t>
      </w:r>
      <w:r w:rsidR="00FF43AC">
        <w:t xml:space="preserve">uties include </w:t>
      </w:r>
      <w:r w:rsidR="0094554C">
        <w:t xml:space="preserve">overseeing a team of finance executives, </w:t>
      </w:r>
      <w:r w:rsidR="00FF43AC">
        <w:t xml:space="preserve">monthly consolidation, </w:t>
      </w:r>
      <w:r w:rsidR="0094554C">
        <w:t>reporting</w:t>
      </w:r>
      <w:r w:rsidR="00FF43AC">
        <w:t xml:space="preserve"> of </w:t>
      </w:r>
      <w:r w:rsidR="0094554C">
        <w:t>monthly/</w:t>
      </w:r>
      <w:r w:rsidR="00FF43AC">
        <w:t xml:space="preserve">quarterly </w:t>
      </w:r>
      <w:r w:rsidR="0094554C">
        <w:t xml:space="preserve">financial </w:t>
      </w:r>
      <w:r w:rsidR="002037E7">
        <w:t xml:space="preserve">results </w:t>
      </w:r>
      <w:r w:rsidR="0094554C">
        <w:t>to management,</w:t>
      </w:r>
      <w:r w:rsidR="00FF43AC">
        <w:t xml:space="preserve"> </w:t>
      </w:r>
      <w:r w:rsidR="0094554C">
        <w:t>preparation of</w:t>
      </w:r>
      <w:r w:rsidR="00FF43AC">
        <w:t xml:space="preserve"> </w:t>
      </w:r>
      <w:r w:rsidR="003C6B21">
        <w:t>analysis reports</w:t>
      </w:r>
      <w:r w:rsidR="00FF43AC">
        <w:t xml:space="preserve"> to Board of Directors, preparation of annual financial statements</w:t>
      </w:r>
      <w:r w:rsidR="002037E7">
        <w:t xml:space="preserve">, and review of financial transactions and work processes to ensure proper compliance with Singapore Financial Reporting Standards and generally </w:t>
      </w:r>
      <w:r w:rsidR="00813405">
        <w:t>accepted</w:t>
      </w:r>
      <w:r w:rsidR="002037E7">
        <w:t xml:space="preserve"> good internal control practices</w:t>
      </w:r>
      <w:r w:rsidR="00FF43AC">
        <w:t>.</w:t>
      </w:r>
      <w:r w:rsidR="0094554C">
        <w:t xml:space="preserve">  </w:t>
      </w:r>
    </w:p>
    <w:p w:rsidR="00112171" w:rsidRPr="00112171" w:rsidRDefault="00112171" w:rsidP="00112171">
      <w:pPr>
        <w:jc w:val="both"/>
      </w:pPr>
    </w:p>
    <w:p w:rsidR="00112171" w:rsidRPr="00112171" w:rsidRDefault="0094554C" w:rsidP="00112171">
      <w:pPr>
        <w:jc w:val="both"/>
      </w:pPr>
      <w:r>
        <w:t xml:space="preserve">I have </w:t>
      </w:r>
      <w:r w:rsidR="002037E7">
        <w:t>experience with</w:t>
      </w:r>
      <w:r w:rsidR="00112171" w:rsidRPr="00112171">
        <w:t xml:space="preserve"> </w:t>
      </w:r>
      <w:r w:rsidR="002037E7">
        <w:t>annual budgeting and</w:t>
      </w:r>
      <w:r w:rsidR="00112171" w:rsidRPr="00112171">
        <w:t xml:space="preserve"> change in ERP </w:t>
      </w:r>
      <w:r w:rsidR="002037E7">
        <w:t xml:space="preserve">system, from SUN Systems and BIOS Systems </w:t>
      </w:r>
      <w:r w:rsidR="00112171" w:rsidRPr="00112171">
        <w:t xml:space="preserve">to SAP. </w:t>
      </w:r>
      <w:r w:rsidR="002037E7">
        <w:t>I am also fairly competent in Excel and am capable of using functions</w:t>
      </w:r>
      <w:r w:rsidR="00813405">
        <w:t xml:space="preserve"> such pivot tables and V-lookup, and have actually achieved time savings by at least 20% by improving the existing excel templates used for consolidation, depreciation, provision for doubtful receivables, etc.</w:t>
      </w:r>
    </w:p>
    <w:p w:rsidR="00112171" w:rsidRPr="00112171" w:rsidRDefault="00112171" w:rsidP="00112171">
      <w:pPr>
        <w:jc w:val="both"/>
      </w:pPr>
    </w:p>
    <w:p w:rsidR="00112171" w:rsidRPr="00112171" w:rsidRDefault="00112171" w:rsidP="00112171">
      <w:pPr>
        <w:jc w:val="both"/>
      </w:pPr>
      <w:r w:rsidRPr="00112171">
        <w:t>I believe that with CPA qualifications and working experience, I would be able to make a difference to the Company.</w:t>
      </w:r>
    </w:p>
    <w:p w:rsidR="00112171" w:rsidRPr="00112171" w:rsidRDefault="00112171" w:rsidP="00112171">
      <w:pPr>
        <w:jc w:val="both"/>
      </w:pPr>
    </w:p>
    <w:p w:rsidR="00112171" w:rsidRPr="00112171" w:rsidRDefault="00112171" w:rsidP="00112171">
      <w:pPr>
        <w:jc w:val="both"/>
      </w:pPr>
      <w:r w:rsidRPr="00112171">
        <w:t xml:space="preserve">I look forward to hearing from you. </w:t>
      </w:r>
    </w:p>
    <w:p w:rsidR="00112171" w:rsidRPr="00112171" w:rsidRDefault="00112171" w:rsidP="00112171"/>
    <w:p w:rsidR="00112171" w:rsidRPr="00112171" w:rsidRDefault="00112171" w:rsidP="00112171">
      <w:r w:rsidRPr="00112171">
        <w:t xml:space="preserve">Yours sincerely, </w:t>
      </w:r>
    </w:p>
    <w:p w:rsidR="00112171" w:rsidRPr="00112171" w:rsidRDefault="00112171" w:rsidP="00112171">
      <w:r w:rsidRPr="00112171">
        <w:t xml:space="preserve">Wan </w:t>
      </w:r>
      <w:proofErr w:type="spellStart"/>
      <w:r w:rsidRPr="00112171">
        <w:t>Guowei</w:t>
      </w:r>
      <w:proofErr w:type="spellEnd"/>
    </w:p>
    <w:p w:rsidR="00112171" w:rsidRPr="00112171" w:rsidRDefault="00112171" w:rsidP="00112171"/>
    <w:p w:rsidR="00112171" w:rsidRPr="00112171" w:rsidRDefault="00112171">
      <w:pPr>
        <w:spacing w:after="200" w:line="276" w:lineRule="auto"/>
      </w:pPr>
      <w:r w:rsidRPr="00112171">
        <w:br w:type="page"/>
      </w:r>
    </w:p>
    <w:p w:rsidR="00112171" w:rsidRPr="00112171" w:rsidRDefault="00112171" w:rsidP="00112171">
      <w:pPr>
        <w:jc w:val="center"/>
        <w:rPr>
          <w:b/>
        </w:rPr>
      </w:pPr>
      <w:r w:rsidRPr="00112171">
        <w:rPr>
          <w:b/>
        </w:rPr>
        <w:lastRenderedPageBreak/>
        <w:t>MY RESUME</w:t>
      </w:r>
    </w:p>
    <w:p w:rsidR="00112171" w:rsidRPr="00112171" w:rsidRDefault="00112171" w:rsidP="00112171">
      <w:pPr>
        <w:rPr>
          <w:b/>
          <w:u w:val="single"/>
        </w:rPr>
      </w:pPr>
    </w:p>
    <w:p w:rsidR="00112171" w:rsidRPr="00112171" w:rsidRDefault="00112171" w:rsidP="00112171">
      <w:pPr>
        <w:rPr>
          <w:b/>
          <w:u w:val="single"/>
        </w:rPr>
      </w:pPr>
      <w:r w:rsidRPr="00112171">
        <w:rPr>
          <w:b/>
          <w:u w:val="single"/>
        </w:rPr>
        <w:t xml:space="preserve">Personal Information </w:t>
      </w:r>
    </w:p>
    <w:p w:rsidR="00112171" w:rsidRPr="00112171" w:rsidRDefault="00112171" w:rsidP="00112171">
      <w:r w:rsidRPr="00112171">
        <w:t xml:space="preserve">Name: Wan </w:t>
      </w:r>
      <w:proofErr w:type="spellStart"/>
      <w:r w:rsidRPr="00112171">
        <w:t>Guowei</w:t>
      </w:r>
      <w:proofErr w:type="spellEnd"/>
      <w:r w:rsidRPr="00112171">
        <w:tab/>
      </w:r>
      <w:r w:rsidRPr="00112171">
        <w:tab/>
      </w:r>
      <w:r w:rsidRPr="00112171">
        <w:tab/>
      </w:r>
      <w:r w:rsidRPr="00112171">
        <w:tab/>
      </w:r>
    </w:p>
    <w:p w:rsidR="00112171" w:rsidRPr="00112171" w:rsidRDefault="00112171" w:rsidP="00112171">
      <w:r w:rsidRPr="00112171">
        <w:t xml:space="preserve">Address: </w:t>
      </w:r>
      <w:proofErr w:type="spellStart"/>
      <w:r w:rsidRPr="00112171">
        <w:t>Blk</w:t>
      </w:r>
      <w:proofErr w:type="spellEnd"/>
      <w:r w:rsidRPr="00112171">
        <w:t xml:space="preserve"> 56 </w:t>
      </w:r>
      <w:proofErr w:type="spellStart"/>
      <w:proofErr w:type="gramStart"/>
      <w:r w:rsidRPr="00112171">
        <w:t>Telok</w:t>
      </w:r>
      <w:proofErr w:type="spellEnd"/>
      <w:r w:rsidRPr="00112171">
        <w:t xml:space="preserve"> </w:t>
      </w:r>
      <w:proofErr w:type="spellStart"/>
      <w:r w:rsidRPr="00112171">
        <w:t>Blangah</w:t>
      </w:r>
      <w:proofErr w:type="spellEnd"/>
      <w:r w:rsidRPr="00112171">
        <w:t xml:space="preserve"> Heights</w:t>
      </w:r>
      <w:proofErr w:type="gramEnd"/>
      <w:r w:rsidRPr="00112171">
        <w:t xml:space="preserve"> #04-151 S100056</w:t>
      </w:r>
    </w:p>
    <w:p w:rsidR="00112171" w:rsidRPr="00112171" w:rsidRDefault="00112171" w:rsidP="00112171">
      <w:r w:rsidRPr="00112171">
        <w:t>NRIC No: S8220783Z</w:t>
      </w:r>
    </w:p>
    <w:p w:rsidR="00112171" w:rsidRPr="00112171" w:rsidRDefault="00112171" w:rsidP="00112171">
      <w:r w:rsidRPr="00112171">
        <w:t>Date of Birth: 28/06/1982</w:t>
      </w:r>
    </w:p>
    <w:p w:rsidR="00112171" w:rsidRPr="00112171" w:rsidRDefault="00112171" w:rsidP="00112171">
      <w:r w:rsidRPr="00112171">
        <w:t>Marital Status: Single</w:t>
      </w:r>
    </w:p>
    <w:p w:rsidR="00112171" w:rsidRPr="00112171" w:rsidRDefault="00112171" w:rsidP="00112171">
      <w:r w:rsidRPr="00112171">
        <w:t>Mobile No: 97334041</w:t>
      </w:r>
    </w:p>
    <w:p w:rsidR="00112171" w:rsidRPr="00112171" w:rsidRDefault="00112171" w:rsidP="00112171">
      <w:r w:rsidRPr="00112171">
        <w:t>Email: jeremywgw@gmail.com</w:t>
      </w:r>
    </w:p>
    <w:p w:rsidR="00112171" w:rsidRPr="00112171" w:rsidRDefault="00112171" w:rsidP="00112171">
      <w:r w:rsidRPr="00112171">
        <w:t>Availability: 1 month notice</w:t>
      </w:r>
    </w:p>
    <w:p w:rsidR="00112171" w:rsidRPr="00112171" w:rsidRDefault="00112171" w:rsidP="00112171"/>
    <w:p w:rsidR="00112171" w:rsidRPr="00112171" w:rsidRDefault="00112171" w:rsidP="00112171"/>
    <w:p w:rsidR="00112171" w:rsidRPr="00112171" w:rsidRDefault="00112171" w:rsidP="00112171">
      <w:pPr>
        <w:pBdr>
          <w:bottom w:val="single" w:sz="4" w:space="1" w:color="auto"/>
        </w:pBdr>
        <w:rPr>
          <w:b/>
        </w:rPr>
      </w:pPr>
      <w:r w:rsidRPr="00112171">
        <w:rPr>
          <w:b/>
        </w:rPr>
        <w:t>Work Experience</w:t>
      </w:r>
    </w:p>
    <w:p w:rsidR="00112171" w:rsidRPr="00112171" w:rsidRDefault="00112171" w:rsidP="00112171">
      <w:pPr>
        <w:rPr>
          <w:b/>
        </w:rPr>
      </w:pPr>
    </w:p>
    <w:p w:rsidR="00112171" w:rsidRPr="00112171" w:rsidRDefault="00112171" w:rsidP="00112171">
      <w:pPr>
        <w:rPr>
          <w:b/>
        </w:rPr>
      </w:pPr>
      <w:r w:rsidRPr="00112171">
        <w:rPr>
          <w:b/>
        </w:rPr>
        <w:t>Far East Organization 2015 - date</w:t>
      </w:r>
    </w:p>
    <w:p w:rsidR="00112171" w:rsidRPr="00112171" w:rsidRDefault="00112171" w:rsidP="00112171">
      <w:pPr>
        <w:jc w:val="both"/>
        <w:rPr>
          <w:b/>
        </w:rPr>
      </w:pPr>
      <w:r w:rsidRPr="00112171">
        <w:rPr>
          <w:b/>
        </w:rPr>
        <w:t>Accountant</w:t>
      </w:r>
    </w:p>
    <w:p w:rsidR="00112171" w:rsidRPr="00112171" w:rsidRDefault="00112171" w:rsidP="00112171">
      <w:pPr>
        <w:jc w:val="both"/>
        <w:rPr>
          <w:b/>
        </w:rPr>
      </w:pPr>
    </w:p>
    <w:p w:rsidR="00112171" w:rsidRPr="00112171" w:rsidRDefault="00112171" w:rsidP="00112171">
      <w:pPr>
        <w:jc w:val="both"/>
      </w:pPr>
      <w:proofErr w:type="gramStart"/>
      <w:r w:rsidRPr="00112171">
        <w:t>In charge of accounting and management reporting for residential and commercial leasing business unit.</w:t>
      </w:r>
      <w:proofErr w:type="gramEnd"/>
    </w:p>
    <w:p w:rsidR="00112171" w:rsidRPr="00112171" w:rsidRDefault="00112171" w:rsidP="00112171">
      <w:pPr>
        <w:jc w:val="both"/>
      </w:pPr>
    </w:p>
    <w:p w:rsidR="00112171" w:rsidRPr="00112171" w:rsidRDefault="00437161" w:rsidP="00112171">
      <w:r>
        <w:t xml:space="preserve">(Pre-restructuring) </w:t>
      </w:r>
      <w:r w:rsidR="00112171" w:rsidRPr="00112171">
        <w:t xml:space="preserve">Responsible for: </w:t>
      </w:r>
    </w:p>
    <w:p w:rsidR="00437161" w:rsidRDefault="00437161" w:rsidP="00112171">
      <w:pPr>
        <w:pStyle w:val="Header"/>
        <w:numPr>
          <w:ilvl w:val="0"/>
          <w:numId w:val="5"/>
        </w:numPr>
        <w:jc w:val="both"/>
      </w:pPr>
      <w:r>
        <w:t>overseeing a team of finance executives and finance supervisor</w:t>
      </w:r>
    </w:p>
    <w:p w:rsidR="00112171" w:rsidRPr="00112171" w:rsidRDefault="00112171" w:rsidP="00112171">
      <w:pPr>
        <w:pStyle w:val="Header"/>
        <w:numPr>
          <w:ilvl w:val="0"/>
          <w:numId w:val="5"/>
        </w:numPr>
        <w:jc w:val="both"/>
      </w:pPr>
      <w:r w:rsidRPr="00112171">
        <w:t xml:space="preserve">month end closing </w:t>
      </w:r>
    </w:p>
    <w:p w:rsidR="00112171" w:rsidRPr="00112171" w:rsidRDefault="00112171" w:rsidP="00112171">
      <w:pPr>
        <w:pStyle w:val="Header"/>
        <w:numPr>
          <w:ilvl w:val="0"/>
          <w:numId w:val="5"/>
        </w:numPr>
        <w:jc w:val="both"/>
      </w:pPr>
      <w:r w:rsidRPr="00112171">
        <w:t xml:space="preserve">monthly management reporting, including analysis of expected revenue </w:t>
      </w:r>
      <w:proofErr w:type="spellStart"/>
      <w:r w:rsidRPr="00112171">
        <w:t>vs</w:t>
      </w:r>
      <w:proofErr w:type="spellEnd"/>
      <w:r w:rsidRPr="00112171">
        <w:t xml:space="preserve"> actual revenue, review of expenses report for unusual expenses, and general review of monthly profit and loss for unusual trends</w:t>
      </w:r>
    </w:p>
    <w:p w:rsidR="00112171" w:rsidRPr="00112171" w:rsidRDefault="00112171" w:rsidP="00112171">
      <w:pPr>
        <w:pStyle w:val="Header"/>
        <w:numPr>
          <w:ilvl w:val="0"/>
          <w:numId w:val="5"/>
        </w:numPr>
        <w:jc w:val="both"/>
      </w:pPr>
      <w:r w:rsidRPr="00112171">
        <w:t xml:space="preserve">preparation of monthly schedules </w:t>
      </w:r>
    </w:p>
    <w:p w:rsidR="00112171" w:rsidRPr="00112171" w:rsidRDefault="00112171" w:rsidP="00112171">
      <w:pPr>
        <w:pStyle w:val="Header"/>
        <w:numPr>
          <w:ilvl w:val="0"/>
          <w:numId w:val="5"/>
        </w:numPr>
        <w:jc w:val="both"/>
      </w:pPr>
      <w:r w:rsidRPr="00112171">
        <w:t xml:space="preserve">review of monthly bank reconciliation, journal entries and </w:t>
      </w:r>
      <w:r w:rsidR="00437161">
        <w:t xml:space="preserve">accounting </w:t>
      </w:r>
      <w:r w:rsidRPr="00112171">
        <w:t xml:space="preserve">schedules </w:t>
      </w:r>
    </w:p>
    <w:p w:rsidR="00112171" w:rsidRPr="00112171" w:rsidRDefault="00112171" w:rsidP="00112171">
      <w:pPr>
        <w:pStyle w:val="Header"/>
        <w:numPr>
          <w:ilvl w:val="0"/>
          <w:numId w:val="5"/>
        </w:numPr>
        <w:jc w:val="both"/>
      </w:pPr>
      <w:r w:rsidRPr="00112171">
        <w:t>ad hoc duties as assigned, for example, assisting FP&amp;A team with annual budgeting, preparation of annual financial statements, etc</w:t>
      </w:r>
    </w:p>
    <w:p w:rsidR="00112171" w:rsidRPr="00112171" w:rsidRDefault="00112171" w:rsidP="00112171">
      <w:pPr>
        <w:rPr>
          <w:b/>
        </w:rPr>
      </w:pPr>
    </w:p>
    <w:p w:rsidR="00112171" w:rsidRPr="00112171" w:rsidRDefault="00112171" w:rsidP="00112171">
      <w:r w:rsidRPr="00112171">
        <w:t>Contributions:</w:t>
      </w:r>
    </w:p>
    <w:p w:rsidR="00112171" w:rsidRDefault="00112171" w:rsidP="00112171">
      <w:pPr>
        <w:pStyle w:val="Header"/>
        <w:numPr>
          <w:ilvl w:val="0"/>
          <w:numId w:val="5"/>
        </w:numPr>
        <w:jc w:val="both"/>
      </w:pPr>
      <w:r w:rsidRPr="00112171">
        <w:t>Increased the efficiency of the month end closing process by reducing manual interventions for the excel-based journal upload templates</w:t>
      </w:r>
    </w:p>
    <w:p w:rsidR="00437161" w:rsidRPr="00112171" w:rsidRDefault="00437161" w:rsidP="00112171">
      <w:pPr>
        <w:pStyle w:val="Header"/>
        <w:numPr>
          <w:ilvl w:val="0"/>
          <w:numId w:val="5"/>
        </w:numPr>
        <w:jc w:val="both"/>
      </w:pPr>
      <w:r>
        <w:t>Strengthened internal controls by reducing poor accounting practices</w:t>
      </w:r>
    </w:p>
    <w:p w:rsidR="00112171" w:rsidRPr="00112171" w:rsidRDefault="00112171" w:rsidP="00112171">
      <w:pPr>
        <w:pStyle w:val="Header"/>
        <w:numPr>
          <w:ilvl w:val="0"/>
          <w:numId w:val="5"/>
        </w:numPr>
        <w:jc w:val="both"/>
      </w:pPr>
      <w:r w:rsidRPr="00112171">
        <w:t>Increased accuracy of financial results by eliminating erroneous accounting practices</w:t>
      </w:r>
    </w:p>
    <w:p w:rsidR="00112171" w:rsidRPr="00112171" w:rsidRDefault="00112171" w:rsidP="00112171">
      <w:pPr>
        <w:pStyle w:val="Header"/>
        <w:numPr>
          <w:ilvl w:val="0"/>
          <w:numId w:val="5"/>
        </w:numPr>
        <w:jc w:val="both"/>
      </w:pPr>
      <w:r w:rsidRPr="00112171">
        <w:t xml:space="preserve">Involved in data migration exercise in system conversion from SUN System to SAP </w:t>
      </w:r>
    </w:p>
    <w:p w:rsidR="00112171" w:rsidRPr="00112171" w:rsidRDefault="00112171" w:rsidP="00112171"/>
    <w:p w:rsidR="00437161" w:rsidRPr="00112171" w:rsidRDefault="00437161" w:rsidP="00437161">
      <w:r>
        <w:t xml:space="preserve">(Post-restructuring) </w:t>
      </w:r>
      <w:r w:rsidRPr="00112171">
        <w:t xml:space="preserve">Responsible for: </w:t>
      </w:r>
    </w:p>
    <w:p w:rsidR="00112171" w:rsidRPr="00112171" w:rsidRDefault="00112171" w:rsidP="00112171">
      <w:pPr>
        <w:pStyle w:val="Header"/>
        <w:numPr>
          <w:ilvl w:val="0"/>
          <w:numId w:val="5"/>
        </w:numPr>
        <w:jc w:val="both"/>
      </w:pPr>
      <w:r w:rsidRPr="00112171">
        <w:t>Resolving errors found during post system migration</w:t>
      </w:r>
    </w:p>
    <w:p w:rsidR="00112171" w:rsidRPr="00112171" w:rsidRDefault="00112171" w:rsidP="00112171">
      <w:pPr>
        <w:pStyle w:val="Header"/>
        <w:numPr>
          <w:ilvl w:val="0"/>
          <w:numId w:val="5"/>
        </w:numPr>
        <w:jc w:val="both"/>
      </w:pPr>
      <w:r w:rsidRPr="00112171">
        <w:t>Generate monthly TB and management reports for various stakeholders, including coming up with the new templates for SAP</w:t>
      </w:r>
    </w:p>
    <w:p w:rsidR="00112171" w:rsidRPr="00112171" w:rsidRDefault="00112171" w:rsidP="00112171">
      <w:pPr>
        <w:pStyle w:val="Header"/>
        <w:numPr>
          <w:ilvl w:val="0"/>
          <w:numId w:val="5"/>
        </w:numPr>
        <w:jc w:val="both"/>
      </w:pPr>
      <w:r w:rsidRPr="00112171">
        <w:t>Audit planning</w:t>
      </w:r>
    </w:p>
    <w:p w:rsidR="00112171" w:rsidRPr="00112171" w:rsidRDefault="00112171" w:rsidP="00112171">
      <w:pPr>
        <w:pStyle w:val="Header"/>
        <w:numPr>
          <w:ilvl w:val="0"/>
          <w:numId w:val="5"/>
        </w:numPr>
        <w:jc w:val="both"/>
      </w:pPr>
      <w:r w:rsidRPr="00112171">
        <w:t>Liaising with auditors to plan for annual audit</w:t>
      </w:r>
    </w:p>
    <w:p w:rsidR="00112171" w:rsidRPr="00112171" w:rsidRDefault="00112171" w:rsidP="00112171">
      <w:pPr>
        <w:pStyle w:val="Header"/>
        <w:numPr>
          <w:ilvl w:val="0"/>
          <w:numId w:val="5"/>
        </w:numPr>
        <w:jc w:val="both"/>
      </w:pPr>
      <w:r w:rsidRPr="00112171">
        <w:t>Resolve prior year’s audit management letter points</w:t>
      </w:r>
    </w:p>
    <w:p w:rsidR="00112171" w:rsidRPr="00112171" w:rsidRDefault="00112171" w:rsidP="00112171">
      <w:pPr>
        <w:pStyle w:val="Header"/>
        <w:numPr>
          <w:ilvl w:val="0"/>
          <w:numId w:val="5"/>
        </w:numPr>
        <w:jc w:val="both"/>
      </w:pPr>
      <w:r w:rsidRPr="00112171">
        <w:t>Forecasting of results for tax estimation of Malaysian entities</w:t>
      </w:r>
    </w:p>
    <w:p w:rsidR="00112171" w:rsidRPr="00112171" w:rsidRDefault="00112171" w:rsidP="00112171">
      <w:pPr>
        <w:pStyle w:val="Header"/>
        <w:ind w:left="720"/>
        <w:jc w:val="both"/>
      </w:pPr>
    </w:p>
    <w:p w:rsidR="00112171" w:rsidRPr="00112171" w:rsidRDefault="00112171" w:rsidP="00112171">
      <w:pPr>
        <w:rPr>
          <w:b/>
        </w:rPr>
      </w:pPr>
      <w:proofErr w:type="spellStart"/>
      <w:r w:rsidRPr="00112171">
        <w:rPr>
          <w:b/>
        </w:rPr>
        <w:t>Singbridge</w:t>
      </w:r>
      <w:proofErr w:type="spellEnd"/>
      <w:r w:rsidRPr="00112171">
        <w:rPr>
          <w:b/>
        </w:rPr>
        <w:t xml:space="preserve"> Corporate 2014</w:t>
      </w:r>
    </w:p>
    <w:p w:rsidR="00112171" w:rsidRPr="00112171" w:rsidRDefault="00112171" w:rsidP="00112171">
      <w:pPr>
        <w:jc w:val="both"/>
        <w:rPr>
          <w:b/>
        </w:rPr>
      </w:pPr>
      <w:r w:rsidRPr="00112171">
        <w:rPr>
          <w:b/>
        </w:rPr>
        <w:t>Senior Accountant</w:t>
      </w:r>
    </w:p>
    <w:p w:rsidR="00112171" w:rsidRPr="00112171" w:rsidRDefault="00112171" w:rsidP="00112171">
      <w:pPr>
        <w:rPr>
          <w:b/>
        </w:rPr>
      </w:pPr>
    </w:p>
    <w:p w:rsidR="00112171" w:rsidRPr="00112171" w:rsidRDefault="00112171" w:rsidP="00112171">
      <w:r w:rsidRPr="00112171">
        <w:t xml:space="preserve">Responsible </w:t>
      </w:r>
      <w:proofErr w:type="gramStart"/>
      <w:r w:rsidRPr="00112171">
        <w:t>for :</w:t>
      </w:r>
      <w:proofErr w:type="gramEnd"/>
      <w:r w:rsidRPr="00112171">
        <w:t xml:space="preserve"> </w:t>
      </w:r>
    </w:p>
    <w:p w:rsidR="00112171" w:rsidRPr="00112171" w:rsidRDefault="00112171" w:rsidP="00112171">
      <w:pPr>
        <w:pStyle w:val="Header"/>
        <w:numPr>
          <w:ilvl w:val="0"/>
          <w:numId w:val="5"/>
        </w:numPr>
        <w:jc w:val="both"/>
      </w:pPr>
      <w:r w:rsidRPr="00112171">
        <w:t>preparation of manual journal entries, GIRO payments and other daily tasks</w:t>
      </w:r>
    </w:p>
    <w:p w:rsidR="00112171" w:rsidRPr="00112171" w:rsidRDefault="00112171" w:rsidP="00112171">
      <w:pPr>
        <w:pStyle w:val="Header"/>
        <w:numPr>
          <w:ilvl w:val="0"/>
          <w:numId w:val="5"/>
        </w:numPr>
        <w:jc w:val="both"/>
      </w:pPr>
      <w:r w:rsidRPr="00112171">
        <w:t xml:space="preserve">month end closing and consolidation, including overseas subsidiaries, associates and joint ventures </w:t>
      </w:r>
    </w:p>
    <w:p w:rsidR="00112171" w:rsidRPr="00112171" w:rsidRDefault="00112171" w:rsidP="00112171">
      <w:pPr>
        <w:pStyle w:val="Header"/>
        <w:numPr>
          <w:ilvl w:val="0"/>
          <w:numId w:val="5"/>
        </w:numPr>
        <w:jc w:val="both"/>
      </w:pPr>
      <w:r w:rsidRPr="00112171">
        <w:t xml:space="preserve">preparation of monthly schedules </w:t>
      </w:r>
    </w:p>
    <w:p w:rsidR="00112171" w:rsidRPr="00112171" w:rsidRDefault="00112171" w:rsidP="00112171">
      <w:pPr>
        <w:pStyle w:val="Header"/>
        <w:numPr>
          <w:ilvl w:val="0"/>
          <w:numId w:val="5"/>
        </w:numPr>
        <w:jc w:val="both"/>
      </w:pPr>
      <w:r w:rsidRPr="00112171">
        <w:t xml:space="preserve">preparation of reporting packs for quarterly reporting to </w:t>
      </w:r>
      <w:proofErr w:type="spellStart"/>
      <w:r w:rsidRPr="00112171">
        <w:t>Temasek</w:t>
      </w:r>
      <w:proofErr w:type="spellEnd"/>
      <w:r w:rsidRPr="00112171">
        <w:t xml:space="preserve"> Holdings</w:t>
      </w:r>
    </w:p>
    <w:p w:rsidR="00112171" w:rsidRPr="00112171" w:rsidRDefault="00112171" w:rsidP="00112171">
      <w:pPr>
        <w:pStyle w:val="Header"/>
        <w:numPr>
          <w:ilvl w:val="0"/>
          <w:numId w:val="5"/>
        </w:numPr>
        <w:jc w:val="both"/>
      </w:pPr>
      <w:r w:rsidRPr="00112171">
        <w:t>quarterly GST submission</w:t>
      </w:r>
    </w:p>
    <w:p w:rsidR="00112171" w:rsidRPr="00112171" w:rsidRDefault="00112171" w:rsidP="00112171">
      <w:pPr>
        <w:pStyle w:val="Header"/>
        <w:numPr>
          <w:ilvl w:val="0"/>
          <w:numId w:val="5"/>
        </w:numPr>
        <w:jc w:val="both"/>
      </w:pPr>
      <w:r w:rsidRPr="00112171">
        <w:t>preparation and proof reading of board papers, minutes of meetings</w:t>
      </w:r>
    </w:p>
    <w:p w:rsidR="00112171" w:rsidRPr="00112171" w:rsidRDefault="00112171" w:rsidP="00112171">
      <w:pPr>
        <w:pStyle w:val="Header"/>
        <w:numPr>
          <w:ilvl w:val="0"/>
          <w:numId w:val="5"/>
        </w:numPr>
        <w:jc w:val="both"/>
      </w:pPr>
      <w:r w:rsidRPr="00112171">
        <w:t>liaising with external and internal auditors, company secretary, accounts personnel of overseas subsidiaries and investee companies, and other external parties</w:t>
      </w:r>
    </w:p>
    <w:p w:rsidR="00112171" w:rsidRPr="00112171" w:rsidRDefault="00112171" w:rsidP="00112171">
      <w:pPr>
        <w:pStyle w:val="Header"/>
        <w:numPr>
          <w:ilvl w:val="0"/>
          <w:numId w:val="5"/>
        </w:numPr>
        <w:jc w:val="both"/>
      </w:pPr>
      <w:r w:rsidRPr="00112171">
        <w:t xml:space="preserve">drafting of financial statements for group companies </w:t>
      </w:r>
    </w:p>
    <w:p w:rsidR="00112171" w:rsidRPr="00112171" w:rsidRDefault="00112171" w:rsidP="00112171">
      <w:pPr>
        <w:pStyle w:val="Header"/>
        <w:numPr>
          <w:ilvl w:val="0"/>
          <w:numId w:val="5"/>
        </w:numPr>
        <w:jc w:val="both"/>
      </w:pPr>
      <w:r w:rsidRPr="00112171">
        <w:t xml:space="preserve">preparation of </w:t>
      </w:r>
      <w:proofErr w:type="spellStart"/>
      <w:r w:rsidRPr="00112171">
        <w:t>DoS</w:t>
      </w:r>
      <w:proofErr w:type="spellEnd"/>
      <w:r w:rsidRPr="00112171">
        <w:t xml:space="preserve"> surveys</w:t>
      </w:r>
    </w:p>
    <w:p w:rsidR="00112171" w:rsidRPr="00112171" w:rsidRDefault="00112171" w:rsidP="00112171">
      <w:pPr>
        <w:pStyle w:val="Header"/>
        <w:numPr>
          <w:ilvl w:val="0"/>
          <w:numId w:val="5"/>
        </w:numPr>
        <w:jc w:val="both"/>
      </w:pPr>
      <w:r w:rsidRPr="00112171">
        <w:lastRenderedPageBreak/>
        <w:t xml:space="preserve">annual </w:t>
      </w:r>
      <w:proofErr w:type="spellStart"/>
      <w:r w:rsidRPr="00112171">
        <w:t>xbrl</w:t>
      </w:r>
      <w:proofErr w:type="spellEnd"/>
      <w:r w:rsidRPr="00112171">
        <w:t xml:space="preserve"> preparation </w:t>
      </w:r>
    </w:p>
    <w:p w:rsidR="00112171" w:rsidRPr="00112171" w:rsidRDefault="00112171" w:rsidP="00112171">
      <w:pPr>
        <w:pStyle w:val="Header"/>
        <w:numPr>
          <w:ilvl w:val="0"/>
          <w:numId w:val="5"/>
        </w:numPr>
        <w:jc w:val="both"/>
      </w:pPr>
      <w:r w:rsidRPr="00112171">
        <w:t>preparation of ECI</w:t>
      </w:r>
    </w:p>
    <w:p w:rsidR="00112171" w:rsidRPr="00112171" w:rsidRDefault="00112171" w:rsidP="00112171">
      <w:pPr>
        <w:pStyle w:val="Header"/>
        <w:numPr>
          <w:ilvl w:val="0"/>
          <w:numId w:val="5"/>
        </w:numPr>
        <w:jc w:val="both"/>
      </w:pPr>
      <w:r w:rsidRPr="00112171">
        <w:t>supervision of junior accounting personnel</w:t>
      </w:r>
    </w:p>
    <w:p w:rsidR="00112171" w:rsidRPr="00112171" w:rsidRDefault="00112171" w:rsidP="00112171">
      <w:pPr>
        <w:pStyle w:val="Header"/>
        <w:numPr>
          <w:ilvl w:val="0"/>
          <w:numId w:val="5"/>
        </w:numPr>
        <w:jc w:val="both"/>
      </w:pPr>
      <w:r w:rsidRPr="00112171">
        <w:t>ad hoc duties as assigned</w:t>
      </w:r>
    </w:p>
    <w:p w:rsidR="00112171" w:rsidRPr="00112171" w:rsidRDefault="00112171" w:rsidP="00112171">
      <w:pPr>
        <w:rPr>
          <w:b/>
        </w:rPr>
      </w:pPr>
    </w:p>
    <w:p w:rsidR="00112171" w:rsidRPr="00112171" w:rsidRDefault="00112171" w:rsidP="00112171">
      <w:r w:rsidRPr="00112171">
        <w:t>Contributions:</w:t>
      </w:r>
    </w:p>
    <w:p w:rsidR="00112171" w:rsidRPr="00112171" w:rsidRDefault="00112171" w:rsidP="00112171">
      <w:pPr>
        <w:pStyle w:val="Header"/>
        <w:numPr>
          <w:ilvl w:val="0"/>
          <w:numId w:val="5"/>
        </w:numPr>
        <w:jc w:val="both"/>
      </w:pPr>
      <w:r w:rsidRPr="00112171">
        <w:t>Increased the efficiency of the consolidation process by reducing manual interventions for the excel-based consolidation workbook</w:t>
      </w:r>
    </w:p>
    <w:p w:rsidR="00112171" w:rsidRPr="00112171" w:rsidRDefault="00112171" w:rsidP="00112171">
      <w:pPr>
        <w:pStyle w:val="Header"/>
        <w:numPr>
          <w:ilvl w:val="0"/>
          <w:numId w:val="5"/>
        </w:numPr>
        <w:jc w:val="both"/>
      </w:pPr>
      <w:r w:rsidRPr="00112171">
        <w:t>Reduced errors and inefficiencies by eliminating erroneous or unnecessary processes/inputs in the accounting workflow</w:t>
      </w:r>
    </w:p>
    <w:p w:rsidR="00112171" w:rsidRPr="00112171" w:rsidRDefault="00112171" w:rsidP="00112171">
      <w:pPr>
        <w:pStyle w:val="Header"/>
        <w:numPr>
          <w:ilvl w:val="0"/>
          <w:numId w:val="5"/>
        </w:numPr>
        <w:jc w:val="both"/>
        <w:rPr>
          <w:b/>
        </w:rPr>
      </w:pPr>
      <w:r w:rsidRPr="00112171">
        <w:t>Assisted in formulating company policies like the Code of Conduct by providing inputs, for example, on corporate “best practices” and proof-reading</w:t>
      </w:r>
    </w:p>
    <w:p w:rsidR="00112171" w:rsidRPr="00112171" w:rsidRDefault="00112171" w:rsidP="00112171">
      <w:pPr>
        <w:rPr>
          <w:b/>
        </w:rPr>
      </w:pPr>
    </w:p>
    <w:p w:rsidR="00112171" w:rsidRPr="00112171" w:rsidRDefault="00112171" w:rsidP="00112171">
      <w:pPr>
        <w:rPr>
          <w:b/>
        </w:rPr>
      </w:pPr>
      <w:r w:rsidRPr="00112171">
        <w:rPr>
          <w:b/>
        </w:rPr>
        <w:t>2012 – 2013</w:t>
      </w:r>
    </w:p>
    <w:p w:rsidR="00112171" w:rsidRPr="00112171" w:rsidRDefault="00112171" w:rsidP="00112171">
      <w:r w:rsidRPr="00112171">
        <w:t>Various temporary and contract assignments</w:t>
      </w:r>
    </w:p>
    <w:p w:rsidR="00112171" w:rsidRPr="00112171" w:rsidRDefault="00112171" w:rsidP="00112171">
      <w:pPr>
        <w:rPr>
          <w:b/>
        </w:rPr>
      </w:pPr>
    </w:p>
    <w:p w:rsidR="00112171" w:rsidRPr="00112171" w:rsidRDefault="00112171" w:rsidP="00112171">
      <w:pPr>
        <w:rPr>
          <w:b/>
        </w:rPr>
      </w:pPr>
      <w:r w:rsidRPr="00112171">
        <w:rPr>
          <w:b/>
        </w:rPr>
        <w:t>KPMG 2008 – 2012</w:t>
      </w:r>
    </w:p>
    <w:p w:rsidR="00112171" w:rsidRPr="00112171" w:rsidRDefault="00112171" w:rsidP="00112171">
      <w:pPr>
        <w:jc w:val="both"/>
        <w:rPr>
          <w:b/>
        </w:rPr>
      </w:pPr>
      <w:r w:rsidRPr="00112171">
        <w:rPr>
          <w:b/>
        </w:rPr>
        <w:t>Senior Associate, Audit</w:t>
      </w:r>
    </w:p>
    <w:p w:rsidR="00112171" w:rsidRPr="00112171" w:rsidRDefault="00112171" w:rsidP="00112171">
      <w:pPr>
        <w:pStyle w:val="Header"/>
        <w:numPr>
          <w:ilvl w:val="0"/>
          <w:numId w:val="5"/>
        </w:numPr>
        <w:jc w:val="both"/>
      </w:pPr>
      <w:r w:rsidRPr="00112171">
        <w:t>Lead and manage teams of various sizes including planning, budgeting, tracking of costs, timeline, staffing, etc in the course of the audit</w:t>
      </w:r>
    </w:p>
    <w:p w:rsidR="00112171" w:rsidRPr="00112171" w:rsidRDefault="00112171" w:rsidP="00112171">
      <w:pPr>
        <w:pStyle w:val="Header"/>
        <w:numPr>
          <w:ilvl w:val="0"/>
          <w:numId w:val="5"/>
        </w:numPr>
        <w:jc w:val="both"/>
      </w:pPr>
      <w:r w:rsidRPr="00112171">
        <w:t>Supervise and review juniors’ work and coaching them on matters such as Singapore Financial Reporting Standards (FRS), Singapore Standards on Auditing (SSA), KPMG audit methodology (KAM), etc</w:t>
      </w:r>
    </w:p>
    <w:p w:rsidR="00112171" w:rsidRPr="00112171" w:rsidRDefault="00112171" w:rsidP="00112171">
      <w:pPr>
        <w:pStyle w:val="Header"/>
        <w:numPr>
          <w:ilvl w:val="0"/>
          <w:numId w:val="5"/>
        </w:numPr>
        <w:jc w:val="both"/>
      </w:pPr>
      <w:r w:rsidRPr="00112171">
        <w:t>Audit work includes:</w:t>
      </w:r>
    </w:p>
    <w:p w:rsidR="00112171" w:rsidRPr="00112171" w:rsidRDefault="00112171" w:rsidP="00112171">
      <w:pPr>
        <w:pStyle w:val="Header"/>
        <w:numPr>
          <w:ilvl w:val="1"/>
          <w:numId w:val="6"/>
        </w:numPr>
        <w:jc w:val="both"/>
      </w:pPr>
      <w:r w:rsidRPr="00112171">
        <w:t>Conduct interviews with clients’ management on issues such as planning, timeline, audit findings, update of client’s business, etc</w:t>
      </w:r>
    </w:p>
    <w:p w:rsidR="00112171" w:rsidRPr="00112171" w:rsidRDefault="00112171" w:rsidP="00112171">
      <w:pPr>
        <w:pStyle w:val="Header"/>
        <w:numPr>
          <w:ilvl w:val="1"/>
          <w:numId w:val="6"/>
        </w:numPr>
        <w:jc w:val="both"/>
      </w:pPr>
      <w:r w:rsidRPr="00112171">
        <w:t>Perform variance analysis to identify unusual fluctuations</w:t>
      </w:r>
    </w:p>
    <w:p w:rsidR="00112171" w:rsidRPr="00112171" w:rsidRDefault="00112171" w:rsidP="00112171">
      <w:pPr>
        <w:pStyle w:val="Header"/>
        <w:numPr>
          <w:ilvl w:val="1"/>
          <w:numId w:val="6"/>
        </w:numPr>
        <w:jc w:val="both"/>
      </w:pPr>
      <w:r w:rsidRPr="00112171">
        <w:t>Appraise and test clients’ internal controls over financial reporting, including suggestions for improvement</w:t>
      </w:r>
    </w:p>
    <w:p w:rsidR="00112171" w:rsidRPr="00112171" w:rsidRDefault="00112171" w:rsidP="00112171">
      <w:pPr>
        <w:pStyle w:val="Header"/>
        <w:numPr>
          <w:ilvl w:val="1"/>
          <w:numId w:val="6"/>
        </w:numPr>
        <w:jc w:val="both"/>
      </w:pPr>
      <w:r w:rsidRPr="00112171">
        <w:t>Review of clients’ tax computation, including assessment of adequacy for provisions for open years of assessment</w:t>
      </w:r>
    </w:p>
    <w:p w:rsidR="00112171" w:rsidRPr="00112171" w:rsidRDefault="00112171" w:rsidP="00112171">
      <w:pPr>
        <w:pStyle w:val="Header"/>
        <w:numPr>
          <w:ilvl w:val="1"/>
          <w:numId w:val="6"/>
        </w:numPr>
        <w:jc w:val="both"/>
      </w:pPr>
      <w:r w:rsidRPr="00112171">
        <w:t>Review of group consolidation workings, such as review of consol journal entries, consol proofing, liaising with component or group auditors, etc</w:t>
      </w:r>
    </w:p>
    <w:p w:rsidR="00112171" w:rsidRPr="00112171" w:rsidRDefault="00112171" w:rsidP="00112171">
      <w:pPr>
        <w:pStyle w:val="Header"/>
        <w:numPr>
          <w:ilvl w:val="1"/>
          <w:numId w:val="6"/>
        </w:numPr>
        <w:jc w:val="both"/>
      </w:pPr>
      <w:r w:rsidRPr="00112171">
        <w:t>Review and amendment of client-prepared financial reports for compliance with FRS, accuracy and adequacy of information disclosed, etc</w:t>
      </w:r>
    </w:p>
    <w:p w:rsidR="00112171" w:rsidRPr="00112171" w:rsidRDefault="00112171" w:rsidP="00112171">
      <w:pPr>
        <w:pStyle w:val="Header"/>
        <w:numPr>
          <w:ilvl w:val="1"/>
          <w:numId w:val="6"/>
        </w:numPr>
        <w:jc w:val="both"/>
      </w:pPr>
      <w:r w:rsidRPr="00112171">
        <w:t>Where applicable, assess clients’ corporate governance for compliance with Singapore Exchange (SGX) guidelines</w:t>
      </w:r>
    </w:p>
    <w:p w:rsidR="00112171" w:rsidRPr="00112171" w:rsidRDefault="00112171" w:rsidP="00112171">
      <w:pPr>
        <w:pStyle w:val="Header"/>
        <w:numPr>
          <w:ilvl w:val="1"/>
          <w:numId w:val="6"/>
        </w:numPr>
        <w:jc w:val="both"/>
      </w:pPr>
      <w:r w:rsidRPr="00112171">
        <w:t xml:space="preserve">Where necessary, conduct review of component auditors’ </w:t>
      </w:r>
      <w:proofErr w:type="spellStart"/>
      <w:r w:rsidRPr="00112171">
        <w:t>workpapers</w:t>
      </w:r>
      <w:proofErr w:type="spellEnd"/>
    </w:p>
    <w:p w:rsidR="00112171" w:rsidRPr="00112171" w:rsidRDefault="00112171" w:rsidP="00112171">
      <w:pPr>
        <w:pStyle w:val="Header"/>
        <w:numPr>
          <w:ilvl w:val="1"/>
          <w:numId w:val="6"/>
        </w:numPr>
        <w:jc w:val="both"/>
      </w:pPr>
      <w:r w:rsidRPr="00112171">
        <w:t>Conducted business trips overseas such as China, Vietnam, Indonesia</w:t>
      </w:r>
    </w:p>
    <w:p w:rsidR="00112171" w:rsidRPr="00112171" w:rsidRDefault="00112171" w:rsidP="00112171">
      <w:pPr>
        <w:jc w:val="both"/>
        <w:rPr>
          <w:b/>
        </w:rPr>
      </w:pPr>
    </w:p>
    <w:p w:rsidR="00112171" w:rsidRPr="00112171" w:rsidRDefault="00112171" w:rsidP="00112171">
      <w:pPr>
        <w:jc w:val="both"/>
      </w:pPr>
      <w:r w:rsidRPr="00112171">
        <w:t>Industry exposure:</w:t>
      </w:r>
    </w:p>
    <w:p w:rsidR="00112171" w:rsidRPr="00112171" w:rsidRDefault="00112171" w:rsidP="00112171">
      <w:pPr>
        <w:pStyle w:val="Header"/>
        <w:numPr>
          <w:ilvl w:val="0"/>
          <w:numId w:val="5"/>
        </w:numPr>
        <w:jc w:val="both"/>
      </w:pPr>
      <w:r w:rsidRPr="00112171">
        <w:t xml:space="preserve">Electronics: </w:t>
      </w:r>
    </w:p>
    <w:p w:rsidR="00112171" w:rsidRPr="00112171" w:rsidRDefault="00112171" w:rsidP="00112171">
      <w:pPr>
        <w:pStyle w:val="Header"/>
        <w:numPr>
          <w:ilvl w:val="1"/>
          <w:numId w:val="6"/>
        </w:numPr>
        <w:jc w:val="both"/>
      </w:pPr>
      <w:r w:rsidRPr="00112171">
        <w:t xml:space="preserve">Singapore Technologies (Electronics) </w:t>
      </w:r>
      <w:proofErr w:type="spellStart"/>
      <w:r w:rsidRPr="00112171">
        <w:t>Pte</w:t>
      </w:r>
      <w:proofErr w:type="spellEnd"/>
      <w:r w:rsidRPr="00112171">
        <w:t xml:space="preserve"> Ltd</w:t>
      </w:r>
    </w:p>
    <w:p w:rsidR="00112171" w:rsidRPr="00112171" w:rsidRDefault="00112171" w:rsidP="00112171">
      <w:pPr>
        <w:pStyle w:val="Header"/>
        <w:numPr>
          <w:ilvl w:val="1"/>
          <w:numId w:val="6"/>
        </w:numPr>
        <w:jc w:val="both"/>
      </w:pPr>
      <w:proofErr w:type="spellStart"/>
      <w:r w:rsidRPr="00112171">
        <w:t>Ellipsiz</w:t>
      </w:r>
      <w:proofErr w:type="spellEnd"/>
      <w:r w:rsidRPr="00112171">
        <w:t xml:space="preserve"> Ltd</w:t>
      </w:r>
    </w:p>
    <w:p w:rsidR="00112171" w:rsidRPr="00112171" w:rsidRDefault="00112171" w:rsidP="00112171">
      <w:pPr>
        <w:pStyle w:val="Header"/>
        <w:ind w:left="1440"/>
        <w:jc w:val="both"/>
      </w:pPr>
    </w:p>
    <w:p w:rsidR="00112171" w:rsidRPr="00112171" w:rsidRDefault="00112171" w:rsidP="00112171">
      <w:pPr>
        <w:pStyle w:val="Header"/>
        <w:numPr>
          <w:ilvl w:val="0"/>
          <w:numId w:val="5"/>
        </w:numPr>
        <w:jc w:val="both"/>
      </w:pPr>
      <w:r w:rsidRPr="00112171">
        <w:t>Chemicals:</w:t>
      </w:r>
    </w:p>
    <w:p w:rsidR="00112171" w:rsidRPr="00112171" w:rsidRDefault="00112171" w:rsidP="00112171">
      <w:pPr>
        <w:pStyle w:val="Header"/>
        <w:numPr>
          <w:ilvl w:val="1"/>
          <w:numId w:val="6"/>
        </w:numPr>
        <w:jc w:val="both"/>
      </w:pPr>
      <w:r w:rsidRPr="00112171">
        <w:t xml:space="preserve">BASF (SEA) </w:t>
      </w:r>
      <w:proofErr w:type="spellStart"/>
      <w:r w:rsidRPr="00112171">
        <w:t>Pte</w:t>
      </w:r>
      <w:proofErr w:type="spellEnd"/>
      <w:r w:rsidRPr="00112171">
        <w:t xml:space="preserve"> Ltd</w:t>
      </w:r>
    </w:p>
    <w:p w:rsidR="00112171" w:rsidRPr="00112171" w:rsidRDefault="00112171" w:rsidP="00112171">
      <w:pPr>
        <w:pStyle w:val="Header"/>
        <w:numPr>
          <w:ilvl w:val="1"/>
          <w:numId w:val="6"/>
        </w:numPr>
        <w:jc w:val="both"/>
      </w:pPr>
      <w:proofErr w:type="spellStart"/>
      <w:r w:rsidRPr="00112171">
        <w:t>Firmenich</w:t>
      </w:r>
      <w:proofErr w:type="spellEnd"/>
      <w:r w:rsidRPr="00112171">
        <w:t xml:space="preserve"> Asia </w:t>
      </w:r>
      <w:proofErr w:type="spellStart"/>
      <w:r w:rsidRPr="00112171">
        <w:t>Pte</w:t>
      </w:r>
      <w:proofErr w:type="spellEnd"/>
      <w:r w:rsidRPr="00112171">
        <w:t xml:space="preserve"> Ltd</w:t>
      </w:r>
    </w:p>
    <w:p w:rsidR="00112171" w:rsidRPr="00112171" w:rsidRDefault="00112171" w:rsidP="00112171">
      <w:pPr>
        <w:pStyle w:val="Header"/>
        <w:numPr>
          <w:ilvl w:val="0"/>
          <w:numId w:val="6"/>
        </w:numPr>
        <w:jc w:val="both"/>
      </w:pPr>
      <w:r w:rsidRPr="00112171">
        <w:t>Others:</w:t>
      </w:r>
    </w:p>
    <w:p w:rsidR="00112171" w:rsidRPr="00112171" w:rsidRDefault="00112171" w:rsidP="00112171">
      <w:pPr>
        <w:pStyle w:val="Header"/>
        <w:numPr>
          <w:ilvl w:val="1"/>
          <w:numId w:val="6"/>
        </w:numPr>
        <w:jc w:val="both"/>
      </w:pPr>
      <w:proofErr w:type="spellStart"/>
      <w:r w:rsidRPr="00112171">
        <w:t>Tenox</w:t>
      </w:r>
      <w:proofErr w:type="spellEnd"/>
      <w:r w:rsidRPr="00112171">
        <w:t xml:space="preserve"> Kyusyu (Singapore) – construction industry</w:t>
      </w:r>
    </w:p>
    <w:p w:rsidR="00112171" w:rsidRPr="00112171" w:rsidRDefault="00112171" w:rsidP="00112171">
      <w:pPr>
        <w:pStyle w:val="Header"/>
        <w:numPr>
          <w:ilvl w:val="1"/>
          <w:numId w:val="6"/>
        </w:numPr>
        <w:jc w:val="both"/>
      </w:pPr>
      <w:r w:rsidRPr="00112171">
        <w:t xml:space="preserve">Petro Summit </w:t>
      </w:r>
      <w:proofErr w:type="spellStart"/>
      <w:r w:rsidRPr="00112171">
        <w:t>Pte</w:t>
      </w:r>
      <w:proofErr w:type="spellEnd"/>
      <w:r w:rsidRPr="00112171">
        <w:t xml:space="preserve"> Ltd – oil trading</w:t>
      </w:r>
    </w:p>
    <w:p w:rsidR="00112171" w:rsidRPr="00112171" w:rsidRDefault="00112171" w:rsidP="00112171">
      <w:pPr>
        <w:pStyle w:val="Header"/>
        <w:ind w:left="1440"/>
        <w:jc w:val="both"/>
      </w:pPr>
    </w:p>
    <w:p w:rsidR="00112171" w:rsidRPr="00112171" w:rsidRDefault="00112171" w:rsidP="00112171">
      <w:r w:rsidRPr="00112171">
        <w:t>Achievements:</w:t>
      </w:r>
    </w:p>
    <w:p w:rsidR="00112171" w:rsidRPr="00112171" w:rsidRDefault="00112171" w:rsidP="00112171">
      <w:pPr>
        <w:pStyle w:val="Header"/>
        <w:numPr>
          <w:ilvl w:val="0"/>
          <w:numId w:val="5"/>
        </w:numPr>
        <w:jc w:val="both"/>
      </w:pPr>
      <w:r w:rsidRPr="00112171">
        <w:t>Rated higher than average performance rating.</w:t>
      </w:r>
    </w:p>
    <w:p w:rsidR="00112171" w:rsidRPr="00112171" w:rsidRDefault="00112171" w:rsidP="00112171">
      <w:pPr>
        <w:rPr>
          <w:b/>
        </w:rPr>
      </w:pPr>
    </w:p>
    <w:p w:rsidR="00A25431" w:rsidRDefault="00A25431" w:rsidP="00112171"/>
    <w:p w:rsidR="00A25431" w:rsidRDefault="00A25431" w:rsidP="00112171"/>
    <w:p w:rsidR="00A25431" w:rsidRDefault="00A25431" w:rsidP="00112171"/>
    <w:p w:rsidR="00A25431" w:rsidRDefault="00A25431" w:rsidP="00112171"/>
    <w:p w:rsidR="00A25431" w:rsidRDefault="00A25431" w:rsidP="00112171"/>
    <w:p w:rsidR="00112171" w:rsidRPr="00112171" w:rsidRDefault="00112171" w:rsidP="00112171">
      <w:pPr>
        <w:rPr>
          <w:b/>
        </w:rPr>
      </w:pPr>
      <w:r w:rsidRPr="00112171">
        <w:rPr>
          <w:b/>
        </w:rPr>
        <w:lastRenderedPageBreak/>
        <w:t xml:space="preserve">Government of Singapore Investment Corporation 2008 </w:t>
      </w:r>
    </w:p>
    <w:p w:rsidR="00112171" w:rsidRPr="00112171" w:rsidRDefault="00112171" w:rsidP="00112171">
      <w:pPr>
        <w:jc w:val="both"/>
        <w:rPr>
          <w:b/>
        </w:rPr>
      </w:pPr>
      <w:r w:rsidRPr="00112171">
        <w:rPr>
          <w:b/>
        </w:rPr>
        <w:t>Finance Assistant (contract)</w:t>
      </w:r>
    </w:p>
    <w:p w:rsidR="00112171" w:rsidRPr="00112171" w:rsidRDefault="00112171" w:rsidP="00112171">
      <w:pPr>
        <w:pStyle w:val="Header"/>
        <w:numPr>
          <w:ilvl w:val="0"/>
          <w:numId w:val="5"/>
        </w:numPr>
        <w:jc w:val="both"/>
      </w:pPr>
      <w:r w:rsidRPr="00112171">
        <w:t>Prepare bank reconciliation</w:t>
      </w:r>
    </w:p>
    <w:p w:rsidR="00112171" w:rsidRPr="00112171" w:rsidRDefault="00112171" w:rsidP="00112171">
      <w:pPr>
        <w:pStyle w:val="Header"/>
        <w:numPr>
          <w:ilvl w:val="0"/>
          <w:numId w:val="5"/>
        </w:numPr>
        <w:jc w:val="both"/>
      </w:pPr>
      <w:r w:rsidRPr="00112171">
        <w:t>Prepare journal entries</w:t>
      </w:r>
    </w:p>
    <w:p w:rsidR="00112171" w:rsidRPr="00112171" w:rsidRDefault="00112171" w:rsidP="00112171">
      <w:pPr>
        <w:numPr>
          <w:ilvl w:val="0"/>
          <w:numId w:val="4"/>
        </w:numPr>
        <w:jc w:val="both"/>
      </w:pPr>
      <w:r w:rsidRPr="00112171">
        <w:t xml:space="preserve">Handling audit matters, such as liaising with auditor and their queries </w:t>
      </w:r>
    </w:p>
    <w:p w:rsidR="00112171" w:rsidRPr="00112171" w:rsidRDefault="00112171" w:rsidP="00112171">
      <w:pPr>
        <w:numPr>
          <w:ilvl w:val="0"/>
          <w:numId w:val="4"/>
        </w:numPr>
        <w:jc w:val="both"/>
      </w:pPr>
      <w:r w:rsidRPr="00112171">
        <w:t>Prepare financial st</w:t>
      </w:r>
      <w:r w:rsidR="00437161">
        <w:t>atements for all the companies</w:t>
      </w:r>
    </w:p>
    <w:p w:rsidR="00112171" w:rsidRPr="00112171" w:rsidRDefault="00112171" w:rsidP="00112171">
      <w:pPr>
        <w:rPr>
          <w:b/>
        </w:rPr>
      </w:pPr>
    </w:p>
    <w:p w:rsidR="00112171" w:rsidRPr="00112171" w:rsidRDefault="00112171" w:rsidP="00112171">
      <w:pPr>
        <w:rPr>
          <w:b/>
        </w:rPr>
      </w:pPr>
      <w:proofErr w:type="spellStart"/>
      <w:r w:rsidRPr="00112171">
        <w:rPr>
          <w:b/>
        </w:rPr>
        <w:t>Ong</w:t>
      </w:r>
      <w:proofErr w:type="spellEnd"/>
      <w:r w:rsidRPr="00112171">
        <w:rPr>
          <w:b/>
        </w:rPr>
        <w:t xml:space="preserve"> </w:t>
      </w:r>
      <w:proofErr w:type="spellStart"/>
      <w:r w:rsidRPr="00112171">
        <w:rPr>
          <w:b/>
        </w:rPr>
        <w:t>Teh</w:t>
      </w:r>
      <w:proofErr w:type="spellEnd"/>
      <w:r w:rsidRPr="00112171">
        <w:rPr>
          <w:b/>
        </w:rPr>
        <w:t xml:space="preserve"> &amp; Co (CPA Firm) 2006</w:t>
      </w:r>
    </w:p>
    <w:p w:rsidR="00112171" w:rsidRPr="00112171" w:rsidRDefault="00112171" w:rsidP="00112171">
      <w:pPr>
        <w:jc w:val="both"/>
        <w:rPr>
          <w:b/>
        </w:rPr>
      </w:pPr>
      <w:r w:rsidRPr="00112171">
        <w:rPr>
          <w:b/>
        </w:rPr>
        <w:t xml:space="preserve">Accounts Assistant </w:t>
      </w:r>
    </w:p>
    <w:p w:rsidR="00112171" w:rsidRPr="00112171" w:rsidRDefault="00112171" w:rsidP="00112171">
      <w:pPr>
        <w:pStyle w:val="Header"/>
        <w:numPr>
          <w:ilvl w:val="0"/>
          <w:numId w:val="5"/>
        </w:numPr>
        <w:jc w:val="both"/>
      </w:pPr>
      <w:r w:rsidRPr="00112171">
        <w:t>Handle book-keeping for clients, including preparation of bank reconciliation</w:t>
      </w:r>
    </w:p>
    <w:p w:rsidR="00112171" w:rsidRPr="00112171" w:rsidRDefault="00112171" w:rsidP="00112171">
      <w:pPr>
        <w:numPr>
          <w:ilvl w:val="0"/>
          <w:numId w:val="4"/>
        </w:numPr>
        <w:jc w:val="both"/>
      </w:pPr>
      <w:r w:rsidRPr="00112171">
        <w:t>Prepare GST F5 for clients</w:t>
      </w:r>
    </w:p>
    <w:p w:rsidR="00112171" w:rsidRPr="00112171" w:rsidRDefault="00112171" w:rsidP="00112171">
      <w:pPr>
        <w:ind w:left="720"/>
        <w:jc w:val="both"/>
      </w:pPr>
    </w:p>
    <w:p w:rsidR="00112171" w:rsidRPr="00112171" w:rsidRDefault="00112171" w:rsidP="00112171">
      <w:pPr>
        <w:pBdr>
          <w:bottom w:val="single" w:sz="4" w:space="1" w:color="auto"/>
        </w:pBdr>
        <w:rPr>
          <w:b/>
        </w:rPr>
      </w:pPr>
      <w:r w:rsidRPr="00112171">
        <w:rPr>
          <w:b/>
        </w:rPr>
        <w:t>Professional qualifications</w:t>
      </w:r>
    </w:p>
    <w:p w:rsidR="00112171" w:rsidRPr="00112171" w:rsidRDefault="00112171" w:rsidP="00112171">
      <w:pPr>
        <w:pStyle w:val="Header"/>
        <w:tabs>
          <w:tab w:val="clear" w:pos="4320"/>
          <w:tab w:val="clear" w:pos="8640"/>
        </w:tabs>
        <w:rPr>
          <w:b/>
        </w:rPr>
      </w:pPr>
    </w:p>
    <w:p w:rsidR="00112171" w:rsidRPr="00112171" w:rsidRDefault="00112171" w:rsidP="00112171">
      <w:pPr>
        <w:pStyle w:val="Header"/>
        <w:tabs>
          <w:tab w:val="clear" w:pos="4320"/>
          <w:tab w:val="clear" w:pos="8640"/>
        </w:tabs>
      </w:pPr>
      <w:r w:rsidRPr="00112171">
        <w:t>CPA (Australia)</w:t>
      </w:r>
    </w:p>
    <w:p w:rsidR="00112171" w:rsidRPr="00112171" w:rsidRDefault="00112171" w:rsidP="00112171">
      <w:pPr>
        <w:pStyle w:val="Header"/>
        <w:tabs>
          <w:tab w:val="clear" w:pos="4320"/>
          <w:tab w:val="clear" w:pos="8640"/>
        </w:tabs>
        <w:rPr>
          <w:b/>
        </w:rPr>
      </w:pPr>
    </w:p>
    <w:p w:rsidR="00112171" w:rsidRPr="00112171" w:rsidRDefault="00112171" w:rsidP="00112171"/>
    <w:p w:rsidR="00112171" w:rsidRPr="00112171" w:rsidRDefault="00112171" w:rsidP="00112171">
      <w:pPr>
        <w:pBdr>
          <w:bottom w:val="single" w:sz="4" w:space="1" w:color="auto"/>
        </w:pBdr>
        <w:rPr>
          <w:b/>
        </w:rPr>
      </w:pPr>
      <w:r w:rsidRPr="00112171">
        <w:rPr>
          <w:b/>
        </w:rPr>
        <w:t>Relevant Skills</w:t>
      </w:r>
    </w:p>
    <w:p w:rsidR="00112171" w:rsidRPr="00112171" w:rsidRDefault="00112171" w:rsidP="00112171">
      <w:pPr>
        <w:pStyle w:val="Header"/>
        <w:tabs>
          <w:tab w:val="clear" w:pos="4320"/>
          <w:tab w:val="clear" w:pos="8640"/>
        </w:tabs>
      </w:pPr>
      <w:r w:rsidRPr="00112171">
        <w:t xml:space="preserve">Computer Skills: Proficient in </w:t>
      </w:r>
      <w:r>
        <w:t>MS Office applications and SAP</w:t>
      </w:r>
      <w:r w:rsidRPr="00112171">
        <w:t xml:space="preserve"> software.</w:t>
      </w:r>
    </w:p>
    <w:p w:rsidR="00112171" w:rsidRPr="00112171" w:rsidRDefault="00112171" w:rsidP="00112171"/>
    <w:p w:rsidR="00112171" w:rsidRPr="00112171" w:rsidRDefault="00112171" w:rsidP="00112171"/>
    <w:p w:rsidR="00112171" w:rsidRPr="00112171" w:rsidRDefault="00112171" w:rsidP="00112171">
      <w:pPr>
        <w:pBdr>
          <w:bottom w:val="single" w:sz="4" w:space="1" w:color="auto"/>
        </w:pBdr>
        <w:rPr>
          <w:b/>
        </w:rPr>
      </w:pPr>
      <w:r w:rsidRPr="00112171">
        <w:rPr>
          <w:b/>
        </w:rPr>
        <w:t>Education</w:t>
      </w:r>
    </w:p>
    <w:p w:rsidR="00112171" w:rsidRPr="00112171" w:rsidRDefault="00112171" w:rsidP="00112171">
      <w:pPr>
        <w:pStyle w:val="Header"/>
        <w:tabs>
          <w:tab w:val="clear" w:pos="4320"/>
          <w:tab w:val="clear" w:pos="8640"/>
        </w:tabs>
        <w:rPr>
          <w:b/>
        </w:rPr>
      </w:pPr>
    </w:p>
    <w:p w:rsidR="00112171" w:rsidRPr="00112171" w:rsidRDefault="00112171" w:rsidP="00112171">
      <w:pPr>
        <w:pStyle w:val="Header"/>
        <w:tabs>
          <w:tab w:val="clear" w:pos="4320"/>
          <w:tab w:val="clear" w:pos="8640"/>
        </w:tabs>
        <w:rPr>
          <w:b/>
        </w:rPr>
      </w:pPr>
      <w:r w:rsidRPr="00112171">
        <w:rPr>
          <w:b/>
        </w:rPr>
        <w:t>Singapore Institute of Management, SIM (Part-time), July 2004 – Dec 2007</w:t>
      </w:r>
    </w:p>
    <w:p w:rsidR="00112171" w:rsidRPr="00112171" w:rsidRDefault="00112171" w:rsidP="00112171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</w:pPr>
      <w:r w:rsidRPr="00112171">
        <w:t>Bachelor in Accountancy, Royal Melbourne Institute of Technology, RMIT. (Accredited by CPA Australia).</w:t>
      </w:r>
    </w:p>
    <w:p w:rsidR="00112171" w:rsidRPr="00112171" w:rsidRDefault="00112171" w:rsidP="00112171">
      <w:pPr>
        <w:pStyle w:val="Header"/>
        <w:tabs>
          <w:tab w:val="clear" w:pos="4320"/>
          <w:tab w:val="clear" w:pos="8640"/>
        </w:tabs>
        <w:rPr>
          <w:b/>
        </w:rPr>
      </w:pPr>
    </w:p>
    <w:p w:rsidR="00112171" w:rsidRPr="00112171" w:rsidRDefault="00112171" w:rsidP="00112171">
      <w:pPr>
        <w:pStyle w:val="Header"/>
        <w:tabs>
          <w:tab w:val="clear" w:pos="4320"/>
          <w:tab w:val="clear" w:pos="8640"/>
        </w:tabs>
        <w:rPr>
          <w:b/>
        </w:rPr>
      </w:pPr>
      <w:r w:rsidRPr="00112171">
        <w:rPr>
          <w:b/>
        </w:rPr>
        <w:t>St Andrew’s Junior College, March 1999 – Dec 2000</w:t>
      </w:r>
    </w:p>
    <w:p w:rsidR="00112171" w:rsidRPr="00112171" w:rsidRDefault="00112171" w:rsidP="00112171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 w:rsidRPr="00112171">
        <w:t>GCE ‘A’ Levels</w:t>
      </w:r>
    </w:p>
    <w:p w:rsidR="00112171" w:rsidRPr="00112171" w:rsidRDefault="00112171" w:rsidP="00112171">
      <w:pPr>
        <w:pStyle w:val="Header"/>
        <w:tabs>
          <w:tab w:val="clear" w:pos="4320"/>
          <w:tab w:val="clear" w:pos="8640"/>
        </w:tabs>
      </w:pPr>
    </w:p>
    <w:p w:rsidR="00112171" w:rsidRPr="00112171" w:rsidRDefault="00112171" w:rsidP="00112171">
      <w:pPr>
        <w:pStyle w:val="Header"/>
        <w:tabs>
          <w:tab w:val="clear" w:pos="4320"/>
          <w:tab w:val="clear" w:pos="8640"/>
        </w:tabs>
        <w:rPr>
          <w:b/>
        </w:rPr>
      </w:pPr>
      <w:r w:rsidRPr="00112171">
        <w:rPr>
          <w:b/>
        </w:rPr>
        <w:t>National Junior College, Jan 1999 – March 1999</w:t>
      </w:r>
    </w:p>
    <w:p w:rsidR="00112171" w:rsidRPr="00112171" w:rsidRDefault="00112171" w:rsidP="00112171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</w:pPr>
      <w:r w:rsidRPr="00112171">
        <w:t>GCE ‘A’ Levels</w:t>
      </w:r>
    </w:p>
    <w:p w:rsidR="00112171" w:rsidRPr="00112171" w:rsidRDefault="00112171" w:rsidP="00112171">
      <w:pPr>
        <w:pStyle w:val="Header"/>
        <w:tabs>
          <w:tab w:val="clear" w:pos="4320"/>
          <w:tab w:val="clear" w:pos="8640"/>
        </w:tabs>
      </w:pPr>
    </w:p>
    <w:p w:rsidR="00112171" w:rsidRPr="00112171" w:rsidRDefault="00112171" w:rsidP="00112171">
      <w:pPr>
        <w:pStyle w:val="Header"/>
        <w:tabs>
          <w:tab w:val="clear" w:pos="4320"/>
          <w:tab w:val="clear" w:pos="8640"/>
        </w:tabs>
        <w:rPr>
          <w:b/>
        </w:rPr>
      </w:pPr>
      <w:r w:rsidRPr="00112171">
        <w:rPr>
          <w:b/>
        </w:rPr>
        <w:t xml:space="preserve">Nan </w:t>
      </w:r>
      <w:proofErr w:type="spellStart"/>
      <w:r w:rsidRPr="00112171">
        <w:rPr>
          <w:b/>
        </w:rPr>
        <w:t>Hua</w:t>
      </w:r>
      <w:proofErr w:type="spellEnd"/>
      <w:r w:rsidRPr="00112171">
        <w:rPr>
          <w:b/>
        </w:rPr>
        <w:t xml:space="preserve"> High School,</w:t>
      </w:r>
    </w:p>
    <w:p w:rsidR="00112171" w:rsidRPr="00112171" w:rsidRDefault="00112171" w:rsidP="00112171">
      <w:pPr>
        <w:pStyle w:val="Header"/>
        <w:tabs>
          <w:tab w:val="clear" w:pos="4320"/>
          <w:tab w:val="clear" w:pos="8640"/>
        </w:tabs>
        <w:rPr>
          <w:b/>
        </w:rPr>
      </w:pPr>
      <w:r w:rsidRPr="00112171">
        <w:rPr>
          <w:b/>
        </w:rPr>
        <w:t>Jan 1995 – Dec 1998</w:t>
      </w:r>
    </w:p>
    <w:p w:rsidR="00112171" w:rsidRPr="00112171" w:rsidRDefault="00112171" w:rsidP="00112171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jc w:val="both"/>
      </w:pPr>
      <w:r w:rsidRPr="00112171">
        <w:t xml:space="preserve">GCE O’ Levels </w:t>
      </w:r>
    </w:p>
    <w:p w:rsidR="00112171" w:rsidRPr="00112171" w:rsidRDefault="00112171" w:rsidP="00112171">
      <w:pPr>
        <w:pStyle w:val="Header"/>
        <w:tabs>
          <w:tab w:val="clear" w:pos="4320"/>
          <w:tab w:val="clear" w:pos="8640"/>
        </w:tabs>
        <w:jc w:val="both"/>
      </w:pPr>
    </w:p>
    <w:p w:rsidR="00112171" w:rsidRPr="00112171" w:rsidRDefault="00112171" w:rsidP="00112171"/>
    <w:p w:rsidR="006922F2" w:rsidRPr="00112171" w:rsidRDefault="006922F2"/>
    <w:sectPr w:rsidR="006922F2" w:rsidRPr="00112171" w:rsidSect="002F1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CB0C9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1">
    <w:nsid w:val="546F71DD"/>
    <w:multiLevelType w:val="hybridMultilevel"/>
    <w:tmpl w:val="8DEC1D1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>
    <w:nsid w:val="56EC52D2"/>
    <w:multiLevelType w:val="hybridMultilevel"/>
    <w:tmpl w:val="1D3C0D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57D26219"/>
    <w:multiLevelType w:val="hybridMultilevel"/>
    <w:tmpl w:val="66F673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4">
    <w:nsid w:val="787D21FB"/>
    <w:multiLevelType w:val="hybridMultilevel"/>
    <w:tmpl w:val="9C48264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90A213B2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>
    <w:nsid w:val="7A4275F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20"/>
  <w:characterSpacingControl w:val="doNotCompress"/>
  <w:compat>
    <w:useFELayout/>
  </w:compat>
  <w:rsids>
    <w:rsidRoot w:val="00CE47AD"/>
    <w:rsid w:val="00112171"/>
    <w:rsid w:val="002037E7"/>
    <w:rsid w:val="00291A8E"/>
    <w:rsid w:val="003C6B21"/>
    <w:rsid w:val="00437161"/>
    <w:rsid w:val="006922F2"/>
    <w:rsid w:val="00813405"/>
    <w:rsid w:val="00923048"/>
    <w:rsid w:val="0094554C"/>
    <w:rsid w:val="0095323F"/>
    <w:rsid w:val="009C752B"/>
    <w:rsid w:val="00A25431"/>
    <w:rsid w:val="00CE47AD"/>
    <w:rsid w:val="00EF16D8"/>
    <w:rsid w:val="00F57411"/>
    <w:rsid w:val="00FF4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1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1121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112171"/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2016-11-05T03:02:00Z</dcterms:created>
  <dcterms:modified xsi:type="dcterms:W3CDTF">2016-11-19T02:24:00Z</dcterms:modified>
</cp:coreProperties>
</file>