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77" w:rsidRPr="009D09AC" w:rsidRDefault="00DF720A" w:rsidP="009D09AC">
      <w:pPr>
        <w:pStyle w:val="Name"/>
        <w:tabs>
          <w:tab w:val="left" w:pos="292"/>
          <w:tab w:val="center" w:pos="4680"/>
        </w:tabs>
        <w:spacing w:before="200" w:after="80"/>
        <w:ind w:left="-274"/>
        <w:jc w:val="left"/>
        <w:rPr>
          <w:rStyle w:val="Emphasis"/>
          <w:rFonts w:ascii="Arial" w:hAnsi="Arial" w:cs="Arial"/>
          <w:b/>
          <w:i w:val="0"/>
          <w:iCs w:val="0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ab/>
      </w:r>
      <w:r>
        <w:rPr>
          <w:rFonts w:ascii="Arial" w:hAnsi="Arial" w:cs="Arial"/>
          <w:b/>
          <w:sz w:val="36"/>
          <w:szCs w:val="36"/>
        </w:rPr>
        <w:tab/>
      </w:r>
      <w:r w:rsidR="007F0232">
        <w:rPr>
          <w:rFonts w:ascii="Arial" w:hAnsi="Arial" w:cs="Arial"/>
          <w:b/>
          <w:sz w:val="36"/>
          <w:szCs w:val="36"/>
        </w:rPr>
        <w:t>SAri</w:t>
      </w:r>
      <w:r w:rsidR="001E1793">
        <w:rPr>
          <w:rFonts w:ascii="Arial" w:hAnsi="Arial" w:cs="Arial"/>
          <w:b/>
          <w:sz w:val="36"/>
          <w:szCs w:val="36"/>
        </w:rPr>
        <w:t xml:space="preserve"> </w:t>
      </w:r>
      <w:r w:rsidR="00463988">
        <w:rPr>
          <w:rFonts w:ascii="Arial" w:hAnsi="Arial" w:cs="Arial"/>
          <w:b/>
          <w:sz w:val="36"/>
          <w:szCs w:val="36"/>
        </w:rPr>
        <w:t>A.</w:t>
      </w:r>
      <w:r w:rsidR="001E1793">
        <w:rPr>
          <w:rFonts w:ascii="Arial" w:hAnsi="Arial" w:cs="Arial"/>
          <w:b/>
          <w:sz w:val="36"/>
          <w:szCs w:val="36"/>
        </w:rPr>
        <w:t xml:space="preserve"> </w:t>
      </w:r>
      <w:r w:rsidR="004F1CA1" w:rsidRPr="0002396F">
        <w:rPr>
          <w:rFonts w:ascii="Arial" w:hAnsi="Arial" w:cs="Arial"/>
          <w:b/>
          <w:sz w:val="36"/>
          <w:szCs w:val="36"/>
        </w:rPr>
        <w:t>GAdir</w:t>
      </w:r>
    </w:p>
    <w:tbl>
      <w:tblPr>
        <w:tblW w:w="5360" w:type="pct"/>
        <w:jc w:val="center"/>
        <w:tblLook w:val="0000" w:firstRow="0" w:lastRow="0" w:firstColumn="0" w:lastColumn="0" w:noHBand="0" w:noVBand="0"/>
      </w:tblPr>
      <w:tblGrid>
        <w:gridCol w:w="10034"/>
      </w:tblGrid>
      <w:tr w:rsidR="00AA5377" w:rsidRPr="00BE36B1">
        <w:trPr>
          <w:trHeight w:val="15"/>
          <w:jc w:val="center"/>
        </w:trPr>
        <w:tc>
          <w:tcPr>
            <w:tcW w:w="0" w:type="auto"/>
            <w:shd w:val="clear" w:color="auto" w:fill="auto"/>
          </w:tcPr>
          <w:p w:rsidR="002E21BD" w:rsidRDefault="00205148" w:rsidP="009E0288">
            <w:pPr>
              <w:pStyle w:val="Address2"/>
              <w:spacing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F0F68">
              <w:rPr>
                <w:rFonts w:ascii="Arial" w:hAnsi="Arial" w:cs="Arial"/>
                <w:sz w:val="16"/>
                <w:szCs w:val="16"/>
                <w:lang w:val="fr-FR"/>
              </w:rPr>
              <w:t xml:space="preserve">SGADIR@GMAIL.COM </w:t>
            </w:r>
            <w:r w:rsidR="001B5E7C" w:rsidRPr="005F0F68">
              <w:rPr>
                <w:rFonts w:ascii="Arial" w:hAnsi="Arial" w:cs="Arial"/>
                <w:sz w:val="16"/>
                <w:szCs w:val="16"/>
                <w:lang w:val="fr-FR"/>
              </w:rPr>
              <w:t>•</w:t>
            </w:r>
            <w:r w:rsidR="00263F15" w:rsidRPr="005F0F68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="00BE36B1" w:rsidRPr="005F0F68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="00D911CD" w:rsidRPr="005F0F68">
              <w:rPr>
                <w:rFonts w:ascii="Arial" w:hAnsi="Arial" w:cs="Arial"/>
                <w:sz w:val="16"/>
                <w:szCs w:val="16"/>
                <w:lang w:val="fr-FR"/>
              </w:rPr>
              <w:t>Dubai</w:t>
            </w:r>
            <w:r w:rsidR="001B5E7C" w:rsidRPr="005F0F68">
              <w:rPr>
                <w:rFonts w:ascii="Arial" w:hAnsi="Arial" w:cs="Arial"/>
                <w:sz w:val="16"/>
                <w:szCs w:val="16"/>
                <w:lang w:val="fr-FR"/>
              </w:rPr>
              <w:t>:</w:t>
            </w:r>
            <w:r w:rsidR="00D911CD" w:rsidRPr="005F0F68">
              <w:rPr>
                <w:rFonts w:ascii="Arial" w:hAnsi="Arial" w:cs="Arial"/>
                <w:sz w:val="16"/>
                <w:szCs w:val="16"/>
                <w:lang w:val="fr-FR"/>
              </w:rPr>
              <w:t xml:space="preserve"> +971 52 91</w:t>
            </w:r>
            <w:r w:rsidR="00E8547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="00D911CD" w:rsidRPr="005F0F68">
              <w:rPr>
                <w:rFonts w:ascii="Arial" w:hAnsi="Arial" w:cs="Arial"/>
                <w:sz w:val="16"/>
                <w:szCs w:val="16"/>
                <w:lang w:val="fr-FR"/>
              </w:rPr>
              <w:t>811</w:t>
            </w:r>
            <w:r w:rsidR="00E85475">
              <w:rPr>
                <w:rFonts w:ascii="Arial" w:hAnsi="Arial" w:cs="Arial"/>
                <w:sz w:val="16"/>
                <w:szCs w:val="16"/>
                <w:lang w:val="fr-FR"/>
              </w:rPr>
              <w:t xml:space="preserve"> </w:t>
            </w:r>
            <w:r w:rsidR="00D911CD" w:rsidRPr="005F0F68">
              <w:rPr>
                <w:rFonts w:ascii="Arial" w:hAnsi="Arial" w:cs="Arial"/>
                <w:sz w:val="16"/>
                <w:szCs w:val="16"/>
                <w:lang w:val="fr-FR"/>
              </w:rPr>
              <w:t>41</w:t>
            </w:r>
          </w:p>
          <w:p w:rsidR="00AA5377" w:rsidRPr="005F0F68" w:rsidRDefault="005812C6" w:rsidP="00704FBB">
            <w:pPr>
              <w:pStyle w:val="Address2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 xml:space="preserve">Languages: English &amp; Arabic </w:t>
            </w:r>
            <w:r w:rsidRPr="005F0F68">
              <w:rPr>
                <w:rFonts w:ascii="Arial" w:hAnsi="Arial" w:cs="Arial"/>
                <w:sz w:val="16"/>
                <w:szCs w:val="16"/>
                <w:lang w:val="fr-FR"/>
              </w:rPr>
              <w:t>•</w:t>
            </w:r>
            <w:r w:rsidR="0069485B">
              <w:rPr>
                <w:rFonts w:ascii="Arial" w:hAnsi="Arial" w:cs="Arial"/>
                <w:sz w:val="16"/>
                <w:szCs w:val="16"/>
                <w:lang w:val="fr-FR"/>
              </w:rPr>
              <w:t xml:space="preserve"> Citizenship: </w:t>
            </w:r>
            <w:r w:rsidR="005165C3">
              <w:rPr>
                <w:rFonts w:ascii="Arial" w:hAnsi="Arial" w:cs="Arial"/>
                <w:sz w:val="16"/>
                <w:szCs w:val="16"/>
                <w:lang w:val="fr-FR"/>
              </w:rPr>
              <w:t xml:space="preserve">Canada, </w:t>
            </w:r>
            <w:r w:rsidR="00A4160C">
              <w:rPr>
                <w:rFonts w:ascii="Arial" w:hAnsi="Arial" w:cs="Arial"/>
                <w:sz w:val="16"/>
                <w:szCs w:val="16"/>
                <w:lang w:val="fr-FR"/>
              </w:rPr>
              <w:t>Bahrain</w:t>
            </w:r>
          </w:p>
        </w:tc>
      </w:tr>
    </w:tbl>
    <w:p w:rsidR="008D3D84" w:rsidRPr="00764350" w:rsidRDefault="00A755CE" w:rsidP="00A755CE">
      <w:pPr>
        <w:pStyle w:val="SectionTitle"/>
        <w:pBdr>
          <w:bottom w:val="single" w:sz="6" w:space="0" w:color="808080"/>
        </w:pBdr>
        <w:tabs>
          <w:tab w:val="center" w:pos="4896"/>
          <w:tab w:val="right" w:pos="9792"/>
        </w:tabs>
        <w:spacing w:before="200" w:after="80"/>
        <w:ind w:right="-432"/>
        <w:rPr>
          <w:rFonts w:ascii="Arial" w:hAnsi="Arial" w:cs="Arial"/>
          <w:b/>
          <w:sz w:val="21"/>
          <w:szCs w:val="21"/>
        </w:rPr>
      </w:pPr>
      <w:bookmarkStart w:id="0" w:name="OLE_LINK1"/>
      <w:bookmarkStart w:id="1" w:name="OLE_LINK2"/>
      <w:r>
        <w:rPr>
          <w:rFonts w:ascii="Arial" w:hAnsi="Arial" w:cs="Arial"/>
          <w:b/>
          <w:sz w:val="21"/>
          <w:szCs w:val="21"/>
        </w:rPr>
        <w:tab/>
      </w:r>
      <w:r w:rsidR="008D3D84" w:rsidRPr="00764350">
        <w:rPr>
          <w:rFonts w:ascii="Arial" w:hAnsi="Arial" w:cs="Arial"/>
          <w:b/>
          <w:sz w:val="21"/>
          <w:szCs w:val="21"/>
        </w:rPr>
        <w:t xml:space="preserve">PROFESSIONAL </w:t>
      </w:r>
      <w:r w:rsidR="000A3AAE" w:rsidRPr="00764350">
        <w:rPr>
          <w:rFonts w:ascii="Arial" w:hAnsi="Arial" w:cs="Arial"/>
          <w:b/>
          <w:sz w:val="21"/>
          <w:szCs w:val="21"/>
        </w:rPr>
        <w:t>Highlights</w:t>
      </w:r>
      <w:r>
        <w:rPr>
          <w:rFonts w:ascii="Arial" w:hAnsi="Arial" w:cs="Arial"/>
          <w:b/>
          <w:sz w:val="21"/>
          <w:szCs w:val="21"/>
        </w:rPr>
        <w:tab/>
      </w:r>
    </w:p>
    <w:bookmarkEnd w:id="0"/>
    <w:bookmarkEnd w:id="1"/>
    <w:p w:rsidR="003A5911" w:rsidRPr="00894D59" w:rsidRDefault="00894D59" w:rsidP="00894D59">
      <w:pPr>
        <w:tabs>
          <w:tab w:val="right" w:pos="9900"/>
        </w:tabs>
        <w:spacing w:before="200" w:after="40"/>
        <w:ind w:right="-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Accordion Partners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7"/>
          <w:szCs w:val="17"/>
        </w:rPr>
        <w:t>2015 - Current</w:t>
      </w:r>
      <w:r w:rsidR="003A5911" w:rsidRPr="00AD442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</w:t>
      </w:r>
      <w:r w:rsidR="003A5911">
        <w:rPr>
          <w:rFonts w:ascii="Arial" w:hAnsi="Arial" w:cs="Arial"/>
          <w:sz w:val="20"/>
          <w:szCs w:val="20"/>
        </w:rPr>
        <w:t xml:space="preserve">          </w:t>
      </w:r>
    </w:p>
    <w:p w:rsidR="003A5911" w:rsidRPr="003A5911" w:rsidRDefault="00D367D3" w:rsidP="00894D59">
      <w:pPr>
        <w:spacing w:after="80"/>
        <w:ind w:right="-540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>Independent Advisor</w:t>
      </w:r>
      <w:r w:rsidR="001E1793">
        <w:rPr>
          <w:rFonts w:ascii="Arial" w:hAnsi="Arial" w:cs="Arial"/>
          <w:b/>
          <w:bCs/>
          <w:sz w:val="17"/>
          <w:szCs w:val="17"/>
        </w:rPr>
        <w:t xml:space="preserve"> </w:t>
      </w:r>
      <w:r w:rsidR="00E1426B">
        <w:rPr>
          <w:rFonts w:ascii="Arial" w:hAnsi="Arial" w:cs="Arial"/>
          <w:b/>
          <w:bCs/>
          <w:sz w:val="17"/>
          <w:szCs w:val="17"/>
        </w:rPr>
        <w:t xml:space="preserve">– Mergers &amp; Acquisitions (M&amp;A)  </w:t>
      </w:r>
      <w:r>
        <w:rPr>
          <w:rFonts w:ascii="Arial" w:hAnsi="Arial" w:cs="Arial"/>
          <w:bCs/>
          <w:sz w:val="17"/>
          <w:szCs w:val="17"/>
        </w:rPr>
        <w:tab/>
      </w:r>
      <w:r>
        <w:rPr>
          <w:rFonts w:ascii="Arial" w:hAnsi="Arial" w:cs="Arial"/>
          <w:bCs/>
          <w:sz w:val="17"/>
          <w:szCs w:val="17"/>
        </w:rPr>
        <w:tab/>
      </w:r>
      <w:r w:rsidR="0023312B">
        <w:rPr>
          <w:rFonts w:ascii="Arial" w:hAnsi="Arial" w:cs="Arial"/>
          <w:bCs/>
          <w:sz w:val="17"/>
          <w:szCs w:val="17"/>
        </w:rPr>
        <w:t xml:space="preserve">  </w:t>
      </w:r>
      <w:r w:rsidR="00484A66">
        <w:rPr>
          <w:rFonts w:ascii="Arial" w:hAnsi="Arial" w:cs="Arial"/>
          <w:bCs/>
          <w:sz w:val="17"/>
          <w:szCs w:val="17"/>
        </w:rPr>
        <w:tab/>
      </w:r>
      <w:r w:rsidR="00484A66">
        <w:rPr>
          <w:rFonts w:ascii="Arial" w:hAnsi="Arial" w:cs="Arial"/>
          <w:bCs/>
          <w:sz w:val="17"/>
          <w:szCs w:val="17"/>
        </w:rPr>
        <w:tab/>
        <w:t xml:space="preserve">    </w:t>
      </w:r>
      <w:r w:rsidR="00E1426B">
        <w:rPr>
          <w:rFonts w:ascii="Arial" w:hAnsi="Arial" w:cs="Arial"/>
          <w:bCs/>
          <w:sz w:val="17"/>
          <w:szCs w:val="17"/>
        </w:rPr>
        <w:tab/>
      </w:r>
      <w:r w:rsidR="00E1426B">
        <w:rPr>
          <w:rFonts w:ascii="Arial" w:hAnsi="Arial" w:cs="Arial"/>
          <w:bCs/>
          <w:sz w:val="17"/>
          <w:szCs w:val="17"/>
        </w:rPr>
        <w:tab/>
      </w:r>
      <w:r w:rsidR="00484A66">
        <w:rPr>
          <w:rFonts w:ascii="Arial" w:hAnsi="Arial" w:cs="Arial"/>
          <w:bCs/>
          <w:sz w:val="17"/>
          <w:szCs w:val="17"/>
        </w:rPr>
        <w:t xml:space="preserve"> </w:t>
      </w:r>
      <w:r w:rsidR="0023312B">
        <w:rPr>
          <w:rFonts w:ascii="Arial" w:hAnsi="Arial" w:cs="Arial"/>
          <w:bCs/>
          <w:sz w:val="17"/>
          <w:szCs w:val="17"/>
        </w:rPr>
        <w:t xml:space="preserve">  </w:t>
      </w:r>
      <w:r w:rsidR="003A5911" w:rsidRPr="00544407">
        <w:rPr>
          <w:rFonts w:ascii="Arial" w:hAnsi="Arial" w:cs="Arial"/>
          <w:bCs/>
          <w:sz w:val="17"/>
          <w:szCs w:val="17"/>
        </w:rPr>
        <w:t>Dubai, UAE</w:t>
      </w:r>
      <w:r w:rsidR="0023312B">
        <w:rPr>
          <w:rFonts w:ascii="Arial" w:hAnsi="Arial" w:cs="Arial"/>
          <w:bCs/>
          <w:sz w:val="17"/>
          <w:szCs w:val="17"/>
        </w:rPr>
        <w:t xml:space="preserve"> </w:t>
      </w:r>
    </w:p>
    <w:p w:rsidR="00062B17" w:rsidRPr="00673067" w:rsidRDefault="00E06CE3" w:rsidP="005D3A04">
      <w:pPr>
        <w:spacing w:after="80"/>
        <w:ind w:right="-540"/>
        <w:rPr>
          <w:rFonts w:ascii="Arial" w:hAnsi="Arial" w:cs="Arial"/>
          <w:bCs/>
          <w:sz w:val="17"/>
          <w:szCs w:val="17"/>
        </w:rPr>
      </w:pPr>
      <w:r w:rsidRPr="00E06CE3">
        <w:rPr>
          <w:rFonts w:ascii="Arial" w:hAnsi="Arial" w:cs="Arial"/>
          <w:bCs/>
          <w:sz w:val="17"/>
          <w:szCs w:val="17"/>
        </w:rPr>
        <w:t>Accordion is a</w:t>
      </w:r>
      <w:r>
        <w:rPr>
          <w:rFonts w:ascii="Arial" w:hAnsi="Arial" w:cs="Arial"/>
          <w:bCs/>
          <w:sz w:val="17"/>
          <w:szCs w:val="17"/>
        </w:rPr>
        <w:t xml:space="preserve"> New York based </w:t>
      </w:r>
      <w:r w:rsidRPr="00E06CE3">
        <w:rPr>
          <w:rFonts w:ascii="Arial" w:hAnsi="Arial" w:cs="Arial"/>
          <w:bCs/>
          <w:sz w:val="17"/>
          <w:szCs w:val="17"/>
        </w:rPr>
        <w:t xml:space="preserve">boutique advisory that </w:t>
      </w:r>
      <w:r>
        <w:rPr>
          <w:rFonts w:ascii="Arial" w:hAnsi="Arial" w:cs="Arial"/>
          <w:bCs/>
          <w:sz w:val="17"/>
          <w:szCs w:val="17"/>
        </w:rPr>
        <w:t>spec</w:t>
      </w:r>
      <w:r w:rsidR="00DA3757">
        <w:rPr>
          <w:rFonts w:ascii="Arial" w:hAnsi="Arial" w:cs="Arial"/>
          <w:bCs/>
          <w:sz w:val="17"/>
          <w:szCs w:val="17"/>
        </w:rPr>
        <w:t>ializes in strategic &amp; corp.</w:t>
      </w:r>
      <w:r>
        <w:rPr>
          <w:rFonts w:ascii="Arial" w:hAnsi="Arial" w:cs="Arial"/>
          <w:bCs/>
          <w:sz w:val="17"/>
          <w:szCs w:val="17"/>
        </w:rPr>
        <w:t xml:space="preserve"> finance</w:t>
      </w:r>
      <w:r w:rsidRPr="00E06CE3">
        <w:rPr>
          <w:rFonts w:ascii="Arial" w:hAnsi="Arial" w:cs="Arial"/>
          <w:bCs/>
          <w:sz w:val="17"/>
          <w:szCs w:val="17"/>
        </w:rPr>
        <w:t>,</w:t>
      </w:r>
      <w:r>
        <w:rPr>
          <w:rFonts w:ascii="Arial" w:hAnsi="Arial" w:cs="Arial"/>
          <w:bCs/>
          <w:sz w:val="17"/>
          <w:szCs w:val="17"/>
        </w:rPr>
        <w:t xml:space="preserve"> </w:t>
      </w:r>
      <w:r w:rsidRPr="00E06CE3">
        <w:rPr>
          <w:rFonts w:ascii="Arial" w:hAnsi="Arial" w:cs="Arial"/>
          <w:bCs/>
          <w:sz w:val="17"/>
          <w:szCs w:val="17"/>
        </w:rPr>
        <w:t>restructuring &amp; reorganization, performance improvement and interim management</w:t>
      </w:r>
      <w:r>
        <w:rPr>
          <w:rFonts w:ascii="Arial" w:hAnsi="Arial" w:cs="Arial"/>
          <w:bCs/>
          <w:sz w:val="17"/>
          <w:szCs w:val="17"/>
        </w:rPr>
        <w:t xml:space="preserve"> with </w:t>
      </w:r>
      <w:r w:rsidR="00027AF5">
        <w:rPr>
          <w:rFonts w:ascii="Arial" w:hAnsi="Arial" w:cs="Arial"/>
          <w:bCs/>
          <w:sz w:val="17"/>
          <w:szCs w:val="17"/>
        </w:rPr>
        <w:t xml:space="preserve">a </w:t>
      </w:r>
      <w:r>
        <w:rPr>
          <w:rFonts w:ascii="Arial" w:hAnsi="Arial" w:cs="Arial"/>
          <w:bCs/>
          <w:sz w:val="17"/>
          <w:szCs w:val="17"/>
        </w:rPr>
        <w:t>particular focus on post-acquisition value creation for</w:t>
      </w:r>
      <w:r w:rsidR="0023312B">
        <w:rPr>
          <w:rFonts w:ascii="Arial" w:hAnsi="Arial" w:cs="Arial"/>
          <w:bCs/>
          <w:sz w:val="17"/>
          <w:szCs w:val="17"/>
        </w:rPr>
        <w:t xml:space="preserve"> portfolio companies of </w:t>
      </w:r>
      <w:r w:rsidR="00DA3757">
        <w:rPr>
          <w:rFonts w:ascii="Arial" w:hAnsi="Arial" w:cs="Arial"/>
          <w:bCs/>
          <w:sz w:val="17"/>
          <w:szCs w:val="17"/>
        </w:rPr>
        <w:t>financial investors/ sponsors</w:t>
      </w:r>
      <w:r w:rsidR="0023312B">
        <w:rPr>
          <w:rFonts w:ascii="Arial" w:hAnsi="Arial" w:cs="Arial"/>
          <w:bCs/>
          <w:sz w:val="17"/>
          <w:szCs w:val="17"/>
        </w:rPr>
        <w:t xml:space="preserve">. </w:t>
      </w:r>
    </w:p>
    <w:p w:rsidR="00B31DF8" w:rsidRPr="00816812" w:rsidRDefault="00B31DF8" w:rsidP="00003FA1">
      <w:pPr>
        <w:tabs>
          <w:tab w:val="right" w:pos="9900"/>
        </w:tabs>
        <w:spacing w:before="200" w:after="40"/>
        <w:ind w:right="-540"/>
        <w:rPr>
          <w:rFonts w:ascii="Arial" w:hAnsi="Arial" w:cs="Arial"/>
          <w:sz w:val="17"/>
          <w:szCs w:val="17"/>
        </w:rPr>
      </w:pPr>
      <w:r w:rsidRPr="00673067">
        <w:rPr>
          <w:rFonts w:ascii="Arial" w:hAnsi="Arial" w:cs="Arial"/>
          <w:b/>
          <w:bCs/>
          <w:sz w:val="21"/>
          <w:szCs w:val="21"/>
          <w:u w:val="single"/>
        </w:rPr>
        <w:t>Deutsche Bank</w:t>
      </w:r>
      <w:r w:rsidRPr="00673067">
        <w:rPr>
          <w:rFonts w:ascii="Arial" w:hAnsi="Arial" w:cs="Arial"/>
          <w:sz w:val="21"/>
          <w:szCs w:val="21"/>
        </w:rPr>
        <w:t xml:space="preserve"> </w:t>
      </w:r>
      <w:r w:rsidR="00F95454" w:rsidRPr="00673067">
        <w:rPr>
          <w:rFonts w:ascii="Arial" w:hAnsi="Arial" w:cs="Arial"/>
          <w:sz w:val="21"/>
          <w:szCs w:val="21"/>
        </w:rPr>
        <w:t xml:space="preserve">                                                                                                     </w:t>
      </w:r>
      <w:r w:rsidR="002607AE" w:rsidRPr="00673067">
        <w:rPr>
          <w:rFonts w:ascii="Arial" w:hAnsi="Arial" w:cs="Arial"/>
          <w:sz w:val="21"/>
          <w:szCs w:val="21"/>
        </w:rPr>
        <w:t xml:space="preserve">             </w:t>
      </w:r>
      <w:r w:rsidR="00121659" w:rsidRPr="00673067">
        <w:rPr>
          <w:rFonts w:ascii="Arial" w:hAnsi="Arial" w:cs="Arial"/>
          <w:sz w:val="21"/>
          <w:szCs w:val="21"/>
        </w:rPr>
        <w:t xml:space="preserve">   </w:t>
      </w:r>
      <w:r w:rsidR="00654B7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7"/>
          <w:szCs w:val="17"/>
        </w:rPr>
        <w:t>201</w:t>
      </w:r>
      <w:r w:rsidR="00D27D27">
        <w:rPr>
          <w:rFonts w:ascii="Arial" w:hAnsi="Arial" w:cs="Arial"/>
          <w:sz w:val="17"/>
          <w:szCs w:val="17"/>
        </w:rPr>
        <w:t>4</w:t>
      </w:r>
      <w:r>
        <w:rPr>
          <w:rFonts w:ascii="Arial" w:hAnsi="Arial" w:cs="Arial"/>
          <w:sz w:val="17"/>
          <w:szCs w:val="17"/>
        </w:rPr>
        <w:t xml:space="preserve"> –</w:t>
      </w:r>
      <w:r w:rsidR="007F0232">
        <w:rPr>
          <w:rFonts w:ascii="Arial" w:hAnsi="Arial" w:cs="Arial"/>
          <w:sz w:val="17"/>
          <w:szCs w:val="17"/>
        </w:rPr>
        <w:t>2015</w:t>
      </w:r>
    </w:p>
    <w:p w:rsidR="00003FA1" w:rsidRPr="000B14C9" w:rsidRDefault="00E32EC0" w:rsidP="000B14C9">
      <w:pPr>
        <w:spacing w:after="80"/>
        <w:ind w:right="-540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Director/ </w:t>
      </w:r>
      <w:r w:rsidR="00AC4639">
        <w:rPr>
          <w:rFonts w:ascii="Arial" w:hAnsi="Arial" w:cs="Arial"/>
          <w:b/>
          <w:bCs/>
          <w:sz w:val="17"/>
          <w:szCs w:val="17"/>
        </w:rPr>
        <w:t>Office</w:t>
      </w:r>
      <w:r w:rsidR="005202D6" w:rsidRPr="00E85475">
        <w:rPr>
          <w:rFonts w:ascii="Arial" w:hAnsi="Arial" w:cs="Arial"/>
          <w:b/>
          <w:bCs/>
          <w:sz w:val="17"/>
          <w:szCs w:val="17"/>
        </w:rPr>
        <w:t xml:space="preserve"> of the CEO </w:t>
      </w:r>
      <w:r w:rsidR="00AC4639">
        <w:rPr>
          <w:rFonts w:ascii="Arial" w:hAnsi="Arial" w:cs="Arial"/>
          <w:b/>
          <w:bCs/>
          <w:sz w:val="17"/>
          <w:szCs w:val="17"/>
        </w:rPr>
        <w:t xml:space="preserve">     </w:t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4C2CBF">
        <w:rPr>
          <w:rFonts w:ascii="Arial" w:hAnsi="Arial" w:cs="Arial"/>
          <w:b/>
          <w:bCs/>
          <w:sz w:val="17"/>
          <w:szCs w:val="17"/>
        </w:rPr>
        <w:tab/>
      </w:r>
      <w:r w:rsidR="00AC4639">
        <w:rPr>
          <w:rFonts w:ascii="Arial" w:hAnsi="Arial" w:cs="Arial"/>
          <w:i/>
          <w:iCs/>
          <w:sz w:val="17"/>
          <w:szCs w:val="17"/>
        </w:rPr>
        <w:t xml:space="preserve">   </w:t>
      </w:r>
      <w:r w:rsidR="00AC4639">
        <w:rPr>
          <w:rFonts w:ascii="Arial" w:hAnsi="Arial" w:cs="Arial"/>
          <w:bCs/>
          <w:sz w:val="17"/>
          <w:szCs w:val="17"/>
        </w:rPr>
        <w:t xml:space="preserve">       </w:t>
      </w:r>
      <w:r w:rsidR="00E85475">
        <w:rPr>
          <w:rFonts w:ascii="Arial" w:hAnsi="Arial" w:cs="Arial"/>
          <w:bCs/>
          <w:sz w:val="17"/>
          <w:szCs w:val="17"/>
        </w:rPr>
        <w:t xml:space="preserve"> </w:t>
      </w:r>
      <w:r w:rsidR="00AC4639">
        <w:rPr>
          <w:rFonts w:ascii="Arial" w:hAnsi="Arial" w:cs="Arial"/>
          <w:bCs/>
          <w:sz w:val="17"/>
          <w:szCs w:val="17"/>
        </w:rPr>
        <w:t xml:space="preserve">           </w:t>
      </w:r>
      <w:r>
        <w:rPr>
          <w:rFonts w:ascii="Arial" w:hAnsi="Arial" w:cs="Arial"/>
          <w:bCs/>
          <w:sz w:val="17"/>
          <w:szCs w:val="17"/>
        </w:rPr>
        <w:tab/>
      </w:r>
      <w:r>
        <w:rPr>
          <w:rFonts w:ascii="Arial" w:hAnsi="Arial" w:cs="Arial"/>
          <w:bCs/>
          <w:sz w:val="17"/>
          <w:szCs w:val="17"/>
        </w:rPr>
        <w:tab/>
      </w:r>
      <w:r>
        <w:rPr>
          <w:rFonts w:ascii="Arial" w:hAnsi="Arial" w:cs="Arial"/>
          <w:bCs/>
          <w:sz w:val="17"/>
          <w:szCs w:val="17"/>
        </w:rPr>
        <w:tab/>
        <w:t xml:space="preserve">    </w:t>
      </w:r>
      <w:r w:rsidR="00AC4639">
        <w:rPr>
          <w:rFonts w:ascii="Arial" w:hAnsi="Arial" w:cs="Arial"/>
          <w:bCs/>
          <w:sz w:val="17"/>
          <w:szCs w:val="17"/>
        </w:rPr>
        <w:t xml:space="preserve">   </w:t>
      </w:r>
      <w:r w:rsidR="000B14C9">
        <w:rPr>
          <w:rFonts w:ascii="Arial" w:hAnsi="Arial" w:cs="Arial"/>
          <w:bCs/>
          <w:sz w:val="17"/>
          <w:szCs w:val="17"/>
        </w:rPr>
        <w:t>Dubai, UAE</w:t>
      </w:r>
    </w:p>
    <w:p w:rsidR="005202D6" w:rsidRDefault="00AC4639" w:rsidP="005202D6">
      <w:p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bCs/>
          <w:sz w:val="17"/>
          <w:szCs w:val="17"/>
        </w:rPr>
        <w:t>Senior member of the regional m</w:t>
      </w:r>
      <w:r w:rsidR="005202D6" w:rsidRPr="005202D6">
        <w:rPr>
          <w:rFonts w:ascii="Arial" w:hAnsi="Arial" w:cs="Arial"/>
          <w:bCs/>
          <w:sz w:val="17"/>
          <w:szCs w:val="17"/>
        </w:rPr>
        <w:t>anagement team</w:t>
      </w:r>
      <w:r w:rsidR="005202D6">
        <w:rPr>
          <w:rFonts w:ascii="Arial" w:hAnsi="Arial" w:cs="Arial"/>
          <w:bCs/>
          <w:sz w:val="17"/>
          <w:szCs w:val="17"/>
        </w:rPr>
        <w:t xml:space="preserve"> for Middle East &amp; Africa, </w:t>
      </w:r>
      <w:r w:rsidR="005202D6">
        <w:rPr>
          <w:rFonts w:ascii="Arial" w:hAnsi="Arial" w:cs="Arial"/>
          <w:iCs/>
          <w:sz w:val="17"/>
          <w:szCs w:val="17"/>
        </w:rPr>
        <w:t xml:space="preserve">acting as the Informal Chief of Staff to the CEO and COO </w:t>
      </w:r>
    </w:p>
    <w:p w:rsidR="00003FA1" w:rsidRDefault="000B14C9" w:rsidP="00003FA1">
      <w:pPr>
        <w:spacing w:before="40" w:after="80"/>
        <w:rPr>
          <w:rFonts w:ascii="Arial" w:hAnsi="Arial" w:cs="Arial"/>
          <w:bCs/>
          <w:i/>
          <w:sz w:val="17"/>
          <w:szCs w:val="17"/>
          <w:u w:val="single"/>
        </w:rPr>
      </w:pPr>
      <w:r>
        <w:rPr>
          <w:rFonts w:ascii="Arial" w:hAnsi="Arial" w:cs="Arial"/>
          <w:bCs/>
          <w:i/>
          <w:sz w:val="17"/>
          <w:szCs w:val="17"/>
          <w:u w:val="single"/>
        </w:rPr>
        <w:t>Duties Include</w:t>
      </w:r>
    </w:p>
    <w:p w:rsidR="000B14C9" w:rsidRDefault="003A3AED" w:rsidP="00E85475">
      <w:pPr>
        <w:numPr>
          <w:ilvl w:val="0"/>
          <w:numId w:val="5"/>
        </w:numPr>
        <w:tabs>
          <w:tab w:val="right" w:pos="9630"/>
        </w:tabs>
        <w:spacing w:before="40"/>
        <w:ind w:right="-547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Leading special project</w:t>
      </w:r>
      <w:r w:rsidR="009F0E92">
        <w:rPr>
          <w:rFonts w:ascii="Arial" w:hAnsi="Arial" w:cs="Arial"/>
          <w:iCs/>
          <w:sz w:val="17"/>
          <w:szCs w:val="17"/>
        </w:rPr>
        <w:t>s</w:t>
      </w:r>
      <w:r>
        <w:rPr>
          <w:rFonts w:ascii="Arial" w:hAnsi="Arial" w:cs="Arial"/>
          <w:iCs/>
          <w:sz w:val="17"/>
          <w:szCs w:val="17"/>
        </w:rPr>
        <w:t xml:space="preserve"> &amp; </w:t>
      </w:r>
      <w:r w:rsidR="000B14C9">
        <w:rPr>
          <w:rFonts w:ascii="Arial" w:hAnsi="Arial" w:cs="Arial"/>
          <w:iCs/>
          <w:sz w:val="17"/>
          <w:szCs w:val="17"/>
        </w:rPr>
        <w:t xml:space="preserve">initiatives </w:t>
      </w:r>
      <w:r w:rsidR="009F0E92">
        <w:rPr>
          <w:rFonts w:ascii="Arial" w:hAnsi="Arial" w:cs="Arial"/>
          <w:iCs/>
          <w:sz w:val="17"/>
          <w:szCs w:val="17"/>
        </w:rPr>
        <w:t>that  provide</w:t>
      </w:r>
      <w:r w:rsidR="009F27CC">
        <w:rPr>
          <w:rFonts w:ascii="Arial" w:hAnsi="Arial" w:cs="Arial"/>
          <w:iCs/>
          <w:sz w:val="17"/>
          <w:szCs w:val="17"/>
        </w:rPr>
        <w:t xml:space="preserve"> operational,</w:t>
      </w:r>
      <w:r w:rsidR="005D3A04">
        <w:rPr>
          <w:rFonts w:ascii="Arial" w:hAnsi="Arial" w:cs="Arial"/>
          <w:iCs/>
          <w:sz w:val="17"/>
          <w:szCs w:val="17"/>
        </w:rPr>
        <w:t xml:space="preserve"> strategic</w:t>
      </w:r>
      <w:r w:rsidR="000B14C9">
        <w:rPr>
          <w:rFonts w:ascii="Arial" w:hAnsi="Arial" w:cs="Arial"/>
          <w:iCs/>
          <w:sz w:val="17"/>
          <w:szCs w:val="17"/>
        </w:rPr>
        <w:t xml:space="preserve"> </w:t>
      </w:r>
      <w:r w:rsidR="000E71B4">
        <w:rPr>
          <w:rFonts w:ascii="Arial" w:hAnsi="Arial" w:cs="Arial"/>
          <w:iCs/>
          <w:sz w:val="17"/>
          <w:szCs w:val="17"/>
        </w:rPr>
        <w:t>&amp;</w:t>
      </w:r>
      <w:r w:rsidR="000B14C9">
        <w:rPr>
          <w:rFonts w:ascii="Arial" w:hAnsi="Arial" w:cs="Arial"/>
          <w:iCs/>
          <w:sz w:val="17"/>
          <w:szCs w:val="17"/>
        </w:rPr>
        <w:t xml:space="preserve"> </w:t>
      </w:r>
      <w:r w:rsidR="000B14C9" w:rsidRPr="000B14C9">
        <w:rPr>
          <w:rFonts w:ascii="Arial" w:hAnsi="Arial" w:cs="Arial"/>
          <w:iCs/>
          <w:sz w:val="17"/>
          <w:szCs w:val="17"/>
        </w:rPr>
        <w:t>analytical support to the CEO</w:t>
      </w:r>
      <w:r w:rsidR="009F0E92">
        <w:rPr>
          <w:rFonts w:ascii="Arial" w:hAnsi="Arial" w:cs="Arial"/>
          <w:iCs/>
          <w:sz w:val="17"/>
          <w:szCs w:val="17"/>
        </w:rPr>
        <w:t>,</w:t>
      </w:r>
      <w:r w:rsidR="00211011">
        <w:rPr>
          <w:rFonts w:ascii="Arial" w:hAnsi="Arial" w:cs="Arial"/>
          <w:iCs/>
          <w:sz w:val="17"/>
          <w:szCs w:val="17"/>
        </w:rPr>
        <w:t>COO &amp;</w:t>
      </w:r>
      <w:r w:rsidR="000B14C9">
        <w:rPr>
          <w:rFonts w:ascii="Arial" w:hAnsi="Arial" w:cs="Arial"/>
          <w:iCs/>
          <w:sz w:val="17"/>
          <w:szCs w:val="17"/>
        </w:rPr>
        <w:t xml:space="preserve"> </w:t>
      </w:r>
      <w:r w:rsidR="000E71B4">
        <w:rPr>
          <w:rFonts w:ascii="Arial" w:hAnsi="Arial" w:cs="Arial"/>
          <w:iCs/>
          <w:sz w:val="17"/>
          <w:szCs w:val="17"/>
        </w:rPr>
        <w:t xml:space="preserve"> </w:t>
      </w:r>
      <w:r w:rsidR="000B14C9">
        <w:rPr>
          <w:rFonts w:ascii="Arial" w:hAnsi="Arial" w:cs="Arial"/>
          <w:iCs/>
          <w:sz w:val="17"/>
          <w:szCs w:val="17"/>
        </w:rPr>
        <w:t xml:space="preserve">leadership team </w:t>
      </w:r>
    </w:p>
    <w:p w:rsidR="000B14C9" w:rsidRPr="000B14C9" w:rsidRDefault="000B14C9" w:rsidP="00E85475">
      <w:pPr>
        <w:numPr>
          <w:ilvl w:val="0"/>
          <w:numId w:val="5"/>
        </w:numPr>
        <w:tabs>
          <w:tab w:val="right" w:pos="9630"/>
        </w:tabs>
        <w:spacing w:before="40"/>
        <w:ind w:right="-547"/>
        <w:jc w:val="both"/>
        <w:rPr>
          <w:rFonts w:ascii="Arial" w:hAnsi="Arial" w:cs="Arial"/>
          <w:iCs/>
          <w:sz w:val="17"/>
          <w:szCs w:val="17"/>
        </w:rPr>
      </w:pPr>
      <w:r w:rsidRPr="000B14C9">
        <w:rPr>
          <w:rFonts w:ascii="Arial" w:hAnsi="Arial" w:cs="Arial"/>
          <w:iCs/>
          <w:sz w:val="17"/>
          <w:szCs w:val="17"/>
        </w:rPr>
        <w:t xml:space="preserve">Supporting the leadership team in client </w:t>
      </w:r>
      <w:r w:rsidR="005D3A04">
        <w:rPr>
          <w:rFonts w:ascii="Arial" w:hAnsi="Arial" w:cs="Arial"/>
          <w:iCs/>
          <w:sz w:val="17"/>
          <w:szCs w:val="17"/>
        </w:rPr>
        <w:t>&amp;</w:t>
      </w:r>
      <w:r w:rsidRPr="000B14C9">
        <w:rPr>
          <w:rFonts w:ascii="Arial" w:hAnsi="Arial" w:cs="Arial"/>
          <w:iCs/>
          <w:sz w:val="17"/>
          <w:szCs w:val="17"/>
        </w:rPr>
        <w:t xml:space="preserve"> business development with particular emphasis on M&amp;A and IPO related work</w:t>
      </w:r>
    </w:p>
    <w:p w:rsidR="00401878" w:rsidRPr="00401878" w:rsidRDefault="00390470" w:rsidP="00E85475">
      <w:pPr>
        <w:numPr>
          <w:ilvl w:val="0"/>
          <w:numId w:val="5"/>
        </w:numPr>
        <w:tabs>
          <w:tab w:val="right" w:pos="9630"/>
        </w:tabs>
        <w:spacing w:before="40"/>
        <w:ind w:right="-547"/>
        <w:jc w:val="both"/>
        <w:rPr>
          <w:rFonts w:ascii="Arial" w:hAnsi="Arial" w:cs="Arial"/>
          <w:iCs/>
          <w:sz w:val="17"/>
          <w:szCs w:val="17"/>
        </w:rPr>
      </w:pPr>
      <w:r w:rsidRPr="0057215A">
        <w:rPr>
          <w:rFonts w:ascii="Arial" w:hAnsi="Arial" w:cs="Arial"/>
          <w:iCs/>
          <w:noProof/>
          <w:sz w:val="17"/>
          <w:szCs w:val="17"/>
        </w:rPr>
        <w:t xml:space="preserve">Leading the </w:t>
      </w:r>
      <w:r w:rsidR="000E71B4" w:rsidRPr="0057215A">
        <w:rPr>
          <w:rFonts w:ascii="Arial" w:hAnsi="Arial" w:cs="Arial"/>
          <w:iCs/>
          <w:noProof/>
          <w:sz w:val="17"/>
          <w:szCs w:val="17"/>
        </w:rPr>
        <w:t xml:space="preserve">project </w:t>
      </w:r>
      <w:r w:rsidRPr="0057215A">
        <w:rPr>
          <w:rFonts w:ascii="Arial" w:hAnsi="Arial" w:cs="Arial"/>
          <w:iCs/>
          <w:noProof/>
          <w:sz w:val="17"/>
          <w:szCs w:val="17"/>
        </w:rPr>
        <w:t>oversight of</w:t>
      </w:r>
      <w:r w:rsidR="00CB0B64" w:rsidRPr="0057215A">
        <w:rPr>
          <w:rFonts w:ascii="Arial" w:hAnsi="Arial" w:cs="Arial"/>
          <w:iCs/>
          <w:noProof/>
          <w:sz w:val="17"/>
          <w:szCs w:val="17"/>
        </w:rPr>
        <w:t xml:space="preserve"> various </w:t>
      </w:r>
      <w:r w:rsidR="000B14C9" w:rsidRPr="0057215A">
        <w:rPr>
          <w:rFonts w:ascii="Arial" w:hAnsi="Arial" w:cs="Arial"/>
          <w:iCs/>
          <w:noProof/>
          <w:sz w:val="17"/>
          <w:szCs w:val="17"/>
        </w:rPr>
        <w:t xml:space="preserve">initiatives </w:t>
      </w:r>
      <w:r w:rsidRPr="0057215A">
        <w:rPr>
          <w:rFonts w:ascii="Arial" w:hAnsi="Arial" w:cs="Arial"/>
          <w:iCs/>
          <w:noProof/>
          <w:sz w:val="17"/>
          <w:szCs w:val="17"/>
        </w:rPr>
        <w:t>related to</w:t>
      </w:r>
      <w:r w:rsidR="009F0E92">
        <w:rPr>
          <w:rFonts w:ascii="Arial" w:hAnsi="Arial" w:cs="Arial"/>
          <w:iCs/>
          <w:noProof/>
          <w:sz w:val="17"/>
          <w:szCs w:val="17"/>
        </w:rPr>
        <w:t xml:space="preserve"> bank’s</w:t>
      </w:r>
      <w:r w:rsidRPr="0057215A">
        <w:rPr>
          <w:rFonts w:ascii="Arial" w:hAnsi="Arial" w:cs="Arial"/>
          <w:iCs/>
          <w:noProof/>
          <w:sz w:val="17"/>
          <w:szCs w:val="17"/>
        </w:rPr>
        <w:t xml:space="preserve"> </w:t>
      </w:r>
      <w:r w:rsidR="009F0E92">
        <w:rPr>
          <w:rFonts w:ascii="Arial" w:hAnsi="Arial" w:cs="Arial"/>
          <w:iCs/>
          <w:noProof/>
          <w:sz w:val="17"/>
          <w:szCs w:val="17"/>
        </w:rPr>
        <w:t xml:space="preserve">Corporate </w:t>
      </w:r>
      <w:r w:rsidR="00CB0B64" w:rsidRPr="0057215A">
        <w:rPr>
          <w:rFonts w:ascii="Arial" w:hAnsi="Arial" w:cs="Arial"/>
          <w:iCs/>
          <w:noProof/>
          <w:sz w:val="17"/>
          <w:szCs w:val="17"/>
        </w:rPr>
        <w:t>G</w:t>
      </w:r>
      <w:r w:rsidR="000E71B4" w:rsidRPr="0057215A">
        <w:rPr>
          <w:rFonts w:ascii="Arial" w:hAnsi="Arial" w:cs="Arial"/>
          <w:iCs/>
          <w:noProof/>
          <w:sz w:val="17"/>
          <w:szCs w:val="17"/>
        </w:rPr>
        <w:t>ov</w:t>
      </w:r>
      <w:r w:rsidR="0091030A">
        <w:rPr>
          <w:rFonts w:ascii="Arial" w:hAnsi="Arial" w:cs="Arial"/>
          <w:iCs/>
          <w:noProof/>
          <w:sz w:val="17"/>
          <w:szCs w:val="17"/>
        </w:rPr>
        <w:t>, c</w:t>
      </w:r>
      <w:r w:rsidRPr="0057215A">
        <w:rPr>
          <w:rFonts w:ascii="Arial" w:hAnsi="Arial" w:cs="Arial"/>
          <w:iCs/>
          <w:noProof/>
          <w:sz w:val="17"/>
          <w:szCs w:val="17"/>
        </w:rPr>
        <w:t xml:space="preserve">ompliance/ </w:t>
      </w:r>
      <w:r w:rsidR="0091030A">
        <w:rPr>
          <w:rFonts w:ascii="Arial" w:hAnsi="Arial" w:cs="Arial"/>
          <w:iCs/>
          <w:noProof/>
          <w:sz w:val="17"/>
          <w:szCs w:val="17"/>
        </w:rPr>
        <w:t>r</w:t>
      </w:r>
      <w:r w:rsidR="000E71B4" w:rsidRPr="0057215A">
        <w:rPr>
          <w:rFonts w:ascii="Arial" w:hAnsi="Arial" w:cs="Arial"/>
          <w:iCs/>
          <w:noProof/>
          <w:sz w:val="17"/>
          <w:szCs w:val="17"/>
        </w:rPr>
        <w:t xml:space="preserve">egulation and </w:t>
      </w:r>
      <w:r w:rsidRPr="0057215A">
        <w:rPr>
          <w:rFonts w:ascii="Arial" w:hAnsi="Arial" w:cs="Arial"/>
          <w:iCs/>
          <w:noProof/>
          <w:sz w:val="17"/>
          <w:szCs w:val="17"/>
        </w:rPr>
        <w:t>operations.</w:t>
      </w:r>
      <w:r>
        <w:rPr>
          <w:rFonts w:ascii="Arial" w:hAnsi="Arial" w:cs="Arial"/>
          <w:iCs/>
          <w:sz w:val="17"/>
          <w:szCs w:val="17"/>
        </w:rPr>
        <w:t xml:space="preserve">  </w:t>
      </w:r>
    </w:p>
    <w:p w:rsidR="001F48C6" w:rsidRPr="0024764E" w:rsidRDefault="001F48C6" w:rsidP="009F0E92">
      <w:pPr>
        <w:spacing w:before="160" w:after="40"/>
        <w:ind w:right="-547"/>
        <w:rPr>
          <w:rFonts w:ascii="Arial" w:hAnsi="Arial" w:cs="Arial"/>
          <w:b/>
          <w:bCs/>
          <w:sz w:val="18"/>
          <w:szCs w:val="18"/>
          <w:u w:val="single"/>
        </w:rPr>
      </w:pPr>
      <w:r w:rsidRPr="00673067">
        <w:rPr>
          <w:rFonts w:ascii="Arial" w:hAnsi="Arial" w:cs="Arial"/>
          <w:b/>
          <w:bCs/>
          <w:sz w:val="21"/>
          <w:szCs w:val="21"/>
          <w:u w:val="single"/>
        </w:rPr>
        <w:t>Bain &amp; Company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Pr="00E809BD">
        <w:rPr>
          <w:rFonts w:ascii="Arial" w:hAnsi="Arial" w:cs="Arial"/>
          <w:b/>
          <w:bCs/>
          <w:sz w:val="18"/>
          <w:szCs w:val="18"/>
        </w:rPr>
        <w:t xml:space="preserve">  </w:t>
      </w:r>
      <w:r w:rsidRPr="00816812">
        <w:rPr>
          <w:rFonts w:ascii="Arial" w:hAnsi="Arial" w:cs="Arial"/>
          <w:sz w:val="17"/>
          <w:szCs w:val="17"/>
        </w:rPr>
        <w:tab/>
        <w:t xml:space="preserve"> </w:t>
      </w:r>
      <w:r w:rsidR="00BF58B3">
        <w:rPr>
          <w:rFonts w:ascii="Arial" w:hAnsi="Arial" w:cs="Arial"/>
          <w:sz w:val="17"/>
          <w:szCs w:val="17"/>
        </w:rPr>
        <w:t xml:space="preserve"> </w:t>
      </w:r>
      <w:r w:rsidRPr="00816812">
        <w:rPr>
          <w:rFonts w:ascii="Arial" w:hAnsi="Arial" w:cs="Arial"/>
          <w:sz w:val="17"/>
          <w:szCs w:val="17"/>
        </w:rPr>
        <w:t xml:space="preserve">  </w:t>
      </w:r>
      <w:r w:rsidR="00BF58B3">
        <w:rPr>
          <w:rFonts w:ascii="Arial" w:hAnsi="Arial" w:cs="Arial"/>
          <w:sz w:val="17"/>
          <w:szCs w:val="17"/>
        </w:rPr>
        <w:t xml:space="preserve">  </w:t>
      </w:r>
      <w:r w:rsidR="00453F9E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</w:t>
      </w:r>
      <w:r w:rsidR="007F0232">
        <w:rPr>
          <w:rFonts w:ascii="Arial" w:hAnsi="Arial" w:cs="Arial"/>
          <w:sz w:val="17"/>
          <w:szCs w:val="17"/>
        </w:rPr>
        <w:t xml:space="preserve"> </w:t>
      </w:r>
      <w:r w:rsidR="00654B71">
        <w:rPr>
          <w:rFonts w:ascii="Arial" w:hAnsi="Arial" w:cs="Arial"/>
          <w:sz w:val="17"/>
          <w:szCs w:val="17"/>
        </w:rPr>
        <w:tab/>
        <w:t xml:space="preserve">  </w:t>
      </w:r>
      <w:r w:rsidR="007F0232">
        <w:rPr>
          <w:rFonts w:ascii="Arial" w:hAnsi="Arial" w:cs="Arial"/>
          <w:sz w:val="17"/>
          <w:szCs w:val="17"/>
        </w:rPr>
        <w:t xml:space="preserve"> </w:t>
      </w:r>
      <w:r w:rsidR="003A5911">
        <w:rPr>
          <w:rFonts w:ascii="Arial" w:hAnsi="Arial" w:cs="Arial"/>
          <w:sz w:val="17"/>
          <w:szCs w:val="17"/>
        </w:rPr>
        <w:t xml:space="preserve">  </w:t>
      </w:r>
      <w:r w:rsidR="00003FA1">
        <w:rPr>
          <w:rFonts w:ascii="Arial" w:hAnsi="Arial" w:cs="Arial"/>
          <w:sz w:val="17"/>
          <w:szCs w:val="17"/>
        </w:rPr>
        <w:t xml:space="preserve">  </w:t>
      </w:r>
      <w:r w:rsidR="007F0232">
        <w:rPr>
          <w:rFonts w:ascii="Arial" w:hAnsi="Arial" w:cs="Arial"/>
          <w:sz w:val="17"/>
          <w:szCs w:val="17"/>
        </w:rPr>
        <w:t xml:space="preserve">2012 </w:t>
      </w:r>
      <w:r w:rsidR="001E7DEE">
        <w:rPr>
          <w:rFonts w:ascii="Arial" w:hAnsi="Arial" w:cs="Arial"/>
          <w:sz w:val="17"/>
          <w:szCs w:val="17"/>
        </w:rPr>
        <w:t>–</w:t>
      </w:r>
      <w:r w:rsidR="00B31DF8">
        <w:rPr>
          <w:rFonts w:ascii="Arial" w:hAnsi="Arial" w:cs="Arial"/>
          <w:sz w:val="17"/>
          <w:szCs w:val="17"/>
        </w:rPr>
        <w:t>201</w:t>
      </w:r>
      <w:r w:rsidR="00D367D3">
        <w:rPr>
          <w:rFonts w:ascii="Arial" w:hAnsi="Arial" w:cs="Arial"/>
          <w:sz w:val="17"/>
          <w:szCs w:val="17"/>
        </w:rPr>
        <w:t>3</w:t>
      </w:r>
    </w:p>
    <w:p w:rsidR="001F48C6" w:rsidRPr="00591BF4" w:rsidRDefault="00E1426B" w:rsidP="000B14C9">
      <w:pPr>
        <w:spacing w:after="80"/>
        <w:ind w:right="-547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Contractor Advisor </w:t>
      </w:r>
      <w:r w:rsidR="001E1793" w:rsidRPr="00E85475">
        <w:rPr>
          <w:rFonts w:ascii="Arial" w:hAnsi="Arial" w:cs="Arial"/>
          <w:b/>
          <w:bCs/>
          <w:sz w:val="17"/>
          <w:szCs w:val="17"/>
        </w:rPr>
        <w:t>-</w:t>
      </w:r>
      <w:r w:rsidR="00325292" w:rsidRPr="00E85475">
        <w:rPr>
          <w:rFonts w:ascii="Arial" w:hAnsi="Arial" w:cs="Arial"/>
          <w:b/>
          <w:bCs/>
          <w:sz w:val="17"/>
          <w:szCs w:val="17"/>
        </w:rPr>
        <w:t xml:space="preserve"> Private</w:t>
      </w:r>
      <w:r w:rsidR="00F66F5E" w:rsidRPr="00E85475">
        <w:rPr>
          <w:rFonts w:ascii="Arial" w:hAnsi="Arial" w:cs="Arial"/>
          <w:b/>
          <w:bCs/>
          <w:sz w:val="17"/>
          <w:szCs w:val="17"/>
        </w:rPr>
        <w:t xml:space="preserve"> Equity</w:t>
      </w:r>
      <w:r>
        <w:rPr>
          <w:rFonts w:ascii="Arial" w:hAnsi="Arial" w:cs="Arial"/>
          <w:b/>
          <w:bCs/>
          <w:sz w:val="17"/>
          <w:szCs w:val="17"/>
        </w:rPr>
        <w:t xml:space="preserve"> and M&amp;A </w:t>
      </w:r>
      <w:r w:rsidR="00F66F5E" w:rsidRPr="00E85475">
        <w:rPr>
          <w:rFonts w:ascii="Arial" w:hAnsi="Arial" w:cs="Arial"/>
          <w:b/>
          <w:bCs/>
          <w:sz w:val="17"/>
          <w:szCs w:val="17"/>
        </w:rPr>
        <w:t xml:space="preserve"> </w:t>
      </w:r>
      <w:r w:rsidR="00906C94" w:rsidRPr="00E85475">
        <w:rPr>
          <w:rFonts w:ascii="Arial" w:hAnsi="Arial" w:cs="Arial"/>
          <w:b/>
          <w:bCs/>
          <w:sz w:val="17"/>
          <w:szCs w:val="17"/>
        </w:rPr>
        <w:t>F</w:t>
      </w:r>
      <w:r w:rsidR="00E85475" w:rsidRPr="00E85475">
        <w:rPr>
          <w:rFonts w:ascii="Arial" w:hAnsi="Arial" w:cs="Arial"/>
          <w:b/>
          <w:bCs/>
          <w:sz w:val="17"/>
          <w:szCs w:val="17"/>
        </w:rPr>
        <w:t>ocus</w:t>
      </w:r>
      <w:r w:rsidR="00D367D3">
        <w:rPr>
          <w:rFonts w:ascii="Arial" w:hAnsi="Arial" w:cs="Arial"/>
          <w:bCs/>
          <w:sz w:val="17"/>
          <w:szCs w:val="17"/>
        </w:rPr>
        <w:t xml:space="preserve">   / </w:t>
      </w:r>
      <w:r w:rsidR="00D367D3" w:rsidRPr="00D367D3">
        <w:rPr>
          <w:rFonts w:ascii="Arial" w:hAnsi="Arial" w:cs="Arial"/>
          <w:b/>
          <w:bCs/>
          <w:sz w:val="17"/>
          <w:szCs w:val="17"/>
        </w:rPr>
        <w:t>15 month Advisory Contract</w:t>
      </w:r>
      <w:r w:rsidR="00D367D3">
        <w:rPr>
          <w:rFonts w:ascii="Arial" w:hAnsi="Arial" w:cs="Arial"/>
          <w:bCs/>
          <w:sz w:val="17"/>
          <w:szCs w:val="17"/>
        </w:rPr>
        <w:t xml:space="preserve">  </w:t>
      </w:r>
      <w:r w:rsidR="00E85475">
        <w:rPr>
          <w:rFonts w:ascii="Arial" w:hAnsi="Arial" w:cs="Arial"/>
          <w:bCs/>
          <w:sz w:val="17"/>
          <w:szCs w:val="17"/>
        </w:rPr>
        <w:t xml:space="preserve">   </w:t>
      </w:r>
      <w:r w:rsidR="00D367D3">
        <w:rPr>
          <w:rFonts w:ascii="Arial" w:hAnsi="Arial" w:cs="Arial"/>
          <w:bCs/>
          <w:sz w:val="17"/>
          <w:szCs w:val="17"/>
        </w:rPr>
        <w:tab/>
      </w:r>
      <w:r w:rsidR="003D2172">
        <w:rPr>
          <w:rFonts w:ascii="Arial" w:hAnsi="Arial" w:cs="Arial"/>
          <w:bCs/>
          <w:sz w:val="17"/>
          <w:szCs w:val="17"/>
        </w:rPr>
        <w:t xml:space="preserve">   </w:t>
      </w:r>
      <w:r>
        <w:rPr>
          <w:rFonts w:ascii="Arial" w:hAnsi="Arial" w:cs="Arial"/>
          <w:bCs/>
          <w:sz w:val="17"/>
          <w:szCs w:val="17"/>
        </w:rPr>
        <w:tab/>
      </w:r>
      <w:r w:rsidR="001E1793">
        <w:rPr>
          <w:rFonts w:ascii="Arial" w:hAnsi="Arial" w:cs="Arial"/>
          <w:bCs/>
          <w:sz w:val="17"/>
          <w:szCs w:val="17"/>
        </w:rPr>
        <w:tab/>
        <w:t xml:space="preserve">    </w:t>
      </w:r>
      <w:r w:rsidR="003D2172">
        <w:rPr>
          <w:rFonts w:ascii="Arial" w:hAnsi="Arial" w:cs="Arial"/>
          <w:bCs/>
          <w:sz w:val="17"/>
          <w:szCs w:val="17"/>
        </w:rPr>
        <w:t xml:space="preserve">   </w:t>
      </w:r>
      <w:r w:rsidR="001F48C6" w:rsidRPr="00591BF4">
        <w:rPr>
          <w:rFonts w:ascii="Arial" w:hAnsi="Arial" w:cs="Arial"/>
          <w:bCs/>
          <w:sz w:val="17"/>
          <w:szCs w:val="17"/>
        </w:rPr>
        <w:t>Dubai, UA</w:t>
      </w:r>
      <w:r w:rsidR="0033100D" w:rsidRPr="00591BF4">
        <w:rPr>
          <w:rFonts w:ascii="Arial" w:hAnsi="Arial" w:cs="Arial"/>
          <w:bCs/>
          <w:sz w:val="17"/>
          <w:szCs w:val="17"/>
        </w:rPr>
        <w:t>E</w:t>
      </w:r>
    </w:p>
    <w:p w:rsidR="00A43989" w:rsidRDefault="00B94AD7" w:rsidP="00894D59">
      <w:pPr>
        <w:autoSpaceDE w:val="0"/>
        <w:autoSpaceDN w:val="0"/>
        <w:adjustRightInd w:val="0"/>
        <w:spacing w:after="80"/>
        <w:ind w:right="-540"/>
        <w:rPr>
          <w:rFonts w:ascii="Arial" w:eastAsia="MS Mincho" w:hAnsi="Arial" w:cs="Arial"/>
          <w:sz w:val="17"/>
          <w:szCs w:val="17"/>
        </w:rPr>
      </w:pPr>
      <w:r>
        <w:rPr>
          <w:rFonts w:ascii="Arial" w:eastAsia="MS Mincho" w:hAnsi="Arial" w:cs="Arial"/>
          <w:sz w:val="17"/>
          <w:szCs w:val="17"/>
        </w:rPr>
        <w:t xml:space="preserve">Engagement manager </w:t>
      </w:r>
      <w:r w:rsidR="009F0E92" w:rsidRPr="009F0E92">
        <w:rPr>
          <w:rFonts w:ascii="Arial" w:eastAsia="MS Mincho" w:hAnsi="Arial" w:cs="Arial"/>
          <w:sz w:val="17"/>
          <w:szCs w:val="17"/>
        </w:rPr>
        <w:t xml:space="preserve">focused primarily on advising regional and international Private Equity Funds, </w:t>
      </w:r>
      <w:r w:rsidR="00FA492C">
        <w:rPr>
          <w:rFonts w:ascii="Arial" w:eastAsia="MS Mincho" w:hAnsi="Arial" w:cs="Arial"/>
          <w:sz w:val="17"/>
          <w:szCs w:val="17"/>
        </w:rPr>
        <w:t xml:space="preserve">SWFs, </w:t>
      </w:r>
      <w:r w:rsidR="00FA492C" w:rsidRPr="009F0E92">
        <w:rPr>
          <w:rFonts w:ascii="Arial" w:eastAsia="MS Mincho" w:hAnsi="Arial" w:cs="Arial"/>
          <w:sz w:val="17"/>
          <w:szCs w:val="17"/>
        </w:rPr>
        <w:t>Corporates</w:t>
      </w:r>
      <w:r w:rsidR="00DA3757">
        <w:rPr>
          <w:rFonts w:ascii="Arial" w:eastAsia="MS Mincho" w:hAnsi="Arial" w:cs="Arial"/>
          <w:sz w:val="17"/>
          <w:szCs w:val="17"/>
        </w:rPr>
        <w:t xml:space="preserve"> as well as family groups on</w:t>
      </w:r>
      <w:r w:rsidR="009F0E92" w:rsidRPr="009F0E92">
        <w:rPr>
          <w:rFonts w:ascii="Arial" w:eastAsia="MS Mincho" w:hAnsi="Arial" w:cs="Arial"/>
          <w:sz w:val="17"/>
          <w:szCs w:val="17"/>
        </w:rPr>
        <w:t xml:space="preserve"> </w:t>
      </w:r>
      <w:r w:rsidR="00FA492C" w:rsidRPr="00FA492C">
        <w:rPr>
          <w:rFonts w:ascii="Arial" w:hAnsi="Arial" w:cs="Arial"/>
          <w:iCs/>
          <w:sz w:val="17"/>
          <w:szCs w:val="17"/>
        </w:rPr>
        <w:t xml:space="preserve">Investment </w:t>
      </w:r>
      <w:r w:rsidR="008664DA">
        <w:rPr>
          <w:rFonts w:ascii="Arial" w:hAnsi="Arial" w:cs="Arial"/>
          <w:iCs/>
          <w:sz w:val="17"/>
          <w:szCs w:val="17"/>
        </w:rPr>
        <w:t>due diligence</w:t>
      </w:r>
      <w:r w:rsidR="00FA492C" w:rsidRPr="00FA492C">
        <w:rPr>
          <w:rFonts w:ascii="Arial" w:hAnsi="Arial" w:cs="Arial"/>
          <w:iCs/>
          <w:sz w:val="17"/>
          <w:szCs w:val="17"/>
        </w:rPr>
        <w:t>, M&amp;A</w:t>
      </w:r>
      <w:r w:rsidR="00FA492C">
        <w:rPr>
          <w:rFonts w:ascii="Arial" w:hAnsi="Arial" w:cs="Arial"/>
          <w:iCs/>
          <w:sz w:val="17"/>
          <w:szCs w:val="17"/>
        </w:rPr>
        <w:t xml:space="preserve">, </w:t>
      </w:r>
      <w:r w:rsidR="00845F34">
        <w:rPr>
          <w:rFonts w:ascii="Arial" w:hAnsi="Arial" w:cs="Arial"/>
          <w:iCs/>
          <w:sz w:val="17"/>
          <w:szCs w:val="17"/>
        </w:rPr>
        <w:t xml:space="preserve">Corp </w:t>
      </w:r>
      <w:r w:rsidR="008664DA">
        <w:rPr>
          <w:rFonts w:ascii="Arial" w:hAnsi="Arial" w:cs="Arial"/>
          <w:iCs/>
          <w:sz w:val="17"/>
          <w:szCs w:val="17"/>
        </w:rPr>
        <w:t xml:space="preserve">Finance, performance improvement </w:t>
      </w:r>
      <w:r w:rsidR="00C05BF3">
        <w:rPr>
          <w:rFonts w:ascii="Arial" w:hAnsi="Arial" w:cs="Arial"/>
          <w:iCs/>
          <w:sz w:val="17"/>
          <w:szCs w:val="17"/>
        </w:rPr>
        <w:t>and operational</w:t>
      </w:r>
      <w:r w:rsidR="00FA492C" w:rsidRPr="00FA492C">
        <w:rPr>
          <w:rFonts w:ascii="Arial" w:hAnsi="Arial" w:cs="Arial"/>
          <w:iCs/>
          <w:sz w:val="17"/>
          <w:szCs w:val="17"/>
        </w:rPr>
        <w:t xml:space="preserve"> restructuring </w:t>
      </w:r>
    </w:p>
    <w:p w:rsidR="00181A4A" w:rsidRPr="00816812" w:rsidRDefault="00181A4A" w:rsidP="00003FA1">
      <w:pPr>
        <w:tabs>
          <w:tab w:val="right" w:pos="9900"/>
        </w:tabs>
        <w:spacing w:before="200" w:after="40"/>
        <w:ind w:right="-540"/>
        <w:rPr>
          <w:rFonts w:ascii="Arial" w:hAnsi="Arial" w:cs="Arial"/>
          <w:sz w:val="17"/>
          <w:szCs w:val="17"/>
        </w:rPr>
      </w:pPr>
      <w:r w:rsidRPr="00673067">
        <w:rPr>
          <w:rFonts w:ascii="Arial" w:hAnsi="Arial" w:cs="Arial"/>
          <w:b/>
          <w:bCs/>
          <w:sz w:val="21"/>
          <w:szCs w:val="21"/>
          <w:u w:val="single"/>
        </w:rPr>
        <w:t>Olayan Group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</w:t>
      </w:r>
      <w:r w:rsidRPr="00E809BD">
        <w:rPr>
          <w:rFonts w:ascii="Arial" w:hAnsi="Arial" w:cs="Arial"/>
          <w:b/>
          <w:bCs/>
          <w:sz w:val="18"/>
          <w:szCs w:val="18"/>
        </w:rPr>
        <w:t xml:space="preserve">  </w:t>
      </w:r>
      <w:r w:rsidRPr="00816812">
        <w:rPr>
          <w:rFonts w:ascii="Arial" w:hAnsi="Arial" w:cs="Arial"/>
          <w:sz w:val="17"/>
          <w:szCs w:val="17"/>
        </w:rPr>
        <w:tab/>
        <w:t xml:space="preserve">  </w:t>
      </w:r>
      <w:r w:rsidR="00BF58B3">
        <w:rPr>
          <w:rFonts w:ascii="Arial" w:hAnsi="Arial" w:cs="Arial"/>
          <w:sz w:val="17"/>
          <w:szCs w:val="17"/>
        </w:rPr>
        <w:t xml:space="preserve">  </w:t>
      </w:r>
      <w:r w:rsidR="00003FA1">
        <w:rPr>
          <w:rFonts w:ascii="Arial" w:hAnsi="Arial" w:cs="Arial"/>
          <w:sz w:val="17"/>
          <w:szCs w:val="17"/>
        </w:rPr>
        <w:t xml:space="preserve"> </w:t>
      </w:r>
      <w:r w:rsidR="00D34C9B">
        <w:rPr>
          <w:rFonts w:ascii="Arial" w:hAnsi="Arial" w:cs="Arial"/>
          <w:sz w:val="17"/>
          <w:szCs w:val="17"/>
        </w:rPr>
        <w:t xml:space="preserve">2009 </w:t>
      </w:r>
      <w:r w:rsidR="00646FBE">
        <w:rPr>
          <w:rFonts w:ascii="Arial" w:hAnsi="Arial" w:cs="Arial"/>
          <w:sz w:val="17"/>
          <w:szCs w:val="17"/>
        </w:rPr>
        <w:t>–2012</w:t>
      </w:r>
    </w:p>
    <w:p w:rsidR="00181A4A" w:rsidRPr="009604B2" w:rsidRDefault="00342881" w:rsidP="000B14C9">
      <w:pPr>
        <w:spacing w:after="80"/>
        <w:ind w:right="-547"/>
        <w:rPr>
          <w:rFonts w:ascii="Arial" w:hAnsi="Arial" w:cs="Arial"/>
          <w:bCs/>
          <w:sz w:val="17"/>
          <w:szCs w:val="17"/>
        </w:rPr>
      </w:pPr>
      <w:r w:rsidRPr="00E85475">
        <w:rPr>
          <w:rFonts w:ascii="Arial" w:hAnsi="Arial" w:cs="Arial"/>
          <w:b/>
          <w:bCs/>
          <w:sz w:val="17"/>
          <w:szCs w:val="17"/>
        </w:rPr>
        <w:t xml:space="preserve">Investment </w:t>
      </w:r>
      <w:r w:rsidR="00325292" w:rsidRPr="00E85475">
        <w:rPr>
          <w:rFonts w:ascii="Arial" w:hAnsi="Arial" w:cs="Arial"/>
          <w:b/>
          <w:bCs/>
          <w:sz w:val="17"/>
          <w:szCs w:val="17"/>
        </w:rPr>
        <w:t>Director - Private</w:t>
      </w:r>
      <w:r w:rsidR="0016414A" w:rsidRPr="00E85475">
        <w:rPr>
          <w:rFonts w:ascii="Arial" w:hAnsi="Arial" w:cs="Arial"/>
          <w:b/>
          <w:bCs/>
          <w:sz w:val="17"/>
          <w:szCs w:val="17"/>
        </w:rPr>
        <w:t xml:space="preserve"> Equity, </w:t>
      </w:r>
      <w:r w:rsidR="00893F21" w:rsidRPr="00E85475">
        <w:rPr>
          <w:rFonts w:ascii="Arial" w:hAnsi="Arial" w:cs="Arial"/>
          <w:b/>
          <w:bCs/>
          <w:sz w:val="17"/>
          <w:szCs w:val="17"/>
        </w:rPr>
        <w:t>Direct</w:t>
      </w:r>
      <w:r w:rsidR="004A774A">
        <w:rPr>
          <w:rFonts w:ascii="Arial" w:hAnsi="Arial" w:cs="Arial"/>
          <w:b/>
          <w:bCs/>
          <w:sz w:val="17"/>
          <w:szCs w:val="17"/>
        </w:rPr>
        <w:t xml:space="preserve"> Investments </w:t>
      </w:r>
      <w:r w:rsidR="004A774A" w:rsidRPr="00E85475">
        <w:rPr>
          <w:rFonts w:ascii="Arial" w:hAnsi="Arial" w:cs="Arial"/>
          <w:b/>
          <w:bCs/>
          <w:sz w:val="17"/>
          <w:szCs w:val="17"/>
        </w:rPr>
        <w:t>&amp;</w:t>
      </w:r>
      <w:r w:rsidR="00873BFE">
        <w:rPr>
          <w:rFonts w:ascii="Arial" w:hAnsi="Arial" w:cs="Arial"/>
          <w:b/>
          <w:bCs/>
          <w:sz w:val="17"/>
          <w:szCs w:val="17"/>
        </w:rPr>
        <w:t xml:space="preserve"> Global </w:t>
      </w:r>
      <w:r w:rsidR="0016414A" w:rsidRPr="00E85475">
        <w:rPr>
          <w:rFonts w:ascii="Arial" w:hAnsi="Arial" w:cs="Arial"/>
          <w:b/>
          <w:bCs/>
          <w:sz w:val="17"/>
          <w:szCs w:val="17"/>
        </w:rPr>
        <w:t>Joint Ventures</w:t>
      </w:r>
      <w:r w:rsidR="00A945E5">
        <w:rPr>
          <w:rFonts w:ascii="Arial" w:hAnsi="Arial" w:cs="Arial"/>
          <w:bCs/>
          <w:sz w:val="17"/>
          <w:szCs w:val="17"/>
        </w:rPr>
        <w:tab/>
      </w:r>
      <w:r>
        <w:rPr>
          <w:rFonts w:ascii="Arial" w:hAnsi="Arial" w:cs="Arial"/>
          <w:bCs/>
          <w:sz w:val="17"/>
          <w:szCs w:val="17"/>
        </w:rPr>
        <w:t xml:space="preserve">      </w:t>
      </w:r>
      <w:r w:rsidR="00591BF4">
        <w:rPr>
          <w:rFonts w:ascii="Arial" w:hAnsi="Arial" w:cs="Arial"/>
          <w:bCs/>
          <w:sz w:val="17"/>
          <w:szCs w:val="17"/>
        </w:rPr>
        <w:t xml:space="preserve">       </w:t>
      </w:r>
      <w:r w:rsidR="004A774A">
        <w:rPr>
          <w:rFonts w:ascii="Arial" w:hAnsi="Arial" w:cs="Arial"/>
          <w:bCs/>
          <w:sz w:val="17"/>
          <w:szCs w:val="17"/>
        </w:rPr>
        <w:t xml:space="preserve">    </w:t>
      </w:r>
      <w:r w:rsidR="002607AE">
        <w:rPr>
          <w:rFonts w:ascii="Arial" w:hAnsi="Arial" w:cs="Arial"/>
          <w:bCs/>
          <w:sz w:val="17"/>
          <w:szCs w:val="17"/>
        </w:rPr>
        <w:t xml:space="preserve">  </w:t>
      </w:r>
      <w:r w:rsidR="00E85475">
        <w:rPr>
          <w:rFonts w:ascii="Arial" w:hAnsi="Arial" w:cs="Arial"/>
          <w:bCs/>
          <w:sz w:val="17"/>
          <w:szCs w:val="17"/>
        </w:rPr>
        <w:t xml:space="preserve">       </w:t>
      </w:r>
      <w:r w:rsidR="00325292">
        <w:rPr>
          <w:rFonts w:ascii="Arial" w:hAnsi="Arial" w:cs="Arial"/>
          <w:bCs/>
          <w:sz w:val="17"/>
          <w:szCs w:val="17"/>
        </w:rPr>
        <w:t xml:space="preserve">      </w:t>
      </w:r>
      <w:r w:rsidR="003A5911">
        <w:rPr>
          <w:rFonts w:ascii="Arial" w:hAnsi="Arial" w:cs="Arial"/>
          <w:bCs/>
          <w:sz w:val="17"/>
          <w:szCs w:val="17"/>
        </w:rPr>
        <w:t xml:space="preserve"> </w:t>
      </w:r>
      <w:r w:rsidR="00003FA1">
        <w:rPr>
          <w:rFonts w:ascii="Arial" w:hAnsi="Arial" w:cs="Arial"/>
          <w:bCs/>
          <w:sz w:val="17"/>
          <w:szCs w:val="17"/>
        </w:rPr>
        <w:t xml:space="preserve">  </w:t>
      </w:r>
      <w:r w:rsidR="003A5911">
        <w:rPr>
          <w:rFonts w:ascii="Arial" w:hAnsi="Arial" w:cs="Arial"/>
          <w:bCs/>
          <w:sz w:val="17"/>
          <w:szCs w:val="17"/>
        </w:rPr>
        <w:t xml:space="preserve"> </w:t>
      </w:r>
      <w:r w:rsidR="004A774A">
        <w:rPr>
          <w:rFonts w:ascii="Arial" w:hAnsi="Arial" w:cs="Arial"/>
          <w:bCs/>
          <w:sz w:val="17"/>
          <w:szCs w:val="17"/>
        </w:rPr>
        <w:tab/>
        <w:t xml:space="preserve">      </w:t>
      </w:r>
      <w:r w:rsidR="002239D4" w:rsidRPr="009604B2">
        <w:rPr>
          <w:rFonts w:ascii="Arial" w:hAnsi="Arial" w:cs="Arial"/>
          <w:bCs/>
          <w:sz w:val="17"/>
          <w:szCs w:val="17"/>
        </w:rPr>
        <w:t xml:space="preserve">Riyadh, </w:t>
      </w:r>
      <w:r w:rsidR="00D27D27">
        <w:rPr>
          <w:rFonts w:ascii="Arial" w:hAnsi="Arial" w:cs="Arial"/>
          <w:bCs/>
          <w:sz w:val="17"/>
          <w:szCs w:val="17"/>
        </w:rPr>
        <w:t>KSA</w:t>
      </w:r>
    </w:p>
    <w:p w:rsidR="00181A4A" w:rsidRPr="006E241A" w:rsidRDefault="00342881" w:rsidP="00894D59">
      <w:pPr>
        <w:tabs>
          <w:tab w:val="right" w:pos="9630"/>
        </w:tabs>
        <w:spacing w:before="80" w:after="80"/>
        <w:ind w:right="-540"/>
        <w:rPr>
          <w:rFonts w:ascii="Arial" w:hAnsi="Arial" w:cs="Arial"/>
          <w:iCs/>
          <w:sz w:val="17"/>
          <w:szCs w:val="17"/>
        </w:rPr>
      </w:pPr>
      <w:r w:rsidRPr="00342881">
        <w:rPr>
          <w:rFonts w:ascii="Arial" w:hAnsi="Arial" w:cs="Arial"/>
          <w:iCs/>
          <w:sz w:val="17"/>
          <w:szCs w:val="17"/>
        </w:rPr>
        <w:t xml:space="preserve">Senior member of </w:t>
      </w:r>
      <w:r w:rsidRPr="0057215A">
        <w:rPr>
          <w:rFonts w:ascii="Arial" w:hAnsi="Arial" w:cs="Arial"/>
          <w:iCs/>
          <w:noProof/>
          <w:sz w:val="17"/>
          <w:szCs w:val="17"/>
        </w:rPr>
        <w:t xml:space="preserve">a </w:t>
      </w:r>
      <w:r w:rsidR="00844284" w:rsidRPr="00844284">
        <w:rPr>
          <w:rFonts w:ascii="Arial" w:hAnsi="Arial" w:cs="Arial"/>
          <w:iCs/>
          <w:noProof/>
          <w:sz w:val="17"/>
          <w:szCs w:val="17"/>
        </w:rPr>
        <w:t xml:space="preserve">of a </w:t>
      </w:r>
      <w:r w:rsidR="00844284">
        <w:rPr>
          <w:rFonts w:ascii="Arial" w:hAnsi="Arial" w:cs="Arial"/>
          <w:iCs/>
          <w:noProof/>
          <w:sz w:val="17"/>
          <w:szCs w:val="17"/>
        </w:rPr>
        <w:t xml:space="preserve">US </w:t>
      </w:r>
      <w:r w:rsidR="00844284" w:rsidRPr="00844284">
        <w:rPr>
          <w:rFonts w:ascii="Arial" w:hAnsi="Arial" w:cs="Arial"/>
          <w:iCs/>
          <w:noProof/>
          <w:sz w:val="17"/>
          <w:szCs w:val="17"/>
        </w:rPr>
        <w:t>multi-billion</w:t>
      </w:r>
      <w:r w:rsidR="00DA3757">
        <w:rPr>
          <w:rFonts w:ascii="Arial" w:hAnsi="Arial" w:cs="Arial"/>
          <w:iCs/>
          <w:noProof/>
          <w:sz w:val="17"/>
          <w:szCs w:val="17"/>
        </w:rPr>
        <w:t xml:space="preserve"> principal</w:t>
      </w:r>
      <w:r w:rsidR="00844284" w:rsidRPr="00844284">
        <w:rPr>
          <w:rFonts w:ascii="Arial" w:hAnsi="Arial" w:cs="Arial"/>
          <w:iCs/>
          <w:noProof/>
          <w:sz w:val="17"/>
          <w:szCs w:val="17"/>
        </w:rPr>
        <w:t xml:space="preserve"> investment</w:t>
      </w:r>
      <w:r w:rsidR="009F5E60">
        <w:rPr>
          <w:rFonts w:ascii="Arial" w:hAnsi="Arial" w:cs="Arial"/>
          <w:iCs/>
          <w:noProof/>
          <w:sz w:val="17"/>
          <w:szCs w:val="17"/>
        </w:rPr>
        <w:t xml:space="preserve"> plat</w:t>
      </w:r>
      <w:r w:rsidR="00DA3757">
        <w:rPr>
          <w:rFonts w:ascii="Arial" w:hAnsi="Arial" w:cs="Arial"/>
          <w:iCs/>
          <w:noProof/>
          <w:sz w:val="17"/>
          <w:szCs w:val="17"/>
        </w:rPr>
        <w:t>form</w:t>
      </w:r>
      <w:r w:rsidR="00844284" w:rsidRPr="00844284">
        <w:rPr>
          <w:rFonts w:ascii="Arial" w:hAnsi="Arial" w:cs="Arial"/>
          <w:iCs/>
          <w:noProof/>
          <w:sz w:val="17"/>
          <w:szCs w:val="17"/>
        </w:rPr>
        <w:t xml:space="preserve"> </w:t>
      </w:r>
      <w:r w:rsidRPr="00342881">
        <w:rPr>
          <w:rFonts w:ascii="Arial" w:hAnsi="Arial" w:cs="Arial"/>
          <w:iCs/>
          <w:sz w:val="17"/>
          <w:szCs w:val="17"/>
        </w:rPr>
        <w:t>focusing</w:t>
      </w:r>
      <w:r w:rsidR="007B3873">
        <w:rPr>
          <w:rFonts w:ascii="Arial" w:hAnsi="Arial" w:cs="Arial"/>
          <w:iCs/>
          <w:sz w:val="17"/>
          <w:szCs w:val="17"/>
        </w:rPr>
        <w:t xml:space="preserve"> on </w:t>
      </w:r>
      <w:r w:rsidR="00844284">
        <w:rPr>
          <w:rFonts w:ascii="Arial" w:hAnsi="Arial" w:cs="Arial"/>
          <w:iCs/>
          <w:sz w:val="17"/>
          <w:szCs w:val="17"/>
        </w:rPr>
        <w:t xml:space="preserve">investments in all </w:t>
      </w:r>
      <w:r w:rsidR="00861B96">
        <w:rPr>
          <w:rFonts w:ascii="Arial" w:hAnsi="Arial" w:cs="Arial"/>
          <w:iCs/>
          <w:sz w:val="17"/>
          <w:szCs w:val="17"/>
        </w:rPr>
        <w:t>sectors</w:t>
      </w:r>
      <w:r w:rsidR="00DA3757">
        <w:rPr>
          <w:rFonts w:ascii="Arial" w:hAnsi="Arial" w:cs="Arial"/>
          <w:iCs/>
          <w:sz w:val="17"/>
          <w:szCs w:val="17"/>
        </w:rPr>
        <w:t xml:space="preserve"> and asset </w:t>
      </w:r>
      <w:r w:rsidR="00830AB0">
        <w:rPr>
          <w:rFonts w:ascii="Arial" w:hAnsi="Arial" w:cs="Arial"/>
          <w:iCs/>
          <w:sz w:val="17"/>
          <w:szCs w:val="17"/>
        </w:rPr>
        <w:t>classes across</w:t>
      </w:r>
      <w:r w:rsidR="00884BC9">
        <w:rPr>
          <w:rFonts w:ascii="Arial" w:hAnsi="Arial" w:cs="Arial"/>
          <w:iCs/>
          <w:sz w:val="17"/>
          <w:szCs w:val="17"/>
        </w:rPr>
        <w:t xml:space="preserve"> </w:t>
      </w:r>
      <w:r w:rsidR="00861B96">
        <w:rPr>
          <w:rFonts w:ascii="Arial" w:hAnsi="Arial" w:cs="Arial"/>
          <w:iCs/>
          <w:sz w:val="17"/>
          <w:szCs w:val="17"/>
        </w:rPr>
        <w:t xml:space="preserve">the </w:t>
      </w:r>
      <w:r w:rsidR="00861B96" w:rsidRPr="00342881">
        <w:rPr>
          <w:rFonts w:ascii="Arial" w:hAnsi="Arial" w:cs="Arial"/>
          <w:iCs/>
          <w:sz w:val="17"/>
          <w:szCs w:val="17"/>
        </w:rPr>
        <w:t>capital</w:t>
      </w:r>
      <w:r w:rsidRPr="00342881">
        <w:rPr>
          <w:rFonts w:ascii="Arial" w:hAnsi="Arial" w:cs="Arial"/>
          <w:iCs/>
          <w:sz w:val="17"/>
          <w:szCs w:val="17"/>
        </w:rPr>
        <w:t xml:space="preserve"> </w:t>
      </w:r>
      <w:r w:rsidR="00844284">
        <w:rPr>
          <w:rFonts w:ascii="Arial" w:hAnsi="Arial" w:cs="Arial"/>
          <w:iCs/>
          <w:sz w:val="17"/>
          <w:szCs w:val="17"/>
        </w:rPr>
        <w:t xml:space="preserve">structure. </w:t>
      </w:r>
    </w:p>
    <w:p w:rsidR="009F0E92" w:rsidRPr="006A71AD" w:rsidRDefault="001E26DD" w:rsidP="009F0E92">
      <w:pPr>
        <w:spacing w:before="40" w:after="80"/>
        <w:ind w:right="-540"/>
        <w:rPr>
          <w:rFonts w:ascii="Arial" w:hAnsi="Arial" w:cs="Arial"/>
          <w:bCs/>
          <w:i/>
          <w:sz w:val="17"/>
          <w:szCs w:val="17"/>
          <w:u w:val="single"/>
        </w:rPr>
      </w:pPr>
      <w:r>
        <w:rPr>
          <w:rFonts w:ascii="Arial" w:hAnsi="Arial" w:cs="Arial"/>
          <w:bCs/>
          <w:i/>
          <w:sz w:val="17"/>
          <w:szCs w:val="17"/>
          <w:u w:val="single"/>
        </w:rPr>
        <w:t xml:space="preserve">Direct, </w:t>
      </w:r>
      <w:r w:rsidR="009F0E92">
        <w:rPr>
          <w:rFonts w:ascii="Arial" w:hAnsi="Arial" w:cs="Arial"/>
          <w:bCs/>
          <w:i/>
          <w:sz w:val="17"/>
          <w:szCs w:val="17"/>
          <w:u w:val="single"/>
        </w:rPr>
        <w:t>Strategic Investments</w:t>
      </w:r>
      <w:r>
        <w:rPr>
          <w:rFonts w:ascii="Arial" w:hAnsi="Arial" w:cs="Arial"/>
          <w:bCs/>
          <w:i/>
          <w:sz w:val="17"/>
          <w:szCs w:val="17"/>
          <w:u w:val="single"/>
        </w:rPr>
        <w:t xml:space="preserve"> &amp; Internal M&amp;</w:t>
      </w:r>
      <w:r w:rsidR="004A774A">
        <w:rPr>
          <w:rFonts w:ascii="Arial" w:hAnsi="Arial" w:cs="Arial"/>
          <w:bCs/>
          <w:i/>
          <w:sz w:val="17"/>
          <w:szCs w:val="17"/>
          <w:u w:val="single"/>
        </w:rPr>
        <w:t xml:space="preserve">A - MENA, Asia &amp; Europe </w:t>
      </w:r>
    </w:p>
    <w:p w:rsidR="009F0E92" w:rsidRDefault="009F0E92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 w:rsidRPr="009B35BF">
        <w:rPr>
          <w:rFonts w:ascii="Arial" w:hAnsi="Arial" w:cs="Arial"/>
          <w:iCs/>
          <w:sz w:val="17"/>
          <w:szCs w:val="17"/>
        </w:rPr>
        <w:t>Develop</w:t>
      </w:r>
      <w:r w:rsidR="00F736DA">
        <w:rPr>
          <w:rFonts w:ascii="Arial" w:hAnsi="Arial" w:cs="Arial"/>
          <w:iCs/>
          <w:sz w:val="17"/>
          <w:szCs w:val="17"/>
        </w:rPr>
        <w:t xml:space="preserve">ing and </w:t>
      </w:r>
      <w:r>
        <w:rPr>
          <w:rFonts w:ascii="Arial" w:hAnsi="Arial" w:cs="Arial"/>
          <w:iCs/>
          <w:sz w:val="17"/>
          <w:szCs w:val="17"/>
        </w:rPr>
        <w:t>consistently revaluating</w:t>
      </w:r>
      <w:r w:rsidRPr="009B35BF">
        <w:rPr>
          <w:rFonts w:ascii="Arial" w:hAnsi="Arial" w:cs="Arial"/>
          <w:iCs/>
          <w:sz w:val="17"/>
          <w:szCs w:val="17"/>
        </w:rPr>
        <w:t xml:space="preserve"> the</w:t>
      </w:r>
      <w:r w:rsidR="008E0975">
        <w:rPr>
          <w:rFonts w:ascii="Arial" w:hAnsi="Arial" w:cs="Arial"/>
          <w:iCs/>
          <w:sz w:val="17"/>
          <w:szCs w:val="17"/>
        </w:rPr>
        <w:t xml:space="preserve"> group</w:t>
      </w:r>
      <w:r w:rsidR="00861B96">
        <w:rPr>
          <w:rFonts w:ascii="Arial" w:hAnsi="Arial" w:cs="Arial"/>
          <w:iCs/>
          <w:sz w:val="17"/>
          <w:szCs w:val="17"/>
        </w:rPr>
        <w:t>’s</w:t>
      </w:r>
      <w:r w:rsidR="008E0975">
        <w:rPr>
          <w:rFonts w:ascii="Arial" w:hAnsi="Arial" w:cs="Arial"/>
          <w:iCs/>
          <w:sz w:val="17"/>
          <w:szCs w:val="17"/>
        </w:rPr>
        <w:t xml:space="preserve"> </w:t>
      </w:r>
      <w:r w:rsidR="00F736DA">
        <w:rPr>
          <w:rFonts w:ascii="Arial" w:hAnsi="Arial" w:cs="Arial"/>
          <w:iCs/>
          <w:sz w:val="17"/>
          <w:szCs w:val="17"/>
        </w:rPr>
        <w:t>strategy</w:t>
      </w:r>
      <w:r w:rsidR="008E0975">
        <w:rPr>
          <w:rFonts w:ascii="Arial" w:hAnsi="Arial" w:cs="Arial"/>
          <w:iCs/>
          <w:sz w:val="17"/>
          <w:szCs w:val="17"/>
        </w:rPr>
        <w:t>/</w:t>
      </w:r>
      <w:r w:rsidR="004A774A">
        <w:rPr>
          <w:rFonts w:ascii="Arial" w:hAnsi="Arial" w:cs="Arial"/>
          <w:iCs/>
          <w:sz w:val="17"/>
          <w:szCs w:val="17"/>
        </w:rPr>
        <w:t xml:space="preserve"> investment </w:t>
      </w:r>
      <w:r w:rsidR="008E0975">
        <w:rPr>
          <w:rFonts w:ascii="Arial" w:hAnsi="Arial" w:cs="Arial"/>
          <w:iCs/>
          <w:sz w:val="17"/>
          <w:szCs w:val="17"/>
        </w:rPr>
        <w:t>thesis</w:t>
      </w:r>
      <w:r w:rsidRPr="009B35BF">
        <w:rPr>
          <w:rFonts w:ascii="Arial" w:hAnsi="Arial" w:cs="Arial"/>
          <w:iCs/>
          <w:sz w:val="17"/>
          <w:szCs w:val="17"/>
        </w:rPr>
        <w:t xml:space="preserve"> </w:t>
      </w:r>
    </w:p>
    <w:p w:rsidR="004A774A" w:rsidRDefault="004A774A" w:rsidP="004A774A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Acting as the primary lead</w:t>
      </w:r>
      <w:r w:rsidR="00861B96">
        <w:rPr>
          <w:rFonts w:ascii="Arial" w:hAnsi="Arial" w:cs="Arial"/>
          <w:iCs/>
          <w:sz w:val="17"/>
          <w:szCs w:val="17"/>
        </w:rPr>
        <w:t xml:space="preserve"> </w:t>
      </w:r>
      <w:r>
        <w:rPr>
          <w:rFonts w:ascii="Arial" w:hAnsi="Arial" w:cs="Arial"/>
          <w:iCs/>
          <w:sz w:val="17"/>
          <w:szCs w:val="17"/>
        </w:rPr>
        <w:t>on</w:t>
      </w:r>
      <w:r w:rsidR="00861B96">
        <w:rPr>
          <w:rFonts w:ascii="Arial" w:hAnsi="Arial" w:cs="Arial"/>
          <w:iCs/>
          <w:sz w:val="17"/>
          <w:szCs w:val="17"/>
        </w:rPr>
        <w:t xml:space="preserve"> deal s</w:t>
      </w:r>
      <w:r w:rsidR="009F0E92">
        <w:rPr>
          <w:rFonts w:ascii="Arial" w:hAnsi="Arial" w:cs="Arial"/>
          <w:iCs/>
          <w:sz w:val="17"/>
          <w:szCs w:val="17"/>
        </w:rPr>
        <w:t>ourcing</w:t>
      </w:r>
      <w:r>
        <w:rPr>
          <w:rFonts w:ascii="Arial" w:hAnsi="Arial" w:cs="Arial"/>
          <w:iCs/>
          <w:sz w:val="17"/>
          <w:szCs w:val="17"/>
        </w:rPr>
        <w:t xml:space="preserve"> and </w:t>
      </w:r>
      <w:r w:rsidR="00861B96">
        <w:rPr>
          <w:rFonts w:ascii="Arial" w:hAnsi="Arial" w:cs="Arial"/>
          <w:iCs/>
          <w:sz w:val="17"/>
          <w:szCs w:val="17"/>
        </w:rPr>
        <w:t>evaluation</w:t>
      </w:r>
      <w:r w:rsidR="00861B96" w:rsidRPr="00861B96">
        <w:rPr>
          <w:rFonts w:ascii="Arial" w:hAnsi="Arial" w:cs="Arial"/>
          <w:iCs/>
          <w:sz w:val="17"/>
          <w:szCs w:val="17"/>
        </w:rPr>
        <w:t xml:space="preserve"> </w:t>
      </w:r>
    </w:p>
    <w:p w:rsidR="00861B96" w:rsidRPr="004A774A" w:rsidRDefault="004A774A" w:rsidP="004A774A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H</w:t>
      </w:r>
      <w:r w:rsidR="00861B96" w:rsidRPr="004A774A">
        <w:rPr>
          <w:rFonts w:ascii="Arial" w:hAnsi="Arial" w:cs="Arial"/>
          <w:iCs/>
          <w:sz w:val="17"/>
          <w:szCs w:val="17"/>
        </w:rPr>
        <w:t>eading the end-to-end M&amp;A deal execution process for</w:t>
      </w:r>
      <w:r>
        <w:rPr>
          <w:rFonts w:ascii="Arial" w:hAnsi="Arial" w:cs="Arial"/>
          <w:iCs/>
          <w:sz w:val="17"/>
          <w:szCs w:val="17"/>
        </w:rPr>
        <w:t xml:space="preserve"> all</w:t>
      </w:r>
      <w:r w:rsidR="00861B96" w:rsidRPr="004A774A">
        <w:rPr>
          <w:rFonts w:ascii="Arial" w:hAnsi="Arial" w:cs="Arial"/>
          <w:iCs/>
          <w:sz w:val="17"/>
          <w:szCs w:val="17"/>
        </w:rPr>
        <w:t xml:space="preserve"> investments &amp; </w:t>
      </w:r>
      <w:r w:rsidR="00861B96" w:rsidRPr="004A774A">
        <w:rPr>
          <w:rFonts w:ascii="Arial" w:hAnsi="Arial" w:cs="Arial"/>
          <w:iCs/>
          <w:noProof/>
          <w:sz w:val="17"/>
          <w:szCs w:val="17"/>
        </w:rPr>
        <w:t>divestitures</w:t>
      </w:r>
      <w:r>
        <w:rPr>
          <w:rFonts w:ascii="Arial" w:hAnsi="Arial" w:cs="Arial"/>
          <w:iCs/>
          <w:noProof/>
          <w:sz w:val="17"/>
          <w:szCs w:val="17"/>
        </w:rPr>
        <w:t xml:space="preserve"> </w:t>
      </w:r>
      <w:r w:rsidR="00861B96" w:rsidRPr="004A774A">
        <w:rPr>
          <w:rFonts w:ascii="Arial" w:hAnsi="Arial" w:cs="Arial"/>
          <w:iCs/>
          <w:noProof/>
          <w:sz w:val="17"/>
          <w:szCs w:val="17"/>
        </w:rPr>
        <w:t>(</w:t>
      </w:r>
      <w:r w:rsidR="00377B3E">
        <w:rPr>
          <w:rFonts w:ascii="Arial" w:hAnsi="Arial" w:cs="Arial"/>
          <w:iCs/>
          <w:sz w:val="17"/>
          <w:szCs w:val="17"/>
        </w:rPr>
        <w:t>i.e.</w:t>
      </w:r>
      <w:r w:rsidR="00377B3E" w:rsidRPr="004A774A">
        <w:rPr>
          <w:rFonts w:ascii="Arial" w:hAnsi="Arial" w:cs="Arial"/>
          <w:iCs/>
          <w:sz w:val="17"/>
          <w:szCs w:val="17"/>
        </w:rPr>
        <w:t xml:space="preserve"> Overseeing</w:t>
      </w:r>
      <w:r w:rsidR="00861B96" w:rsidRPr="004A774A">
        <w:rPr>
          <w:rFonts w:ascii="Arial" w:hAnsi="Arial" w:cs="Arial"/>
          <w:iCs/>
          <w:sz w:val="17"/>
          <w:szCs w:val="17"/>
        </w:rPr>
        <w:t xml:space="preserve"> investment screening, commercial, financial &amp; legal due diligence, valuation &amp; transaction structure and end term sheets/ SPAs/ </w:t>
      </w:r>
      <w:r w:rsidR="00861B96" w:rsidRPr="004A774A">
        <w:rPr>
          <w:rFonts w:ascii="Arial" w:hAnsi="Arial" w:cs="Arial"/>
          <w:iCs/>
          <w:noProof/>
          <w:sz w:val="17"/>
          <w:szCs w:val="17"/>
        </w:rPr>
        <w:t>SHAs</w:t>
      </w:r>
      <w:r w:rsidR="00861B96" w:rsidRPr="004A774A">
        <w:rPr>
          <w:rFonts w:ascii="Arial" w:hAnsi="Arial" w:cs="Arial"/>
          <w:iCs/>
          <w:sz w:val="17"/>
          <w:szCs w:val="17"/>
        </w:rPr>
        <w:t xml:space="preserve"> etc).</w:t>
      </w:r>
    </w:p>
    <w:p w:rsidR="009F0E92" w:rsidRPr="009B35BF" w:rsidRDefault="005F5101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R</w:t>
      </w:r>
      <w:r w:rsidR="00DA3757">
        <w:rPr>
          <w:rFonts w:ascii="Arial" w:hAnsi="Arial" w:cs="Arial"/>
          <w:iCs/>
          <w:sz w:val="17"/>
          <w:szCs w:val="17"/>
        </w:rPr>
        <w:t>aising</w:t>
      </w:r>
      <w:r w:rsidR="009F0E92" w:rsidRPr="009B35BF">
        <w:rPr>
          <w:rFonts w:ascii="Arial" w:hAnsi="Arial" w:cs="Arial"/>
          <w:iCs/>
          <w:sz w:val="17"/>
          <w:szCs w:val="17"/>
        </w:rPr>
        <w:t xml:space="preserve"> co-investment capital </w:t>
      </w:r>
      <w:r w:rsidR="00861B96">
        <w:rPr>
          <w:rFonts w:ascii="Arial" w:hAnsi="Arial" w:cs="Arial"/>
          <w:iCs/>
          <w:sz w:val="17"/>
          <w:szCs w:val="17"/>
        </w:rPr>
        <w:t>for direct In</w:t>
      </w:r>
      <w:r w:rsidR="00830AB0">
        <w:rPr>
          <w:rFonts w:ascii="Arial" w:hAnsi="Arial" w:cs="Arial"/>
          <w:iCs/>
          <w:sz w:val="17"/>
          <w:szCs w:val="17"/>
        </w:rPr>
        <w:t>vestments from institutional partners (i.e. PE funds, SWFs, Family Groups etc.)</w:t>
      </w:r>
    </w:p>
    <w:p w:rsidR="009F0E92" w:rsidRPr="009F0E92" w:rsidRDefault="009F0E92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 xml:space="preserve">Monitoring the investment portfolio and supporting value creation through business development, </w:t>
      </w:r>
      <w:r w:rsidRPr="004B4EEA">
        <w:rPr>
          <w:rFonts w:ascii="Arial" w:hAnsi="Arial" w:cs="Arial"/>
          <w:iCs/>
          <w:noProof/>
          <w:sz w:val="17"/>
          <w:szCs w:val="17"/>
        </w:rPr>
        <w:t>strategy</w:t>
      </w:r>
      <w:r>
        <w:rPr>
          <w:rFonts w:ascii="Arial" w:hAnsi="Arial" w:cs="Arial"/>
          <w:iCs/>
          <w:sz w:val="17"/>
          <w:szCs w:val="17"/>
        </w:rPr>
        <w:t xml:space="preserve"> and analytics</w:t>
      </w:r>
    </w:p>
    <w:p w:rsidR="009F0E92" w:rsidRPr="006A71AD" w:rsidRDefault="009F0E92" w:rsidP="009F0E92">
      <w:pPr>
        <w:spacing w:before="120" w:after="80"/>
        <w:ind w:right="-540"/>
        <w:rPr>
          <w:rFonts w:ascii="Arial" w:hAnsi="Arial" w:cs="Arial"/>
          <w:bCs/>
          <w:i/>
          <w:sz w:val="17"/>
          <w:szCs w:val="17"/>
          <w:u w:val="single"/>
        </w:rPr>
      </w:pPr>
      <w:r>
        <w:rPr>
          <w:rFonts w:ascii="Arial" w:hAnsi="Arial" w:cs="Arial"/>
          <w:bCs/>
          <w:i/>
          <w:sz w:val="17"/>
          <w:szCs w:val="17"/>
          <w:u w:val="single"/>
        </w:rPr>
        <w:t xml:space="preserve">Fund </w:t>
      </w:r>
      <w:r w:rsidR="00DD4477">
        <w:rPr>
          <w:rFonts w:ascii="Arial" w:hAnsi="Arial" w:cs="Arial"/>
          <w:bCs/>
          <w:i/>
          <w:sz w:val="17"/>
          <w:szCs w:val="17"/>
          <w:u w:val="single"/>
        </w:rPr>
        <w:t xml:space="preserve">&amp; Real Estate </w:t>
      </w:r>
      <w:r w:rsidR="00F36032">
        <w:rPr>
          <w:rFonts w:ascii="Arial" w:hAnsi="Arial" w:cs="Arial"/>
          <w:bCs/>
          <w:i/>
          <w:sz w:val="17"/>
          <w:szCs w:val="17"/>
          <w:u w:val="single"/>
        </w:rPr>
        <w:t>Investments</w:t>
      </w:r>
      <w:r w:rsidR="004A774A">
        <w:rPr>
          <w:rFonts w:ascii="Arial" w:hAnsi="Arial" w:cs="Arial"/>
          <w:bCs/>
          <w:i/>
          <w:sz w:val="17"/>
          <w:szCs w:val="17"/>
          <w:u w:val="single"/>
        </w:rPr>
        <w:t>- MENA &amp; Asia</w:t>
      </w:r>
    </w:p>
    <w:p w:rsidR="009F0E92" w:rsidRDefault="00F36032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Managing</w:t>
      </w:r>
      <w:r w:rsidR="009F0E92" w:rsidRPr="00406A91">
        <w:rPr>
          <w:rFonts w:ascii="Arial" w:hAnsi="Arial" w:cs="Arial"/>
          <w:iCs/>
          <w:sz w:val="17"/>
          <w:szCs w:val="17"/>
        </w:rPr>
        <w:t xml:space="preserve"> the screening and selection effort of fund managers</w:t>
      </w:r>
      <w:r w:rsidR="004A774A">
        <w:rPr>
          <w:rFonts w:ascii="Arial" w:hAnsi="Arial" w:cs="Arial"/>
          <w:iCs/>
          <w:sz w:val="17"/>
          <w:szCs w:val="17"/>
        </w:rPr>
        <w:t xml:space="preserve"> (GPs) </w:t>
      </w:r>
      <w:r w:rsidR="009F0E92" w:rsidRPr="00406A91">
        <w:rPr>
          <w:rFonts w:ascii="Arial" w:hAnsi="Arial" w:cs="Arial"/>
          <w:iCs/>
          <w:sz w:val="17"/>
          <w:szCs w:val="17"/>
        </w:rPr>
        <w:t xml:space="preserve"> that align with </w:t>
      </w:r>
      <w:r w:rsidR="00DD4477">
        <w:rPr>
          <w:rFonts w:ascii="Arial" w:hAnsi="Arial" w:cs="Arial"/>
          <w:iCs/>
          <w:sz w:val="17"/>
          <w:szCs w:val="17"/>
        </w:rPr>
        <w:t xml:space="preserve">the group’s </w:t>
      </w:r>
      <w:r w:rsidR="004A774A">
        <w:rPr>
          <w:rFonts w:ascii="Arial" w:hAnsi="Arial" w:cs="Arial"/>
          <w:iCs/>
          <w:sz w:val="17"/>
          <w:szCs w:val="17"/>
        </w:rPr>
        <w:t xml:space="preserve">Investment </w:t>
      </w:r>
      <w:r w:rsidR="009F0E92" w:rsidRPr="00406A91">
        <w:rPr>
          <w:rFonts w:ascii="Arial" w:hAnsi="Arial" w:cs="Arial"/>
          <w:iCs/>
          <w:sz w:val="17"/>
          <w:szCs w:val="17"/>
        </w:rPr>
        <w:t>strategy</w:t>
      </w:r>
      <w:r w:rsidR="009F0E92">
        <w:rPr>
          <w:rFonts w:ascii="Arial" w:hAnsi="Arial" w:cs="Arial"/>
          <w:iCs/>
          <w:sz w:val="17"/>
          <w:szCs w:val="17"/>
        </w:rPr>
        <w:t xml:space="preserve"> </w:t>
      </w:r>
    </w:p>
    <w:p w:rsidR="009F0E92" w:rsidRDefault="00F36032" w:rsidP="009F0E92">
      <w:pPr>
        <w:numPr>
          <w:ilvl w:val="0"/>
          <w:numId w:val="5"/>
        </w:numPr>
        <w:tabs>
          <w:tab w:val="right" w:pos="9630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 xml:space="preserve">Leading the screening, evaluation and investment in yield generating real estate </w:t>
      </w:r>
      <w:r w:rsidR="00845F34">
        <w:rPr>
          <w:rFonts w:ascii="Arial" w:hAnsi="Arial" w:cs="Arial"/>
          <w:iCs/>
          <w:sz w:val="17"/>
          <w:szCs w:val="17"/>
        </w:rPr>
        <w:t>opportunities across</w:t>
      </w:r>
      <w:r w:rsidR="004A774A">
        <w:rPr>
          <w:rFonts w:ascii="Arial" w:hAnsi="Arial" w:cs="Arial"/>
          <w:iCs/>
          <w:sz w:val="17"/>
          <w:szCs w:val="17"/>
        </w:rPr>
        <w:t xml:space="preserve"> MENA </w:t>
      </w:r>
      <w:r w:rsidR="00D367D3">
        <w:rPr>
          <w:rFonts w:ascii="Arial" w:hAnsi="Arial" w:cs="Arial"/>
          <w:iCs/>
          <w:sz w:val="17"/>
          <w:szCs w:val="17"/>
        </w:rPr>
        <w:t>and</w:t>
      </w:r>
      <w:r>
        <w:rPr>
          <w:rFonts w:ascii="Arial" w:hAnsi="Arial" w:cs="Arial"/>
          <w:iCs/>
          <w:sz w:val="17"/>
          <w:szCs w:val="17"/>
        </w:rPr>
        <w:t xml:space="preserve"> Asia. </w:t>
      </w:r>
    </w:p>
    <w:p w:rsidR="009F0E92" w:rsidRPr="006A71AD" w:rsidRDefault="00DA3757" w:rsidP="009F0E92">
      <w:pPr>
        <w:spacing w:before="120" w:after="80"/>
        <w:ind w:right="-540"/>
        <w:rPr>
          <w:rFonts w:ascii="Arial" w:hAnsi="Arial" w:cs="Arial"/>
          <w:bCs/>
          <w:i/>
          <w:sz w:val="17"/>
          <w:szCs w:val="17"/>
          <w:u w:val="single"/>
        </w:rPr>
      </w:pPr>
      <w:r>
        <w:rPr>
          <w:rFonts w:ascii="Arial" w:hAnsi="Arial" w:cs="Arial"/>
          <w:bCs/>
          <w:i/>
          <w:sz w:val="17"/>
          <w:szCs w:val="17"/>
          <w:u w:val="single"/>
        </w:rPr>
        <w:t>Global Joint</w:t>
      </w:r>
      <w:r w:rsidR="009F0E92">
        <w:rPr>
          <w:rFonts w:ascii="Arial" w:hAnsi="Arial" w:cs="Arial"/>
          <w:bCs/>
          <w:i/>
          <w:sz w:val="17"/>
          <w:szCs w:val="17"/>
          <w:u w:val="single"/>
        </w:rPr>
        <w:t xml:space="preserve"> Ventures:</w:t>
      </w:r>
    </w:p>
    <w:p w:rsidR="009F0E92" w:rsidRDefault="009F0E92" w:rsidP="009F0E92">
      <w:pPr>
        <w:numPr>
          <w:ilvl w:val="0"/>
          <w:numId w:val="5"/>
        </w:numPr>
        <w:tabs>
          <w:tab w:val="right" w:pos="9781"/>
        </w:tabs>
        <w:spacing w:before="40" w:after="40"/>
        <w:ind w:right="-540"/>
        <w:jc w:val="both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 xml:space="preserve">Assisting the head of business development in sourcing </w:t>
      </w:r>
      <w:r w:rsidR="004A774A">
        <w:rPr>
          <w:rFonts w:ascii="Arial" w:hAnsi="Arial" w:cs="Arial"/>
          <w:iCs/>
          <w:sz w:val="17"/>
          <w:szCs w:val="17"/>
        </w:rPr>
        <w:t>strategic alliances/</w:t>
      </w:r>
      <w:r>
        <w:rPr>
          <w:rFonts w:ascii="Arial" w:hAnsi="Arial" w:cs="Arial"/>
          <w:iCs/>
          <w:sz w:val="17"/>
          <w:szCs w:val="17"/>
        </w:rPr>
        <w:t xml:space="preserve"> </w:t>
      </w:r>
      <w:r w:rsidRPr="00B35194">
        <w:rPr>
          <w:rFonts w:ascii="Arial" w:hAnsi="Arial" w:cs="Arial"/>
          <w:iCs/>
          <w:sz w:val="17"/>
          <w:szCs w:val="17"/>
        </w:rPr>
        <w:t>collaborations</w:t>
      </w:r>
      <w:r w:rsidR="00DA3757">
        <w:rPr>
          <w:rFonts w:ascii="Arial" w:hAnsi="Arial" w:cs="Arial"/>
          <w:iCs/>
          <w:sz w:val="17"/>
          <w:szCs w:val="17"/>
        </w:rPr>
        <w:t xml:space="preserve"> with foreign</w:t>
      </w:r>
      <w:r>
        <w:rPr>
          <w:rFonts w:ascii="Arial" w:hAnsi="Arial" w:cs="Arial"/>
          <w:iCs/>
          <w:sz w:val="17"/>
          <w:szCs w:val="17"/>
        </w:rPr>
        <w:t xml:space="preserve"> corporates seeking</w:t>
      </w:r>
      <w:r w:rsidR="00DA3757">
        <w:rPr>
          <w:rFonts w:ascii="Arial" w:hAnsi="Arial" w:cs="Arial"/>
          <w:iCs/>
          <w:sz w:val="17"/>
          <w:szCs w:val="17"/>
        </w:rPr>
        <w:t xml:space="preserve"> local partners for their</w:t>
      </w:r>
      <w:r>
        <w:rPr>
          <w:rFonts w:ascii="Arial" w:hAnsi="Arial" w:cs="Arial"/>
          <w:iCs/>
          <w:sz w:val="17"/>
          <w:szCs w:val="17"/>
        </w:rPr>
        <w:t xml:space="preserve"> </w:t>
      </w:r>
      <w:r w:rsidR="00873BFE">
        <w:rPr>
          <w:rFonts w:ascii="Arial" w:hAnsi="Arial" w:cs="Arial"/>
          <w:iCs/>
          <w:sz w:val="17"/>
          <w:szCs w:val="17"/>
        </w:rPr>
        <w:t>MENA</w:t>
      </w:r>
      <w:r>
        <w:rPr>
          <w:rFonts w:ascii="Arial" w:hAnsi="Arial" w:cs="Arial"/>
          <w:iCs/>
          <w:sz w:val="17"/>
          <w:szCs w:val="17"/>
        </w:rPr>
        <w:t xml:space="preserve"> market entry. </w:t>
      </w:r>
    </w:p>
    <w:p w:rsidR="00C03219" w:rsidRPr="00C63112" w:rsidRDefault="00C03219" w:rsidP="00F66601">
      <w:pPr>
        <w:spacing w:before="200" w:after="40"/>
        <w:ind w:right="-547"/>
        <w:jc w:val="both"/>
        <w:rPr>
          <w:rFonts w:ascii="Arial" w:hAnsi="Arial" w:cs="Arial"/>
          <w:bCs/>
          <w:sz w:val="17"/>
          <w:szCs w:val="17"/>
        </w:rPr>
      </w:pPr>
      <w:r w:rsidRPr="00673067">
        <w:rPr>
          <w:rFonts w:ascii="Arial" w:hAnsi="Arial" w:cs="Arial"/>
          <w:b/>
          <w:bCs/>
          <w:sz w:val="21"/>
          <w:szCs w:val="21"/>
          <w:u w:val="single"/>
        </w:rPr>
        <w:t xml:space="preserve">Booz </w:t>
      </w:r>
      <w:r w:rsidR="0014460A" w:rsidRPr="00673067">
        <w:rPr>
          <w:rFonts w:ascii="Arial" w:hAnsi="Arial" w:cs="Arial"/>
          <w:b/>
          <w:bCs/>
          <w:sz w:val="21"/>
          <w:szCs w:val="21"/>
          <w:u w:val="single"/>
        </w:rPr>
        <w:t>&amp; Co</w:t>
      </w:r>
      <w:r w:rsidR="00E821C0" w:rsidRPr="00673067">
        <w:rPr>
          <w:rFonts w:ascii="Arial" w:hAnsi="Arial" w:cs="Arial"/>
          <w:b/>
          <w:bCs/>
          <w:sz w:val="21"/>
          <w:szCs w:val="21"/>
          <w:u w:val="single"/>
        </w:rPr>
        <w:t>mpany</w:t>
      </w:r>
      <w:r w:rsidR="0014460A" w:rsidRPr="0067306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116166" w:rsidRPr="00673067">
        <w:rPr>
          <w:rFonts w:ascii="Arial" w:hAnsi="Arial" w:cs="Arial"/>
          <w:b/>
          <w:bCs/>
          <w:sz w:val="20"/>
          <w:szCs w:val="20"/>
        </w:rPr>
        <w:tab/>
      </w:r>
      <w:r w:rsidR="00116166">
        <w:rPr>
          <w:rFonts w:ascii="Arial" w:hAnsi="Arial" w:cs="Arial"/>
          <w:b/>
          <w:bCs/>
          <w:sz w:val="18"/>
          <w:szCs w:val="18"/>
        </w:rPr>
        <w:tab/>
      </w:r>
      <w:r w:rsidR="00116166">
        <w:rPr>
          <w:rFonts w:ascii="Arial" w:hAnsi="Arial" w:cs="Arial"/>
          <w:b/>
          <w:bCs/>
          <w:sz w:val="18"/>
          <w:szCs w:val="18"/>
        </w:rPr>
        <w:tab/>
      </w:r>
      <w:r w:rsidR="00116166">
        <w:rPr>
          <w:rFonts w:ascii="Arial" w:hAnsi="Arial" w:cs="Arial"/>
          <w:b/>
          <w:bCs/>
          <w:sz w:val="18"/>
          <w:szCs w:val="18"/>
        </w:rPr>
        <w:tab/>
      </w:r>
      <w:r w:rsidR="0014460A" w:rsidRPr="00F343BD">
        <w:rPr>
          <w:rFonts w:ascii="Arial" w:hAnsi="Arial" w:cs="Arial"/>
          <w:b/>
          <w:bCs/>
          <w:sz w:val="18"/>
          <w:szCs w:val="18"/>
        </w:rPr>
        <w:tab/>
      </w:r>
      <w:r w:rsidR="0014460A">
        <w:rPr>
          <w:rFonts w:ascii="Arial" w:hAnsi="Arial" w:cs="Arial"/>
          <w:b/>
          <w:bCs/>
          <w:sz w:val="18"/>
          <w:szCs w:val="18"/>
        </w:rPr>
        <w:tab/>
      </w:r>
      <w:r w:rsidR="00F343BD">
        <w:rPr>
          <w:rFonts w:ascii="Arial" w:hAnsi="Arial" w:cs="Arial"/>
          <w:sz w:val="17"/>
          <w:szCs w:val="17"/>
        </w:rPr>
        <w:tab/>
      </w:r>
      <w:r w:rsidR="00F343BD">
        <w:rPr>
          <w:rFonts w:ascii="Arial" w:hAnsi="Arial" w:cs="Arial"/>
          <w:sz w:val="17"/>
          <w:szCs w:val="17"/>
        </w:rPr>
        <w:tab/>
      </w:r>
      <w:r w:rsidR="00123EF6">
        <w:rPr>
          <w:rFonts w:ascii="Arial" w:hAnsi="Arial" w:cs="Arial"/>
          <w:sz w:val="17"/>
          <w:szCs w:val="17"/>
        </w:rPr>
        <w:tab/>
        <w:t xml:space="preserve">   </w:t>
      </w:r>
      <w:r w:rsidR="00FC495E">
        <w:rPr>
          <w:rFonts w:ascii="Arial" w:hAnsi="Arial" w:cs="Arial"/>
          <w:sz w:val="17"/>
          <w:szCs w:val="17"/>
        </w:rPr>
        <w:tab/>
        <w:t xml:space="preserve">  </w:t>
      </w:r>
      <w:r w:rsidR="003B71A9">
        <w:rPr>
          <w:rFonts w:ascii="Arial" w:hAnsi="Arial" w:cs="Arial"/>
          <w:sz w:val="17"/>
          <w:szCs w:val="17"/>
        </w:rPr>
        <w:t xml:space="preserve">     </w:t>
      </w:r>
      <w:r w:rsidR="00E821C0">
        <w:rPr>
          <w:rFonts w:ascii="Arial" w:hAnsi="Arial" w:cs="Arial"/>
          <w:sz w:val="17"/>
          <w:szCs w:val="17"/>
        </w:rPr>
        <w:t xml:space="preserve"> </w:t>
      </w:r>
      <w:r w:rsidRPr="00816812">
        <w:rPr>
          <w:rFonts w:ascii="Arial" w:hAnsi="Arial" w:cs="Arial"/>
          <w:sz w:val="17"/>
          <w:szCs w:val="17"/>
        </w:rPr>
        <w:t>2006</w:t>
      </w:r>
      <w:r w:rsidR="00123EF6">
        <w:rPr>
          <w:rFonts w:ascii="Arial" w:hAnsi="Arial" w:cs="Arial"/>
          <w:sz w:val="17"/>
          <w:szCs w:val="17"/>
        </w:rPr>
        <w:t xml:space="preserve"> </w:t>
      </w:r>
      <w:r w:rsidR="00FC495E">
        <w:rPr>
          <w:rFonts w:ascii="Arial" w:hAnsi="Arial" w:cs="Arial"/>
          <w:sz w:val="17"/>
          <w:szCs w:val="17"/>
        </w:rPr>
        <w:t xml:space="preserve">- </w:t>
      </w:r>
      <w:r w:rsidR="0002033B">
        <w:rPr>
          <w:rFonts w:ascii="Arial" w:hAnsi="Arial" w:cs="Arial"/>
          <w:sz w:val="17"/>
          <w:szCs w:val="17"/>
        </w:rPr>
        <w:t>2008</w:t>
      </w:r>
    </w:p>
    <w:p w:rsidR="005E4709" w:rsidRDefault="001E1793" w:rsidP="003B71A9">
      <w:pPr>
        <w:spacing w:after="40"/>
        <w:ind w:right="-540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17"/>
          <w:szCs w:val="17"/>
        </w:rPr>
        <w:t xml:space="preserve">Associate </w:t>
      </w:r>
      <w:r w:rsidRPr="00E85475">
        <w:rPr>
          <w:rFonts w:ascii="Arial" w:hAnsi="Arial" w:cs="Arial"/>
          <w:b/>
          <w:bCs/>
          <w:sz w:val="17"/>
          <w:szCs w:val="17"/>
        </w:rPr>
        <w:t>-</w:t>
      </w:r>
      <w:r w:rsidR="00401878" w:rsidRPr="00E85475">
        <w:rPr>
          <w:rFonts w:ascii="Arial" w:hAnsi="Arial" w:cs="Arial"/>
          <w:b/>
          <w:bCs/>
          <w:sz w:val="17"/>
          <w:szCs w:val="17"/>
        </w:rPr>
        <w:t xml:space="preserve"> Private</w:t>
      </w:r>
      <w:r w:rsidR="00CF042D" w:rsidRPr="00E85475">
        <w:rPr>
          <w:rFonts w:ascii="Arial" w:hAnsi="Arial" w:cs="Arial"/>
          <w:b/>
          <w:bCs/>
          <w:sz w:val="17"/>
          <w:szCs w:val="17"/>
        </w:rPr>
        <w:t xml:space="preserve"> Equity</w:t>
      </w:r>
      <w:r w:rsidR="00E1426B">
        <w:rPr>
          <w:rFonts w:ascii="Arial" w:hAnsi="Arial" w:cs="Arial"/>
          <w:b/>
          <w:bCs/>
          <w:sz w:val="17"/>
          <w:szCs w:val="17"/>
        </w:rPr>
        <w:t xml:space="preserve"> and M&amp;A </w:t>
      </w:r>
      <w:r w:rsidR="00401878">
        <w:rPr>
          <w:rFonts w:ascii="Arial" w:hAnsi="Arial" w:cs="Arial"/>
          <w:bCs/>
          <w:sz w:val="17"/>
          <w:szCs w:val="17"/>
        </w:rPr>
        <w:tab/>
        <w:t xml:space="preserve"> </w:t>
      </w:r>
      <w:r w:rsidR="0005382A">
        <w:rPr>
          <w:rFonts w:ascii="Arial" w:hAnsi="Arial" w:cs="Arial"/>
          <w:bCs/>
          <w:sz w:val="17"/>
          <w:szCs w:val="17"/>
        </w:rPr>
        <w:tab/>
        <w:t xml:space="preserve">    </w:t>
      </w:r>
      <w:r w:rsidR="003B71A9">
        <w:rPr>
          <w:rFonts w:ascii="Arial" w:hAnsi="Arial" w:cs="Arial"/>
          <w:bCs/>
          <w:sz w:val="17"/>
          <w:szCs w:val="17"/>
        </w:rPr>
        <w:t xml:space="preserve">   </w:t>
      </w:r>
      <w:r w:rsidR="00401878">
        <w:rPr>
          <w:rFonts w:ascii="Arial" w:hAnsi="Arial" w:cs="Arial"/>
          <w:bCs/>
          <w:sz w:val="17"/>
          <w:szCs w:val="17"/>
        </w:rPr>
        <w:t xml:space="preserve">              </w:t>
      </w:r>
      <w:r w:rsidR="00401878">
        <w:rPr>
          <w:rFonts w:ascii="Arial" w:hAnsi="Arial" w:cs="Arial"/>
          <w:bCs/>
          <w:sz w:val="17"/>
          <w:szCs w:val="17"/>
        </w:rPr>
        <w:tab/>
        <w:t xml:space="preserve">      </w:t>
      </w:r>
      <w:r w:rsidR="0023312B">
        <w:rPr>
          <w:rFonts w:ascii="Arial" w:hAnsi="Arial" w:cs="Arial"/>
          <w:bCs/>
          <w:sz w:val="17"/>
          <w:szCs w:val="17"/>
        </w:rPr>
        <w:tab/>
        <w:t xml:space="preserve">      </w:t>
      </w:r>
      <w:r w:rsidR="009C4955">
        <w:rPr>
          <w:rFonts w:ascii="Arial" w:hAnsi="Arial" w:cs="Arial"/>
          <w:bCs/>
          <w:sz w:val="17"/>
          <w:szCs w:val="17"/>
        </w:rPr>
        <w:tab/>
        <w:t xml:space="preserve">      </w:t>
      </w:r>
      <w:r w:rsidR="00401878">
        <w:rPr>
          <w:rFonts w:ascii="Arial" w:hAnsi="Arial" w:cs="Arial"/>
          <w:bCs/>
          <w:sz w:val="17"/>
          <w:szCs w:val="17"/>
        </w:rPr>
        <w:t xml:space="preserve"> </w:t>
      </w:r>
      <w:r w:rsidR="00E1426B">
        <w:rPr>
          <w:rFonts w:ascii="Arial" w:hAnsi="Arial" w:cs="Arial"/>
          <w:bCs/>
          <w:sz w:val="17"/>
          <w:szCs w:val="17"/>
        </w:rPr>
        <w:tab/>
      </w:r>
      <w:r w:rsidR="00E1426B">
        <w:rPr>
          <w:rFonts w:ascii="Arial" w:hAnsi="Arial" w:cs="Arial"/>
          <w:bCs/>
          <w:sz w:val="17"/>
          <w:szCs w:val="17"/>
        </w:rPr>
        <w:tab/>
      </w:r>
      <w:bookmarkStart w:id="2" w:name="_GoBack"/>
      <w:bookmarkEnd w:id="2"/>
      <w:r w:rsidR="000D2496" w:rsidRPr="005A7D59">
        <w:rPr>
          <w:rFonts w:ascii="Arial" w:hAnsi="Arial" w:cs="Arial"/>
          <w:bCs/>
          <w:sz w:val="17"/>
          <w:szCs w:val="17"/>
        </w:rPr>
        <w:t>Dubai,</w:t>
      </w:r>
      <w:r w:rsidR="005A7D59" w:rsidRPr="005A7D59">
        <w:rPr>
          <w:rFonts w:ascii="Arial" w:hAnsi="Arial" w:cs="Arial"/>
          <w:bCs/>
          <w:sz w:val="17"/>
          <w:szCs w:val="17"/>
        </w:rPr>
        <w:t xml:space="preserve"> </w:t>
      </w:r>
      <w:r w:rsidR="0014460A" w:rsidRPr="005A7D59">
        <w:rPr>
          <w:rFonts w:ascii="Arial" w:hAnsi="Arial" w:cs="Arial"/>
          <w:bCs/>
          <w:sz w:val="17"/>
          <w:szCs w:val="17"/>
        </w:rPr>
        <w:t>UAE</w:t>
      </w:r>
      <w:bookmarkStart w:id="3" w:name="OLE_LINK3"/>
      <w:bookmarkStart w:id="4" w:name="OLE_LINK4"/>
    </w:p>
    <w:bookmarkEnd w:id="3"/>
    <w:bookmarkEnd w:id="4"/>
    <w:p w:rsidR="00FA492C" w:rsidRDefault="00FA492C" w:rsidP="00FA492C">
      <w:pPr>
        <w:autoSpaceDE w:val="0"/>
        <w:autoSpaceDN w:val="0"/>
        <w:adjustRightInd w:val="0"/>
        <w:spacing w:before="80" w:after="80"/>
        <w:ind w:right="-547"/>
        <w:rPr>
          <w:rFonts w:ascii="Arial" w:eastAsia="MS Mincho" w:hAnsi="Arial" w:cs="Arial"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 xml:space="preserve">Industry generalist </w:t>
      </w:r>
      <w:r w:rsidRPr="00FA492C">
        <w:rPr>
          <w:rFonts w:ascii="Arial" w:hAnsi="Arial" w:cs="Arial"/>
          <w:iCs/>
          <w:sz w:val="17"/>
          <w:szCs w:val="17"/>
        </w:rPr>
        <w:t>advising regional and international Private Equity Funds, Corporates, family groups and governments on a variety of strategy, Investment management,  M&amp;A, Corp. Finance  and  operational restructuring related engagements</w:t>
      </w:r>
      <w:r>
        <w:rPr>
          <w:rFonts w:ascii="Arial" w:eastAsia="MS Mincho" w:hAnsi="Arial" w:cs="Arial"/>
          <w:sz w:val="17"/>
          <w:szCs w:val="17"/>
        </w:rPr>
        <w:t xml:space="preserve">. </w:t>
      </w:r>
    </w:p>
    <w:p w:rsidR="00E34CCC" w:rsidRPr="007F7281" w:rsidRDefault="003D2172" w:rsidP="007F7281">
      <w:pPr>
        <w:numPr>
          <w:ilvl w:val="0"/>
          <w:numId w:val="5"/>
        </w:numPr>
        <w:tabs>
          <w:tab w:val="right" w:pos="9900"/>
        </w:tabs>
        <w:spacing w:before="200" w:after="40"/>
        <w:ind w:right="-547"/>
        <w:jc w:val="both"/>
        <w:rPr>
          <w:rFonts w:ascii="Arial" w:hAnsi="Arial" w:cs="Arial"/>
          <w:b/>
          <w:iCs/>
          <w:sz w:val="17"/>
          <w:szCs w:val="17"/>
          <w:u w:val="single"/>
        </w:rPr>
      </w:pPr>
      <w:r w:rsidRPr="007F7281">
        <w:rPr>
          <w:rFonts w:ascii="Arial" w:hAnsi="Arial" w:cs="Arial"/>
          <w:b/>
          <w:iCs/>
          <w:sz w:val="17"/>
          <w:szCs w:val="17"/>
          <w:u w:val="single"/>
        </w:rPr>
        <w:t>Dubai Group</w:t>
      </w:r>
      <w:r w:rsidR="00E34CCC" w:rsidRPr="007F7281">
        <w:rPr>
          <w:rFonts w:ascii="Arial" w:hAnsi="Arial" w:cs="Arial"/>
          <w:b/>
          <w:iCs/>
          <w:sz w:val="17"/>
          <w:szCs w:val="17"/>
          <w:u w:val="single"/>
        </w:rPr>
        <w:t xml:space="preserve"> H</w:t>
      </w:r>
      <w:r w:rsidR="00F960AC" w:rsidRPr="007F7281">
        <w:rPr>
          <w:rFonts w:ascii="Arial" w:hAnsi="Arial" w:cs="Arial"/>
          <w:b/>
          <w:iCs/>
          <w:sz w:val="17"/>
          <w:szCs w:val="17"/>
          <w:u w:val="single"/>
        </w:rPr>
        <w:t xml:space="preserve">olding – </w:t>
      </w:r>
      <w:r w:rsidR="00C80874">
        <w:rPr>
          <w:rFonts w:ascii="Arial" w:hAnsi="Arial" w:cs="Arial"/>
          <w:b/>
          <w:iCs/>
          <w:sz w:val="17"/>
          <w:szCs w:val="17"/>
          <w:u w:val="single"/>
        </w:rPr>
        <w:t xml:space="preserve">Investment Professional - </w:t>
      </w:r>
      <w:r w:rsidR="00F960AC" w:rsidRPr="007F7281">
        <w:rPr>
          <w:rFonts w:ascii="Arial" w:hAnsi="Arial" w:cs="Arial"/>
          <w:b/>
          <w:iCs/>
          <w:sz w:val="17"/>
          <w:szCs w:val="17"/>
          <w:u w:val="single"/>
        </w:rPr>
        <w:t xml:space="preserve"> Private Equity -   Secondment </w:t>
      </w:r>
      <w:r w:rsidR="007F7281">
        <w:rPr>
          <w:rFonts w:ascii="Arial" w:hAnsi="Arial" w:cs="Arial"/>
          <w:b/>
          <w:iCs/>
          <w:sz w:val="17"/>
          <w:szCs w:val="17"/>
        </w:rPr>
        <w:tab/>
        <w:t xml:space="preserve">    </w:t>
      </w:r>
      <w:r w:rsidR="007F7281" w:rsidRPr="007F7281">
        <w:rPr>
          <w:rFonts w:ascii="Arial" w:hAnsi="Arial" w:cs="Arial"/>
          <w:iCs/>
          <w:sz w:val="17"/>
          <w:szCs w:val="17"/>
        </w:rPr>
        <w:t>2008</w:t>
      </w:r>
    </w:p>
    <w:p w:rsidR="00E34CCC" w:rsidRPr="007F7281" w:rsidRDefault="00E34CCC" w:rsidP="007F7281">
      <w:pPr>
        <w:tabs>
          <w:tab w:val="right" w:pos="9630"/>
        </w:tabs>
        <w:spacing w:before="40" w:after="40"/>
        <w:ind w:left="360" w:right="-540"/>
        <w:jc w:val="both"/>
        <w:rPr>
          <w:rFonts w:ascii="Arial" w:hAnsi="Arial" w:cs="Arial"/>
          <w:iCs/>
          <w:sz w:val="17"/>
          <w:szCs w:val="17"/>
        </w:rPr>
      </w:pPr>
      <w:r w:rsidRPr="007F7281">
        <w:rPr>
          <w:rFonts w:ascii="Arial" w:hAnsi="Arial" w:cs="Arial"/>
          <w:iCs/>
          <w:sz w:val="17"/>
          <w:szCs w:val="17"/>
        </w:rPr>
        <w:t xml:space="preserve">Seconded </w:t>
      </w:r>
      <w:r w:rsidR="00C80874">
        <w:rPr>
          <w:rFonts w:ascii="Arial" w:hAnsi="Arial" w:cs="Arial"/>
          <w:iCs/>
          <w:sz w:val="17"/>
          <w:szCs w:val="17"/>
        </w:rPr>
        <w:t xml:space="preserve">for 3 months </w:t>
      </w:r>
      <w:r w:rsidRPr="007F7281">
        <w:rPr>
          <w:rFonts w:ascii="Arial" w:hAnsi="Arial" w:cs="Arial"/>
          <w:iCs/>
          <w:sz w:val="17"/>
          <w:szCs w:val="17"/>
        </w:rPr>
        <w:t>as</w:t>
      </w:r>
      <w:r w:rsidR="00C80874">
        <w:rPr>
          <w:rFonts w:ascii="Arial" w:hAnsi="Arial" w:cs="Arial"/>
          <w:iCs/>
          <w:sz w:val="17"/>
          <w:szCs w:val="17"/>
        </w:rPr>
        <w:t xml:space="preserve"> a</w:t>
      </w:r>
      <w:r w:rsidRPr="007F7281">
        <w:rPr>
          <w:rFonts w:ascii="Arial" w:hAnsi="Arial" w:cs="Arial"/>
          <w:iCs/>
          <w:sz w:val="17"/>
          <w:szCs w:val="17"/>
        </w:rPr>
        <w:t xml:space="preserve"> senior investment professional</w:t>
      </w:r>
      <w:r w:rsidR="00F960AC" w:rsidRPr="007F7281">
        <w:rPr>
          <w:rFonts w:ascii="Arial" w:hAnsi="Arial" w:cs="Arial"/>
          <w:iCs/>
          <w:sz w:val="17"/>
          <w:szCs w:val="17"/>
        </w:rPr>
        <w:t xml:space="preserve"> reporting to </w:t>
      </w:r>
      <w:r w:rsidR="008664DA" w:rsidRPr="007F7281">
        <w:rPr>
          <w:rFonts w:ascii="Arial" w:hAnsi="Arial" w:cs="Arial"/>
          <w:iCs/>
          <w:sz w:val="17"/>
          <w:szCs w:val="17"/>
        </w:rPr>
        <w:t>the CEO &amp;</w:t>
      </w:r>
      <w:r w:rsidR="00F960AC" w:rsidRPr="007F7281">
        <w:rPr>
          <w:rFonts w:ascii="Arial" w:hAnsi="Arial" w:cs="Arial"/>
          <w:iCs/>
          <w:sz w:val="17"/>
          <w:szCs w:val="17"/>
        </w:rPr>
        <w:t xml:space="preserve"> CIO </w:t>
      </w:r>
      <w:r w:rsidR="008664DA" w:rsidRPr="007F7281">
        <w:rPr>
          <w:rFonts w:ascii="Arial" w:hAnsi="Arial" w:cs="Arial"/>
          <w:iCs/>
          <w:sz w:val="17"/>
          <w:szCs w:val="17"/>
        </w:rPr>
        <w:t>of</w:t>
      </w:r>
      <w:r w:rsidRPr="007F7281">
        <w:rPr>
          <w:rFonts w:ascii="Arial" w:hAnsi="Arial" w:cs="Arial"/>
          <w:iCs/>
          <w:sz w:val="17"/>
          <w:szCs w:val="17"/>
        </w:rPr>
        <w:t xml:space="preserve"> a division of Dubai Group (UAE Sovereign Wealth Fund) focused on direct Investments and </w:t>
      </w:r>
      <w:r w:rsidR="00F960AC" w:rsidRPr="007F7281">
        <w:rPr>
          <w:rFonts w:ascii="Arial" w:hAnsi="Arial" w:cs="Arial"/>
          <w:iCs/>
          <w:sz w:val="17"/>
          <w:szCs w:val="17"/>
        </w:rPr>
        <w:t xml:space="preserve">joint ventures in consumer/ </w:t>
      </w:r>
      <w:r w:rsidR="00884BC9" w:rsidRPr="007F7281">
        <w:rPr>
          <w:rFonts w:ascii="Arial" w:hAnsi="Arial" w:cs="Arial"/>
          <w:iCs/>
          <w:sz w:val="17"/>
          <w:szCs w:val="17"/>
        </w:rPr>
        <w:t>retail finance</w:t>
      </w:r>
      <w:r w:rsidRPr="007F7281">
        <w:rPr>
          <w:rFonts w:ascii="Arial" w:hAnsi="Arial" w:cs="Arial"/>
          <w:iCs/>
          <w:sz w:val="17"/>
          <w:szCs w:val="17"/>
        </w:rPr>
        <w:t xml:space="preserve"> across </w:t>
      </w:r>
      <w:r w:rsidR="002576CF">
        <w:rPr>
          <w:rFonts w:ascii="Arial" w:hAnsi="Arial" w:cs="Arial"/>
          <w:iCs/>
          <w:sz w:val="17"/>
          <w:szCs w:val="17"/>
        </w:rPr>
        <w:t>Emerging Europe, Asia and MENA.</w:t>
      </w:r>
      <w:r w:rsidR="00594D16">
        <w:rPr>
          <w:rFonts w:ascii="Arial" w:hAnsi="Arial" w:cs="Arial"/>
          <w:iCs/>
          <w:sz w:val="17"/>
          <w:szCs w:val="17"/>
        </w:rPr>
        <w:t xml:space="preserve"> </w:t>
      </w:r>
      <w:r w:rsidR="00C80874">
        <w:rPr>
          <w:rFonts w:ascii="Arial" w:hAnsi="Arial" w:cs="Arial"/>
          <w:iCs/>
          <w:sz w:val="17"/>
          <w:szCs w:val="17"/>
        </w:rPr>
        <w:t xml:space="preserve">Offered to join the team full basis post secondment. </w:t>
      </w:r>
    </w:p>
    <w:p w:rsidR="00813241" w:rsidRPr="00C63112" w:rsidRDefault="00813241" w:rsidP="007F7281">
      <w:pPr>
        <w:spacing w:before="240" w:after="40"/>
        <w:ind w:right="-547"/>
        <w:jc w:val="both"/>
        <w:rPr>
          <w:rFonts w:ascii="Arial" w:hAnsi="Arial" w:cs="Arial"/>
          <w:bCs/>
          <w:sz w:val="17"/>
          <w:szCs w:val="17"/>
        </w:rPr>
      </w:pPr>
      <w:r>
        <w:rPr>
          <w:rFonts w:ascii="Arial" w:hAnsi="Arial" w:cs="Arial"/>
          <w:b/>
          <w:bCs/>
          <w:sz w:val="21"/>
          <w:szCs w:val="21"/>
          <w:u w:val="single"/>
        </w:rPr>
        <w:t>United Nations - UNDP</w:t>
      </w:r>
      <w:r w:rsidRPr="0067306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673067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F343BD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  <w:t xml:space="preserve">   </w:t>
      </w:r>
      <w:r w:rsidR="003B71A9">
        <w:rPr>
          <w:rFonts w:ascii="Arial" w:hAnsi="Arial" w:cs="Arial"/>
          <w:sz w:val="17"/>
          <w:szCs w:val="17"/>
        </w:rPr>
        <w:t xml:space="preserve">    </w:t>
      </w:r>
      <w:r>
        <w:rPr>
          <w:rFonts w:ascii="Arial" w:hAnsi="Arial" w:cs="Arial"/>
          <w:sz w:val="17"/>
          <w:szCs w:val="17"/>
        </w:rPr>
        <w:t>2001 - 2004</w:t>
      </w:r>
    </w:p>
    <w:p w:rsidR="00813241" w:rsidRDefault="00813241" w:rsidP="003B71A9">
      <w:pPr>
        <w:spacing w:after="40"/>
        <w:ind w:right="-540"/>
        <w:rPr>
          <w:rFonts w:ascii="Arial" w:hAnsi="Arial" w:cs="Arial"/>
          <w:bCs/>
          <w:sz w:val="17"/>
          <w:szCs w:val="17"/>
        </w:rPr>
      </w:pPr>
      <w:r w:rsidRPr="00E85475">
        <w:rPr>
          <w:rFonts w:ascii="Arial" w:hAnsi="Arial" w:cs="Arial"/>
          <w:b/>
          <w:bCs/>
          <w:sz w:val="17"/>
          <w:szCs w:val="17"/>
        </w:rPr>
        <w:t>Program Associate – Microfinance Strategy &amp; Development</w:t>
      </w:r>
      <w:r w:rsidR="00E85475">
        <w:rPr>
          <w:rFonts w:ascii="Arial" w:hAnsi="Arial" w:cs="Arial"/>
          <w:bCs/>
          <w:i/>
          <w:sz w:val="17"/>
          <w:szCs w:val="17"/>
        </w:rPr>
        <w:tab/>
      </w:r>
      <w:r w:rsidR="00E85475">
        <w:rPr>
          <w:rFonts w:ascii="Arial" w:hAnsi="Arial" w:cs="Arial"/>
          <w:bCs/>
          <w:i/>
          <w:sz w:val="17"/>
          <w:szCs w:val="17"/>
        </w:rPr>
        <w:tab/>
      </w:r>
      <w:r w:rsidR="00E85475">
        <w:rPr>
          <w:rFonts w:ascii="Arial" w:hAnsi="Arial" w:cs="Arial"/>
          <w:bCs/>
          <w:i/>
          <w:sz w:val="17"/>
          <w:szCs w:val="17"/>
        </w:rPr>
        <w:tab/>
      </w:r>
      <w:r w:rsidR="00E85475">
        <w:rPr>
          <w:rFonts w:ascii="Arial" w:hAnsi="Arial" w:cs="Arial"/>
          <w:bCs/>
          <w:i/>
          <w:sz w:val="17"/>
          <w:szCs w:val="17"/>
        </w:rPr>
        <w:tab/>
        <w:t xml:space="preserve"> </w:t>
      </w:r>
      <w:r>
        <w:rPr>
          <w:rFonts w:ascii="Arial" w:hAnsi="Arial" w:cs="Arial"/>
          <w:bCs/>
          <w:sz w:val="17"/>
          <w:szCs w:val="17"/>
        </w:rPr>
        <w:tab/>
        <w:t xml:space="preserve">           </w:t>
      </w:r>
      <w:r w:rsidR="003B71A9">
        <w:rPr>
          <w:rFonts w:ascii="Arial" w:hAnsi="Arial" w:cs="Arial"/>
          <w:bCs/>
          <w:sz w:val="17"/>
          <w:szCs w:val="17"/>
        </w:rPr>
        <w:t xml:space="preserve">    </w:t>
      </w:r>
      <w:r>
        <w:rPr>
          <w:rFonts w:ascii="Arial" w:hAnsi="Arial" w:cs="Arial"/>
          <w:bCs/>
          <w:sz w:val="17"/>
          <w:szCs w:val="17"/>
        </w:rPr>
        <w:t xml:space="preserve"> New York</w:t>
      </w:r>
      <w:r w:rsidRPr="005A7D59">
        <w:rPr>
          <w:rFonts w:ascii="Arial" w:hAnsi="Arial" w:cs="Arial"/>
          <w:bCs/>
          <w:sz w:val="17"/>
          <w:szCs w:val="17"/>
        </w:rPr>
        <w:t xml:space="preserve">, </w:t>
      </w:r>
      <w:r>
        <w:rPr>
          <w:rFonts w:ascii="Arial" w:hAnsi="Arial" w:cs="Arial"/>
          <w:bCs/>
          <w:sz w:val="17"/>
          <w:szCs w:val="17"/>
        </w:rPr>
        <w:t>USA</w:t>
      </w:r>
    </w:p>
    <w:p w:rsidR="00727957" w:rsidRDefault="009F0E92" w:rsidP="0023312B">
      <w:pPr>
        <w:tabs>
          <w:tab w:val="right" w:pos="10080"/>
        </w:tabs>
        <w:spacing w:before="80" w:after="240"/>
        <w:ind w:right="-547"/>
        <w:rPr>
          <w:rFonts w:ascii="Arial" w:hAnsi="Arial" w:cs="Arial"/>
          <w:iCs/>
          <w:sz w:val="17"/>
          <w:szCs w:val="17"/>
        </w:rPr>
      </w:pPr>
      <w:r>
        <w:rPr>
          <w:rFonts w:ascii="Arial" w:hAnsi="Arial" w:cs="Arial"/>
          <w:iCs/>
          <w:sz w:val="17"/>
          <w:szCs w:val="17"/>
        </w:rPr>
        <w:t>M</w:t>
      </w:r>
      <w:r w:rsidR="00B31DF8">
        <w:rPr>
          <w:rFonts w:ascii="Arial" w:hAnsi="Arial" w:cs="Arial"/>
          <w:iCs/>
          <w:sz w:val="17"/>
          <w:szCs w:val="17"/>
        </w:rPr>
        <w:t>ember</w:t>
      </w:r>
      <w:r w:rsidR="006A71AD" w:rsidRPr="006A71AD">
        <w:rPr>
          <w:rFonts w:ascii="Arial" w:hAnsi="Arial" w:cs="Arial"/>
          <w:iCs/>
          <w:sz w:val="17"/>
          <w:szCs w:val="17"/>
        </w:rPr>
        <w:t xml:space="preserve"> of a cross regional</w:t>
      </w:r>
      <w:r w:rsidR="00B820FD">
        <w:rPr>
          <w:rFonts w:ascii="Arial" w:hAnsi="Arial" w:cs="Arial"/>
          <w:iCs/>
          <w:sz w:val="17"/>
          <w:szCs w:val="17"/>
        </w:rPr>
        <w:t xml:space="preserve"> </w:t>
      </w:r>
      <w:r w:rsidR="006A7CD9">
        <w:rPr>
          <w:rFonts w:ascii="Arial" w:hAnsi="Arial" w:cs="Arial"/>
          <w:iCs/>
          <w:sz w:val="17"/>
          <w:szCs w:val="17"/>
        </w:rPr>
        <w:t>&amp;</w:t>
      </w:r>
      <w:r w:rsidR="00B820FD">
        <w:rPr>
          <w:rFonts w:ascii="Arial" w:hAnsi="Arial" w:cs="Arial"/>
          <w:iCs/>
          <w:sz w:val="17"/>
          <w:szCs w:val="17"/>
        </w:rPr>
        <w:t xml:space="preserve"> </w:t>
      </w:r>
      <w:r w:rsidR="004120A0">
        <w:rPr>
          <w:rFonts w:ascii="Arial" w:hAnsi="Arial" w:cs="Arial"/>
          <w:iCs/>
          <w:sz w:val="17"/>
          <w:szCs w:val="17"/>
        </w:rPr>
        <w:t xml:space="preserve">functional </w:t>
      </w:r>
      <w:r w:rsidR="004120A0" w:rsidRPr="006A71AD">
        <w:rPr>
          <w:rFonts w:ascii="Arial" w:hAnsi="Arial" w:cs="Arial"/>
          <w:iCs/>
          <w:sz w:val="17"/>
          <w:szCs w:val="17"/>
        </w:rPr>
        <w:t>internal</w:t>
      </w:r>
      <w:r w:rsidR="00B820FD">
        <w:rPr>
          <w:rFonts w:ascii="Arial" w:hAnsi="Arial" w:cs="Arial"/>
          <w:iCs/>
          <w:sz w:val="17"/>
          <w:szCs w:val="17"/>
        </w:rPr>
        <w:t xml:space="preserve"> Microfinance</w:t>
      </w:r>
      <w:r w:rsidR="006A71AD" w:rsidRPr="006A71AD">
        <w:rPr>
          <w:rFonts w:ascii="Arial" w:hAnsi="Arial" w:cs="Arial"/>
          <w:iCs/>
          <w:sz w:val="17"/>
          <w:szCs w:val="17"/>
        </w:rPr>
        <w:t xml:space="preserve"> consulting </w:t>
      </w:r>
      <w:r w:rsidR="000B282E">
        <w:rPr>
          <w:rFonts w:ascii="Arial" w:hAnsi="Arial" w:cs="Arial"/>
          <w:iCs/>
          <w:sz w:val="17"/>
          <w:szCs w:val="17"/>
        </w:rPr>
        <w:t xml:space="preserve">team, </w:t>
      </w:r>
      <w:r w:rsidR="00727957">
        <w:rPr>
          <w:rFonts w:ascii="Arial" w:hAnsi="Arial" w:cs="Arial"/>
          <w:iCs/>
          <w:sz w:val="17"/>
          <w:szCs w:val="17"/>
        </w:rPr>
        <w:t>coverin</w:t>
      </w:r>
      <w:r w:rsidR="0065498B">
        <w:rPr>
          <w:rFonts w:ascii="Arial" w:hAnsi="Arial" w:cs="Arial"/>
          <w:iCs/>
          <w:sz w:val="17"/>
          <w:szCs w:val="17"/>
        </w:rPr>
        <w:t xml:space="preserve">g the MENA </w:t>
      </w:r>
      <w:r w:rsidR="00B15269">
        <w:rPr>
          <w:rFonts w:ascii="Arial" w:hAnsi="Arial" w:cs="Arial"/>
          <w:iCs/>
          <w:sz w:val="17"/>
          <w:szCs w:val="17"/>
        </w:rPr>
        <w:t>as well as</w:t>
      </w:r>
      <w:r w:rsidR="00987B92">
        <w:rPr>
          <w:rFonts w:ascii="Arial" w:hAnsi="Arial" w:cs="Arial"/>
          <w:iCs/>
          <w:sz w:val="17"/>
          <w:szCs w:val="17"/>
        </w:rPr>
        <w:t xml:space="preserve"> Central</w:t>
      </w:r>
      <w:r w:rsidR="00727957">
        <w:rPr>
          <w:rFonts w:ascii="Arial" w:hAnsi="Arial" w:cs="Arial"/>
          <w:iCs/>
          <w:sz w:val="17"/>
          <w:szCs w:val="17"/>
        </w:rPr>
        <w:t xml:space="preserve"> </w:t>
      </w:r>
      <w:r w:rsidR="00116166">
        <w:rPr>
          <w:rFonts w:ascii="Arial" w:hAnsi="Arial" w:cs="Arial"/>
          <w:iCs/>
          <w:sz w:val="17"/>
          <w:szCs w:val="17"/>
        </w:rPr>
        <w:t>&amp;</w:t>
      </w:r>
      <w:r w:rsidR="00B15269">
        <w:rPr>
          <w:rFonts w:ascii="Arial" w:hAnsi="Arial" w:cs="Arial"/>
          <w:iCs/>
          <w:sz w:val="17"/>
          <w:szCs w:val="17"/>
        </w:rPr>
        <w:t xml:space="preserve"> E.</w:t>
      </w:r>
      <w:r w:rsidR="00727957">
        <w:rPr>
          <w:rFonts w:ascii="Arial" w:hAnsi="Arial" w:cs="Arial"/>
          <w:iCs/>
          <w:sz w:val="17"/>
          <w:szCs w:val="17"/>
        </w:rPr>
        <w:t xml:space="preserve"> Africa.</w:t>
      </w:r>
    </w:p>
    <w:p w:rsidR="00BD7A49" w:rsidRPr="00764350" w:rsidRDefault="00E21AF4" w:rsidP="00FA55A6">
      <w:pPr>
        <w:pStyle w:val="SectionTitle"/>
        <w:pBdr>
          <w:bottom w:val="single" w:sz="6" w:space="0" w:color="808080"/>
        </w:pBdr>
        <w:spacing w:before="200" w:after="80"/>
        <w:ind w:right="-432"/>
        <w:jc w:val="center"/>
        <w:rPr>
          <w:rFonts w:ascii="Arial" w:hAnsi="Arial" w:cs="Arial"/>
          <w:b/>
          <w:sz w:val="21"/>
          <w:szCs w:val="21"/>
        </w:rPr>
      </w:pPr>
      <w:r w:rsidRPr="00FA55A6">
        <w:rPr>
          <w:rFonts w:ascii="Arial" w:hAnsi="Arial" w:cs="Arial"/>
          <w:b/>
          <w:sz w:val="22"/>
          <w:szCs w:val="21"/>
        </w:rPr>
        <w:t>E</w:t>
      </w:r>
      <w:r w:rsidR="00BD7A49" w:rsidRPr="00FA55A6">
        <w:rPr>
          <w:rFonts w:ascii="Arial" w:hAnsi="Arial" w:cs="Arial"/>
          <w:b/>
          <w:sz w:val="22"/>
          <w:szCs w:val="21"/>
        </w:rPr>
        <w:t>ducatio</w:t>
      </w:r>
      <w:r w:rsidR="00BD7A49" w:rsidRPr="00764350">
        <w:rPr>
          <w:rFonts w:ascii="Arial" w:hAnsi="Arial" w:cs="Arial"/>
          <w:b/>
          <w:sz w:val="21"/>
          <w:szCs w:val="21"/>
        </w:rPr>
        <w:t>n</w:t>
      </w:r>
    </w:p>
    <w:p w:rsidR="004120A0" w:rsidRPr="004120A0" w:rsidRDefault="004120A0" w:rsidP="004120A0">
      <w:pPr>
        <w:tabs>
          <w:tab w:val="right" w:pos="9720"/>
        </w:tabs>
        <w:spacing w:before="120" w:after="40"/>
        <w:ind w:right="-432"/>
        <w:rPr>
          <w:rFonts w:ascii="Arial" w:hAnsi="Arial" w:cs="Arial"/>
          <w:bCs/>
          <w:sz w:val="2"/>
          <w:szCs w:val="2"/>
          <w:u w:val="single"/>
          <w:lang w:val="en-CA"/>
        </w:rPr>
      </w:pPr>
    </w:p>
    <w:p w:rsidR="00573D79" w:rsidRPr="006E23B2" w:rsidRDefault="00573D79" w:rsidP="00894D59">
      <w:pPr>
        <w:tabs>
          <w:tab w:val="right" w:pos="9900"/>
        </w:tabs>
        <w:spacing w:before="40" w:after="40"/>
        <w:ind w:right="-540"/>
        <w:rPr>
          <w:rFonts w:ascii="Arial" w:hAnsi="Arial" w:cs="Arial"/>
          <w:sz w:val="18"/>
          <w:szCs w:val="18"/>
          <w:lang w:val="en-CA"/>
        </w:rPr>
      </w:pPr>
      <w:r w:rsidRPr="004B4EEA">
        <w:rPr>
          <w:rFonts w:ascii="Arial" w:hAnsi="Arial" w:cs="Arial"/>
          <w:bCs/>
          <w:noProof/>
          <w:sz w:val="18"/>
          <w:szCs w:val="18"/>
          <w:u w:val="single"/>
          <w:lang w:val="en-CA"/>
        </w:rPr>
        <w:t>University</w:t>
      </w:r>
      <w:r w:rsidRPr="006E23B2">
        <w:rPr>
          <w:rFonts w:ascii="Arial" w:hAnsi="Arial" w:cs="Arial"/>
          <w:bCs/>
          <w:sz w:val="18"/>
          <w:szCs w:val="18"/>
          <w:u w:val="single"/>
          <w:lang w:val="en-CA"/>
        </w:rPr>
        <w:t xml:space="preserve"> of Western Ontario - Richard Ivey School of Business</w:t>
      </w:r>
      <w:r w:rsidRPr="006E23B2">
        <w:rPr>
          <w:rFonts w:ascii="Arial" w:hAnsi="Arial" w:cs="Arial"/>
          <w:bCs/>
          <w:sz w:val="18"/>
          <w:szCs w:val="18"/>
          <w:lang w:val="en-CA"/>
        </w:rPr>
        <w:t xml:space="preserve"> -   Canada</w:t>
      </w:r>
      <w:r w:rsidRPr="006E23B2">
        <w:rPr>
          <w:rFonts w:ascii="Arial" w:hAnsi="Arial" w:cs="Arial"/>
          <w:sz w:val="18"/>
          <w:szCs w:val="18"/>
          <w:lang w:val="en-CA"/>
        </w:rPr>
        <w:tab/>
      </w:r>
      <w:r w:rsidRPr="00813241">
        <w:rPr>
          <w:rFonts w:ascii="Arial" w:hAnsi="Arial" w:cs="Arial"/>
          <w:sz w:val="17"/>
          <w:szCs w:val="17"/>
          <w:lang w:val="en-CA"/>
        </w:rPr>
        <w:t xml:space="preserve">       2004 - 2006</w:t>
      </w:r>
    </w:p>
    <w:p w:rsidR="00573D79" w:rsidRDefault="00573D79" w:rsidP="00573D79">
      <w:pPr>
        <w:spacing w:before="60" w:after="80"/>
        <w:ind w:right="-432"/>
        <w:rPr>
          <w:rFonts w:ascii="Arial" w:hAnsi="Arial" w:cs="Arial"/>
          <w:bCs/>
          <w:sz w:val="16"/>
          <w:szCs w:val="16"/>
        </w:rPr>
      </w:pPr>
      <w:r w:rsidRPr="004120A0">
        <w:rPr>
          <w:rFonts w:ascii="Arial" w:hAnsi="Arial" w:cs="Arial"/>
          <w:b/>
          <w:iCs/>
          <w:sz w:val="17"/>
          <w:szCs w:val="17"/>
          <w:lang w:val="en-CA"/>
        </w:rPr>
        <w:t>Master of Business Administration (MBA</w:t>
      </w:r>
      <w:r w:rsidR="005D3A04" w:rsidRPr="004120A0">
        <w:rPr>
          <w:rFonts w:ascii="Arial" w:hAnsi="Arial" w:cs="Arial"/>
          <w:b/>
          <w:iCs/>
          <w:sz w:val="17"/>
          <w:szCs w:val="17"/>
          <w:lang w:val="en-CA"/>
        </w:rPr>
        <w:t>)</w:t>
      </w:r>
      <w:r w:rsidR="005D3A04">
        <w:rPr>
          <w:rFonts w:ascii="Arial" w:hAnsi="Arial" w:cs="Arial"/>
          <w:b/>
          <w:iCs/>
          <w:sz w:val="17"/>
          <w:szCs w:val="17"/>
          <w:lang w:val="en-CA"/>
        </w:rPr>
        <w:t xml:space="preserve"> -</w:t>
      </w:r>
      <w:r w:rsidR="00003FA1">
        <w:rPr>
          <w:rFonts w:ascii="Arial" w:hAnsi="Arial" w:cs="Arial"/>
          <w:b/>
          <w:iCs/>
          <w:sz w:val="17"/>
          <w:szCs w:val="17"/>
          <w:lang w:val="en-CA"/>
        </w:rPr>
        <w:t xml:space="preserve"> Finance </w:t>
      </w:r>
    </w:p>
    <w:p w:rsidR="006E23B2" w:rsidRPr="008560EE" w:rsidRDefault="006E23B2" w:rsidP="006E23B2">
      <w:pPr>
        <w:spacing w:after="40"/>
        <w:jc w:val="both"/>
        <w:rPr>
          <w:rFonts w:ascii="Arial" w:hAnsi="Arial" w:cs="Arial"/>
          <w:iCs/>
          <w:sz w:val="10"/>
          <w:szCs w:val="10"/>
          <w:lang w:val="en-CA"/>
        </w:rPr>
      </w:pPr>
    </w:p>
    <w:p w:rsidR="006E23B2" w:rsidRPr="006E23B2" w:rsidRDefault="006E23B2" w:rsidP="00894D59">
      <w:pPr>
        <w:tabs>
          <w:tab w:val="right" w:pos="9900"/>
        </w:tabs>
        <w:spacing w:before="40" w:after="40"/>
        <w:ind w:right="-540"/>
        <w:rPr>
          <w:rFonts w:ascii="Arial" w:hAnsi="Arial" w:cs="Arial"/>
          <w:sz w:val="18"/>
          <w:szCs w:val="18"/>
          <w:lang w:val="en-CA"/>
        </w:rPr>
      </w:pPr>
      <w:r w:rsidRPr="004B4EEA">
        <w:rPr>
          <w:rFonts w:ascii="Arial" w:hAnsi="Arial" w:cs="Arial"/>
          <w:bCs/>
          <w:noProof/>
          <w:sz w:val="18"/>
          <w:szCs w:val="18"/>
          <w:u w:val="single"/>
          <w:lang w:val="en-CA"/>
        </w:rPr>
        <w:t>University</w:t>
      </w:r>
      <w:r w:rsidRPr="006E23B2">
        <w:rPr>
          <w:rFonts w:ascii="Arial" w:hAnsi="Arial" w:cs="Arial"/>
          <w:bCs/>
          <w:sz w:val="18"/>
          <w:szCs w:val="18"/>
          <w:u w:val="single"/>
          <w:lang w:val="en-CA"/>
        </w:rPr>
        <w:t xml:space="preserve"> of British Columbia </w:t>
      </w:r>
      <w:r w:rsidRPr="006E23B2">
        <w:rPr>
          <w:rFonts w:ascii="Arial" w:hAnsi="Arial" w:cs="Arial"/>
          <w:bCs/>
          <w:sz w:val="18"/>
          <w:szCs w:val="18"/>
          <w:lang w:val="en-CA"/>
        </w:rPr>
        <w:t>-   Canada</w:t>
      </w:r>
      <w:r w:rsidRPr="006E23B2">
        <w:rPr>
          <w:rFonts w:ascii="Arial" w:hAnsi="Arial" w:cs="Arial"/>
          <w:sz w:val="18"/>
          <w:szCs w:val="18"/>
          <w:lang w:val="en-CA"/>
        </w:rPr>
        <w:tab/>
      </w:r>
      <w:r w:rsidRPr="00813241">
        <w:rPr>
          <w:rFonts w:ascii="Arial" w:hAnsi="Arial" w:cs="Arial"/>
          <w:sz w:val="17"/>
          <w:szCs w:val="17"/>
          <w:lang w:val="en-CA"/>
        </w:rPr>
        <w:t xml:space="preserve">       1998 - 200</w:t>
      </w:r>
      <w:r w:rsidR="00514EC1">
        <w:rPr>
          <w:rFonts w:ascii="Arial" w:hAnsi="Arial" w:cs="Arial"/>
          <w:sz w:val="17"/>
          <w:szCs w:val="17"/>
          <w:lang w:val="en-CA"/>
        </w:rPr>
        <w:t>3</w:t>
      </w:r>
    </w:p>
    <w:p w:rsidR="0023312B" w:rsidRDefault="006E23B2" w:rsidP="006E23B2">
      <w:pPr>
        <w:spacing w:before="60" w:after="80"/>
        <w:ind w:right="-432"/>
        <w:rPr>
          <w:rFonts w:ascii="Arial" w:hAnsi="Arial" w:cs="Arial"/>
          <w:b/>
          <w:iCs/>
          <w:sz w:val="17"/>
          <w:szCs w:val="17"/>
          <w:lang w:val="en-CA"/>
        </w:rPr>
      </w:pPr>
      <w:r>
        <w:rPr>
          <w:rFonts w:ascii="Arial" w:hAnsi="Arial" w:cs="Arial"/>
          <w:b/>
          <w:iCs/>
          <w:sz w:val="17"/>
          <w:szCs w:val="17"/>
          <w:lang w:val="en-CA"/>
        </w:rPr>
        <w:t xml:space="preserve">Bachelor of Arts – Interdisciplinary Studies </w:t>
      </w:r>
    </w:p>
    <w:p w:rsidR="004D4B74" w:rsidRDefault="004D4B74" w:rsidP="00347874">
      <w:pPr>
        <w:pStyle w:val="SectionTitle"/>
        <w:pBdr>
          <w:bottom w:val="single" w:sz="6" w:space="0" w:color="808080"/>
        </w:pBdr>
        <w:spacing w:before="200" w:after="120"/>
        <w:ind w:left="-720" w:right="-900"/>
        <w:jc w:val="center"/>
        <w:rPr>
          <w:rFonts w:ascii="Arial" w:hAnsi="Arial" w:cs="Arial"/>
          <w:b/>
          <w:sz w:val="21"/>
          <w:szCs w:val="21"/>
        </w:rPr>
      </w:pPr>
    </w:p>
    <w:p w:rsidR="006C739A" w:rsidRDefault="006C739A" w:rsidP="00347874">
      <w:pPr>
        <w:pStyle w:val="SectionTitle"/>
        <w:pBdr>
          <w:bottom w:val="single" w:sz="6" w:space="0" w:color="808080"/>
        </w:pBdr>
        <w:spacing w:before="200" w:after="120"/>
        <w:ind w:left="-720" w:right="-900"/>
        <w:jc w:val="center"/>
        <w:rPr>
          <w:rFonts w:ascii="Arial" w:hAnsi="Arial" w:cs="Arial"/>
          <w:b/>
          <w:sz w:val="21"/>
          <w:szCs w:val="21"/>
        </w:rPr>
      </w:pPr>
      <w:r w:rsidRPr="00764350">
        <w:rPr>
          <w:rFonts w:ascii="Arial" w:hAnsi="Arial" w:cs="Arial"/>
          <w:b/>
          <w:sz w:val="21"/>
          <w:szCs w:val="21"/>
        </w:rPr>
        <w:t xml:space="preserve">Selected </w:t>
      </w:r>
      <w:r>
        <w:rPr>
          <w:rFonts w:ascii="Arial" w:hAnsi="Arial" w:cs="Arial"/>
          <w:b/>
          <w:sz w:val="21"/>
          <w:szCs w:val="21"/>
        </w:rPr>
        <w:t xml:space="preserve">Private equity and M&amp;A </w:t>
      </w:r>
      <w:r w:rsidRPr="00764350">
        <w:rPr>
          <w:rFonts w:ascii="Arial" w:hAnsi="Arial" w:cs="Arial"/>
          <w:b/>
          <w:sz w:val="21"/>
          <w:szCs w:val="21"/>
        </w:rPr>
        <w:t>Deal History</w:t>
      </w:r>
    </w:p>
    <w:tbl>
      <w:tblPr>
        <w:tblW w:w="1125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355"/>
        <w:gridCol w:w="900"/>
        <w:gridCol w:w="897"/>
        <w:gridCol w:w="6033"/>
        <w:gridCol w:w="900"/>
        <w:gridCol w:w="1170"/>
      </w:tblGrid>
      <w:tr w:rsidR="00F37F57" w:rsidTr="004638AF">
        <w:trPr>
          <w:trHeight w:val="413"/>
        </w:trPr>
        <w:tc>
          <w:tcPr>
            <w:tcW w:w="1355" w:type="dxa"/>
            <w:tcBorders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:rsidR="00F37F57" w:rsidRPr="00FA55A6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Sector </w:t>
            </w:r>
          </w:p>
        </w:tc>
        <w:tc>
          <w:tcPr>
            <w:tcW w:w="90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:rsidR="00F37F57" w:rsidRPr="00FA55A6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Type</w:t>
            </w:r>
          </w:p>
        </w:tc>
        <w:tc>
          <w:tcPr>
            <w:tcW w:w="89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:rsidR="00F37F57" w:rsidRPr="00FA55A6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Focus</w:t>
            </w:r>
          </w:p>
        </w:tc>
        <w:tc>
          <w:tcPr>
            <w:tcW w:w="6033" w:type="dxa"/>
            <w:tcBorders>
              <w:left w:val="single" w:sz="4" w:space="0" w:color="FFFFFF" w:themeColor="background1"/>
              <w:right w:val="dashSmallGap" w:sz="4" w:space="0" w:color="FFFFFF" w:themeColor="background1"/>
            </w:tcBorders>
            <w:shd w:val="clear" w:color="000000" w:fill="1F497D"/>
            <w:vAlign w:val="center"/>
            <w:hideMark/>
          </w:tcPr>
          <w:p w:rsidR="00F37F57" w:rsidRPr="00FA55A6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Details </w:t>
            </w:r>
          </w:p>
        </w:tc>
        <w:tc>
          <w:tcPr>
            <w:tcW w:w="900" w:type="dxa"/>
            <w:tcBorders>
              <w:left w:val="dashSmallGap" w:sz="4" w:space="0" w:color="FFFFFF" w:themeColor="background1"/>
              <w:right w:val="dashSmallGap" w:sz="4" w:space="0" w:color="FFFFFF" w:themeColor="background1"/>
            </w:tcBorders>
            <w:shd w:val="clear" w:color="000000" w:fill="1F497D"/>
          </w:tcPr>
          <w:p w:rsidR="00F37F57" w:rsidRDefault="00F37F57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Deal Value </w:t>
            </w:r>
            <w:r w:rsidR="00D43DF4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~</w:t>
            </w:r>
          </w:p>
        </w:tc>
        <w:tc>
          <w:tcPr>
            <w:tcW w:w="1170" w:type="dxa"/>
            <w:tcBorders>
              <w:left w:val="dashSmallGap" w:sz="4" w:space="0" w:color="FFFFFF" w:themeColor="background1"/>
            </w:tcBorders>
            <w:shd w:val="clear" w:color="000000" w:fill="1F497D"/>
            <w:vAlign w:val="center"/>
            <w:hideMark/>
          </w:tcPr>
          <w:p w:rsidR="00F37F57" w:rsidRPr="00FA55A6" w:rsidRDefault="002E50A8" w:rsidP="002E50A8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Money </w:t>
            </w:r>
            <w:r w:rsidR="00F37F5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</w:t>
            </w:r>
            <w:r w:rsidR="00CD3143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X</w:t>
            </w:r>
            <w:r w:rsidR="00BC0BCC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/  </w:t>
            </w:r>
            <w:r w:rsidR="00BC0BCC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IRR</w:t>
            </w:r>
            <w:r w:rsidR="00D43DF4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~</w:t>
            </w:r>
            <w:r w:rsidR="00F37F5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</w:t>
            </w:r>
            <w:r w:rsidR="00F37F57" w:rsidRPr="00FA55A6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</w:t>
            </w:r>
          </w:p>
        </w:tc>
      </w:tr>
      <w:tr w:rsidR="00CE6568" w:rsidTr="004638AF">
        <w:trPr>
          <w:trHeight w:val="278"/>
        </w:trPr>
        <w:tc>
          <w:tcPr>
            <w:tcW w:w="1355" w:type="dxa"/>
            <w:vMerge w:val="restart"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Healthcare 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6033" w:type="dxa"/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in the buyout of a MENA based Hospital chain </w:t>
            </w:r>
          </w:p>
        </w:tc>
        <w:tc>
          <w:tcPr>
            <w:tcW w:w="900" w:type="dxa"/>
            <w:vAlign w:val="center"/>
          </w:tcPr>
          <w:p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143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3.5X/ 50%</w:t>
            </w:r>
          </w:p>
        </w:tc>
      </w:tr>
      <w:tr w:rsidR="00CE6568" w:rsidTr="004638AF">
        <w:trPr>
          <w:trHeight w:val="278"/>
        </w:trPr>
        <w:tc>
          <w:tcPr>
            <w:tcW w:w="1355" w:type="dxa"/>
            <w:vMerge/>
            <w:tcBorders>
              <w:bottom w:val="single" w:sz="4" w:space="0" w:color="auto"/>
            </w:tcBorders>
            <w:shd w:val="clear" w:color="000000" w:fill="F2F2F2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A</w:t>
            </w:r>
          </w:p>
        </w:tc>
        <w:tc>
          <w:tcPr>
            <w:tcW w:w="6033" w:type="dxa"/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Partial buyout of a MENA Arm of a European industry specialist  PE Fund </w:t>
            </w:r>
          </w:p>
        </w:tc>
        <w:tc>
          <w:tcPr>
            <w:tcW w:w="900" w:type="dxa"/>
            <w:vAlign w:val="center"/>
          </w:tcPr>
          <w:p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75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E6568" w:rsidTr="004638AF">
        <w:trPr>
          <w:trHeight w:val="278"/>
        </w:trPr>
        <w:tc>
          <w:tcPr>
            <w:tcW w:w="1355" w:type="dxa"/>
            <w:vMerge/>
            <w:tcBorders>
              <w:bottom w:val="single" w:sz="4" w:space="0" w:color="A6A6A6" w:themeColor="background1" w:themeShade="A6"/>
            </w:tcBorders>
            <w:shd w:val="clear" w:color="000000" w:fill="F2F2F2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in a Specialty Healthcare Services Provider </w:t>
            </w:r>
          </w:p>
        </w:tc>
        <w:tc>
          <w:tcPr>
            <w:tcW w:w="900" w:type="dxa"/>
            <w:tcBorders>
              <w:bottom w:val="single" w:sz="4" w:space="0" w:color="A6A6A6" w:themeColor="background1" w:themeShade="A6"/>
            </w:tcBorders>
            <w:vAlign w:val="center"/>
          </w:tcPr>
          <w:p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12</w:t>
            </w:r>
          </w:p>
        </w:tc>
        <w:tc>
          <w:tcPr>
            <w:tcW w:w="117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15.4X/ 85%</w:t>
            </w:r>
          </w:p>
        </w:tc>
      </w:tr>
      <w:tr w:rsidR="00377B3E" w:rsidTr="004638AF">
        <w:trPr>
          <w:trHeight w:val="332"/>
        </w:trPr>
        <w:tc>
          <w:tcPr>
            <w:tcW w:w="1355" w:type="dxa"/>
            <w:vMerge w:val="restart"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Energy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&amp; </w:t>
            </w: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Related </w:t>
            </w:r>
          </w:p>
        </w:tc>
        <w:tc>
          <w:tcPr>
            <w:tcW w:w="90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</w:t>
            </w:r>
          </w:p>
        </w:tc>
        <w:tc>
          <w:tcPr>
            <w:tcW w:w="897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A</w:t>
            </w:r>
          </w:p>
        </w:tc>
        <w:tc>
          <w:tcPr>
            <w:tcW w:w="6033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Buyout of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a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n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 Oil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&amp; Gas  Services Provider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top w:val="single" w:sz="4" w:space="0" w:color="A6A6A6" w:themeColor="background1" w:themeShade="A6"/>
            </w:tcBorders>
            <w:vAlign w:val="center"/>
          </w:tcPr>
          <w:p w:rsidR="00377B3E" w:rsidRPr="000A4BF7" w:rsidRDefault="00377B3E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150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</w:tcPr>
          <w:p w:rsidR="00377B3E" w:rsidRPr="000A4BF7" w:rsidRDefault="00377B3E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377B3E" w:rsidTr="004638AF">
        <w:trPr>
          <w:trHeight w:val="270"/>
        </w:trPr>
        <w:tc>
          <w:tcPr>
            <w:tcW w:w="1355" w:type="dxa"/>
            <w:vMerge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377B3E" w:rsidRPr="000A4BF7" w:rsidRDefault="00AD09C0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Portfolio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shd w:val="clear" w:color="auto" w:fill="auto"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 -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Buyout of a Chemical &amp; Equipment Distributor  (Oil &amp; Gas) </w:t>
            </w:r>
          </w:p>
        </w:tc>
        <w:tc>
          <w:tcPr>
            <w:tcW w:w="900" w:type="dxa"/>
            <w:vAlign w:val="center"/>
          </w:tcPr>
          <w:p w:rsidR="00377B3E" w:rsidRPr="000A4BF7" w:rsidRDefault="00377B3E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377B3E" w:rsidRPr="000A4BF7" w:rsidRDefault="00377B3E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377B3E" w:rsidTr="004638AF">
        <w:trPr>
          <w:trHeight w:val="422"/>
        </w:trPr>
        <w:tc>
          <w:tcPr>
            <w:tcW w:w="1355" w:type="dxa"/>
            <w:vMerge/>
            <w:tcBorders>
              <w:bottom w:val="single" w:sz="4" w:space="0" w:color="A6A6A6"/>
            </w:tcBorders>
            <w:shd w:val="clear" w:color="000000" w:fill="F2F2F2"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:rsidR="00377B3E" w:rsidRPr="000A4BF7" w:rsidRDefault="00377B3E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MENA </w:t>
            </w:r>
          </w:p>
        </w:tc>
        <w:tc>
          <w:tcPr>
            <w:tcW w:w="6033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:rsidR="00377B3E" w:rsidRPr="000A4BF7" w:rsidRDefault="00377B3E" w:rsidP="00377B3E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- B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uyout of a Waste, Sanitation &amp; Environmental Services Provider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(primarily servicing Oil &amp; Gas, Petrochems and Industrials)</w:t>
            </w:r>
          </w:p>
        </w:tc>
        <w:tc>
          <w:tcPr>
            <w:tcW w:w="900" w:type="dxa"/>
            <w:tcBorders>
              <w:bottom w:val="single" w:sz="4" w:space="0" w:color="A6A6A6"/>
            </w:tcBorders>
            <w:vAlign w:val="center"/>
          </w:tcPr>
          <w:p w:rsidR="00377B3E" w:rsidRPr="000A4BF7" w:rsidRDefault="00377B3E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70</w:t>
            </w:r>
          </w:p>
        </w:tc>
        <w:tc>
          <w:tcPr>
            <w:tcW w:w="117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377B3E" w:rsidRPr="000A4BF7" w:rsidRDefault="00377B3E" w:rsidP="00CD3143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2.0X / 20%</w:t>
            </w:r>
          </w:p>
        </w:tc>
      </w:tr>
      <w:tr w:rsidR="00F37F57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000000" w:fill="F2F2F2"/>
            <w:vAlign w:val="center"/>
            <w:hideMark/>
          </w:tcPr>
          <w:p w:rsidR="00F37F57" w:rsidRPr="000A4BF7" w:rsidRDefault="004638AF" w:rsidP="004638AF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Tech, Media &amp; Telco (TMT)</w:t>
            </w:r>
            <w:r w:rsidR="00F37F57"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F37F57" w:rsidRPr="000A4BF7" w:rsidRDefault="00F37F57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top w:val="single" w:sz="4" w:space="0" w:color="A6A6A6"/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F37F57" w:rsidRPr="000A4BF7" w:rsidRDefault="00F37F57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Europe</w:t>
            </w:r>
          </w:p>
        </w:tc>
        <w:tc>
          <w:tcPr>
            <w:tcW w:w="6033" w:type="dxa"/>
            <w:tcBorders>
              <w:top w:val="single" w:sz="4" w:space="0" w:color="A6A6A6"/>
              <w:bottom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F37F57" w:rsidRPr="000A4BF7" w:rsidRDefault="00F37F57" w:rsidP="000F2D51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of </w:t>
            </w:r>
            <w:r w:rsidR="000F2D51">
              <w:rPr>
                <w:rFonts w:ascii="Arial" w:hAnsi="Arial" w:cs="Arial"/>
                <w:color w:val="000000"/>
                <w:sz w:val="17"/>
                <w:szCs w:val="17"/>
              </w:rPr>
              <w:t>warrants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linked to an Emerging Markets Telcom Operator 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FFFFFF" w:themeColor="background1"/>
            </w:tcBorders>
            <w:vAlign w:val="center"/>
          </w:tcPr>
          <w:p w:rsidR="00F37F57" w:rsidRPr="000A4BF7" w:rsidRDefault="00F37F57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2.5</w:t>
            </w:r>
          </w:p>
        </w:tc>
        <w:tc>
          <w:tcPr>
            <w:tcW w:w="1170" w:type="dxa"/>
            <w:tcBorders>
              <w:top w:val="single" w:sz="4" w:space="0" w:color="A6A6A6"/>
              <w:bottom w:val="single" w:sz="4" w:space="0" w:color="FFFFFF" w:themeColor="background1"/>
            </w:tcBorders>
            <w:shd w:val="clear" w:color="auto" w:fill="auto"/>
            <w:vAlign w:val="center"/>
          </w:tcPr>
          <w:p w:rsidR="00F37F57" w:rsidRPr="000A4BF7" w:rsidRDefault="006D6110" w:rsidP="00CD3143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1.5X</w:t>
            </w:r>
            <w:r w:rsidR="00BC0BCC">
              <w:rPr>
                <w:rFonts w:ascii="Arial" w:hAnsi="Arial" w:cs="Arial"/>
                <w:color w:val="000000"/>
                <w:sz w:val="17"/>
                <w:szCs w:val="17"/>
              </w:rPr>
              <w:t xml:space="preserve"> / 70%</w:t>
            </w:r>
          </w:p>
        </w:tc>
      </w:tr>
      <w:tr w:rsidR="00F37F57" w:rsidTr="004638AF">
        <w:trPr>
          <w:trHeight w:val="259"/>
        </w:trPr>
        <w:tc>
          <w:tcPr>
            <w:tcW w:w="1355" w:type="dxa"/>
            <w:vMerge/>
            <w:tcBorders>
              <w:bottom w:val="single" w:sz="4" w:space="0" w:color="A6A6A6"/>
            </w:tcBorders>
            <w:shd w:val="clear" w:color="000000" w:fill="F2F2F2"/>
            <w:vAlign w:val="center"/>
          </w:tcPr>
          <w:p w:rsidR="00F37F57" w:rsidRPr="000A4BF7" w:rsidRDefault="00F37F57" w:rsidP="00F37F57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top w:val="single" w:sz="4" w:space="0" w:color="FFFFFF" w:themeColor="background1"/>
              <w:bottom w:val="single" w:sz="4" w:space="0" w:color="A6A6A6"/>
            </w:tcBorders>
            <w:shd w:val="clear" w:color="auto" w:fill="auto"/>
            <w:vAlign w:val="center"/>
          </w:tcPr>
          <w:p w:rsidR="00F37F57" w:rsidRPr="000A4BF7" w:rsidRDefault="00F37F57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PE</w:t>
            </w:r>
          </w:p>
        </w:tc>
        <w:tc>
          <w:tcPr>
            <w:tcW w:w="897" w:type="dxa"/>
            <w:tcBorders>
              <w:top w:val="single" w:sz="4" w:space="0" w:color="FFFFFF" w:themeColor="background1"/>
              <w:bottom w:val="single" w:sz="4" w:space="0" w:color="A6A6A6"/>
            </w:tcBorders>
            <w:shd w:val="clear" w:color="auto" w:fill="auto"/>
            <w:vAlign w:val="center"/>
          </w:tcPr>
          <w:p w:rsidR="00F37F57" w:rsidRPr="000A4BF7" w:rsidRDefault="005F4572" w:rsidP="00F37F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 </w:t>
            </w:r>
          </w:p>
        </w:tc>
        <w:tc>
          <w:tcPr>
            <w:tcW w:w="6033" w:type="dxa"/>
            <w:tcBorders>
              <w:top w:val="single" w:sz="4" w:space="0" w:color="FFFFFF" w:themeColor="background1"/>
              <w:bottom w:val="single" w:sz="4" w:space="0" w:color="A6A6A6"/>
            </w:tcBorders>
            <w:shd w:val="clear" w:color="auto" w:fill="auto"/>
            <w:vAlign w:val="center"/>
          </w:tcPr>
          <w:p w:rsidR="00F37F57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Buyout </w:t>
            </w:r>
            <w:r w:rsidR="00F37F57">
              <w:rPr>
                <w:rFonts w:ascii="Arial" w:hAnsi="Arial" w:cs="Arial"/>
                <w:color w:val="000000"/>
                <w:sz w:val="17"/>
                <w:szCs w:val="17"/>
              </w:rPr>
              <w:t>of a cyber-security solutions provider**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bottom w:val="single" w:sz="4" w:space="0" w:color="A6A6A6"/>
            </w:tcBorders>
            <w:vAlign w:val="center"/>
          </w:tcPr>
          <w:p w:rsidR="00F37F57" w:rsidRPr="000A4BF7" w:rsidRDefault="00F37F57" w:rsidP="00F37F57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15</w:t>
            </w:r>
          </w:p>
        </w:tc>
        <w:tc>
          <w:tcPr>
            <w:tcW w:w="1170" w:type="dxa"/>
            <w:tcBorders>
              <w:top w:val="single" w:sz="4" w:space="0" w:color="FFFFFF" w:themeColor="background1"/>
              <w:bottom w:val="single" w:sz="4" w:space="0" w:color="A6A6A6"/>
            </w:tcBorders>
            <w:shd w:val="clear" w:color="auto" w:fill="auto"/>
            <w:vAlign w:val="center"/>
          </w:tcPr>
          <w:p w:rsidR="00F37F57" w:rsidRPr="000A4BF7" w:rsidRDefault="00F37F57" w:rsidP="00CD3143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E6568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000000" w:fill="F2F2F2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Transport 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&amp; Automotive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MENA  </w:t>
            </w:r>
          </w:p>
        </w:tc>
        <w:tc>
          <w:tcPr>
            <w:tcW w:w="6033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in a greenfield Automotive Parts Manufacturer 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vAlign w:val="center"/>
          </w:tcPr>
          <w:p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117</w:t>
            </w:r>
          </w:p>
        </w:tc>
        <w:tc>
          <w:tcPr>
            <w:tcW w:w="117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:rsidR="00CE6568" w:rsidRPr="000A4BF7" w:rsidRDefault="00CE6568" w:rsidP="00CE656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E6568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PE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 </w:t>
            </w:r>
          </w:p>
        </w:tc>
        <w:tc>
          <w:tcPr>
            <w:tcW w:w="6033" w:type="dxa"/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in an Automotive Services &amp; Parts Provider** </w:t>
            </w:r>
          </w:p>
        </w:tc>
        <w:tc>
          <w:tcPr>
            <w:tcW w:w="900" w:type="dxa"/>
            <w:vAlign w:val="center"/>
          </w:tcPr>
          <w:p w:rsidR="00CE6568" w:rsidRPr="000A4BF7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E6568" w:rsidRPr="000A4BF7" w:rsidRDefault="00CE6568" w:rsidP="00CE656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CE6568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E6568" w:rsidRPr="002920D3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2920D3">
              <w:rPr>
                <w:rFonts w:ascii="Arial" w:hAnsi="Arial" w:cs="Arial"/>
                <w:color w:val="000000"/>
                <w:sz w:val="17"/>
                <w:szCs w:val="17"/>
              </w:rPr>
              <w:t xml:space="preserve">Advisory 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CE6568" w:rsidRPr="002920D3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2920D3">
              <w:rPr>
                <w:rFonts w:ascii="Arial" w:hAnsi="Arial" w:cs="Arial"/>
                <w:color w:val="000000"/>
                <w:sz w:val="17"/>
                <w:szCs w:val="17"/>
              </w:rPr>
              <w:t xml:space="preserve">MENA </w:t>
            </w:r>
          </w:p>
        </w:tc>
        <w:tc>
          <w:tcPr>
            <w:tcW w:w="6033" w:type="dxa"/>
            <w:shd w:val="clear" w:color="auto" w:fill="auto"/>
            <w:vAlign w:val="center"/>
          </w:tcPr>
          <w:p w:rsidR="00CE6568" w:rsidRPr="002920D3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2920D3">
              <w:rPr>
                <w:rFonts w:ascii="Arial" w:hAnsi="Arial" w:cs="Arial"/>
                <w:color w:val="000000"/>
                <w:sz w:val="17"/>
                <w:szCs w:val="17"/>
              </w:rPr>
              <w:t xml:space="preserve">Partial Sale of an Automotive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Parts Distributor</w:t>
            </w:r>
          </w:p>
        </w:tc>
        <w:tc>
          <w:tcPr>
            <w:tcW w:w="900" w:type="dxa"/>
            <w:vAlign w:val="center"/>
          </w:tcPr>
          <w:p w:rsidR="00CE6568" w:rsidRPr="002920D3" w:rsidRDefault="00CE6568" w:rsidP="00CE656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CE6568" w:rsidRPr="002920D3" w:rsidRDefault="00CE6568" w:rsidP="00CE656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6D6110" w:rsidTr="004638AF">
        <w:trPr>
          <w:trHeight w:val="259"/>
        </w:trPr>
        <w:tc>
          <w:tcPr>
            <w:tcW w:w="1355" w:type="dxa"/>
            <w:tcBorders>
              <w:top w:val="single" w:sz="4" w:space="0" w:color="A6A6A6"/>
              <w:bottom w:val="single" w:sz="4" w:space="0" w:color="A6A6A6"/>
            </w:tcBorders>
            <w:shd w:val="clear" w:color="000000" w:fill="F2F2F2"/>
            <w:vAlign w:val="center"/>
            <w:hideMark/>
          </w:tcPr>
          <w:p w:rsidR="006D6110" w:rsidRPr="000A4BF7" w:rsidRDefault="006D6110" w:rsidP="006D611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Chemicals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  <w:hideMark/>
          </w:tcPr>
          <w:p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</w:t>
            </w:r>
          </w:p>
        </w:tc>
        <w:tc>
          <w:tcPr>
            <w:tcW w:w="89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  <w:hideMark/>
          </w:tcPr>
          <w:p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  <w:hideMark/>
          </w:tcPr>
          <w:p w:rsidR="006D6110" w:rsidRPr="000A4BF7" w:rsidRDefault="006D6110" w:rsidP="00726857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Co-Investment in a specialty chemicals manufacturer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6D6110" w:rsidRPr="000A4BF7" w:rsidRDefault="006D6110" w:rsidP="006D6110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210</w:t>
            </w:r>
          </w:p>
        </w:tc>
        <w:tc>
          <w:tcPr>
            <w:tcW w:w="117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6D6110" w:rsidRPr="000A4BF7" w:rsidRDefault="006D6110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6D6110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000000" w:fill="F2F2F2"/>
            <w:vAlign w:val="center"/>
            <w:hideMark/>
          </w:tcPr>
          <w:p w:rsidR="006D6110" w:rsidRPr="000A4BF7" w:rsidRDefault="002E50A8" w:rsidP="006D6110">
            <w:pPr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Real Estate,</w:t>
            </w:r>
            <w:r w:rsidR="006D6110"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Construction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&amp; Related 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:rsidR="006D6110" w:rsidRPr="000A4BF7" w:rsidRDefault="005F4572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Co-Investment in a Low Cost Housing Project (Greenfield)</w:t>
            </w:r>
            <w:r w:rsidR="009F6F9E"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vAlign w:val="center"/>
          </w:tcPr>
          <w:p w:rsidR="006D6110" w:rsidRPr="000A4BF7" w:rsidRDefault="006D6110" w:rsidP="006D6110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150</w:t>
            </w:r>
          </w:p>
        </w:tc>
        <w:tc>
          <w:tcPr>
            <w:tcW w:w="117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:rsidR="006D6110" w:rsidRPr="000A4BF7" w:rsidRDefault="006D6110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6D6110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</w:tcPr>
          <w:p w:rsidR="006D6110" w:rsidRPr="000A4BF7" w:rsidRDefault="006D6110" w:rsidP="006D6110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6D6110" w:rsidRPr="000A4BF7" w:rsidRDefault="006D6110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Asia </w:t>
            </w:r>
          </w:p>
        </w:tc>
        <w:tc>
          <w:tcPr>
            <w:tcW w:w="6033" w:type="dxa"/>
            <w:shd w:val="clear" w:color="auto" w:fill="auto"/>
            <w:vAlign w:val="center"/>
          </w:tcPr>
          <w:p w:rsidR="006D6110" w:rsidRPr="000A4BF7" w:rsidRDefault="009F6F9E" w:rsidP="006D6110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Acquisition of a portfolio of </w:t>
            </w:r>
            <w:r w:rsidR="006D6110">
              <w:rPr>
                <w:rFonts w:ascii="Arial" w:hAnsi="Arial" w:cs="Arial"/>
                <w:color w:val="000000"/>
                <w:sz w:val="17"/>
                <w:szCs w:val="17"/>
              </w:rPr>
              <w:t xml:space="preserve">four star hotels**   </w:t>
            </w:r>
          </w:p>
        </w:tc>
        <w:tc>
          <w:tcPr>
            <w:tcW w:w="900" w:type="dxa"/>
            <w:vAlign w:val="center"/>
          </w:tcPr>
          <w:p w:rsidR="006D6110" w:rsidRPr="000A4BF7" w:rsidRDefault="006D6110" w:rsidP="006D6110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115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6D6110" w:rsidRPr="000A4BF7" w:rsidRDefault="006D6110" w:rsidP="006D6110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MENA </w:t>
            </w:r>
          </w:p>
        </w:tc>
        <w:tc>
          <w:tcPr>
            <w:tcW w:w="6033" w:type="dxa"/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Co-Investment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(buyout) -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Construction Products Manufacturer &amp; Distributor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  <w:bottom w:val="single" w:sz="4" w:space="0" w:color="A6A6A6"/>
            </w:tcBorders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2E50A8" w:rsidRPr="000A4BF7" w:rsidRDefault="004D4B74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Global </w:t>
            </w:r>
            <w:r w:rsidR="002E50A8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6033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Co-mezzanine financing for </w:t>
            </w:r>
            <w:r w:rsidR="004D4B74">
              <w:rPr>
                <w:rFonts w:ascii="Arial" w:hAnsi="Arial" w:cs="Arial"/>
                <w:color w:val="000000"/>
                <w:sz w:val="17"/>
                <w:szCs w:val="17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Turnkey Interior contractor &amp;  manufacturer**</w:t>
            </w:r>
          </w:p>
        </w:tc>
        <w:tc>
          <w:tcPr>
            <w:tcW w:w="900" w:type="dxa"/>
            <w:tcBorders>
              <w:bottom w:val="single" w:sz="4" w:space="0" w:color="A6A6A6"/>
            </w:tcBorders>
            <w:vAlign w:val="center"/>
          </w:tcPr>
          <w:p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20 </w:t>
            </w:r>
          </w:p>
        </w:tc>
        <w:tc>
          <w:tcPr>
            <w:tcW w:w="117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000000" w:fill="F2F2F2"/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Financial Services 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 </w:t>
            </w:r>
          </w:p>
        </w:tc>
        <w:tc>
          <w:tcPr>
            <w:tcW w:w="6033" w:type="dxa"/>
            <w:tcBorders>
              <w:top w:val="single" w:sz="4" w:space="0" w:color="A6A6A6"/>
            </w:tcBorders>
            <w:shd w:val="clear" w:color="auto" w:fill="auto"/>
            <w:vAlign w:val="center"/>
            <w:hideMark/>
          </w:tcPr>
          <w:p w:rsidR="002E50A8" w:rsidRPr="000A4BF7" w:rsidRDefault="002E50A8" w:rsidP="004D4B74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Branded Credit Card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="004D4B74">
              <w:rPr>
                <w:rFonts w:ascii="Arial" w:hAnsi="Arial" w:cs="Arial"/>
                <w:color w:val="000000"/>
                <w:sz w:val="17"/>
                <w:szCs w:val="17"/>
              </w:rPr>
              <w:t xml:space="preserve">JV 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with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a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n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 E.</w:t>
            </w:r>
            <w:r w:rsidR="004D4B74">
              <w:rPr>
                <w:rFonts w:ascii="Arial" w:hAnsi="Arial" w:cs="Arial"/>
                <w:color w:val="000000"/>
                <w:sz w:val="17"/>
                <w:szCs w:val="17"/>
              </w:rPr>
              <w:t xml:space="preserve"> Euro FMCG conglomerate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(Greenfield)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vAlign w:val="center"/>
          </w:tcPr>
          <w:p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</w:tcBorders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shd w:val="clear" w:color="auto" w:fill="auto"/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Europe</w:t>
            </w:r>
          </w:p>
        </w:tc>
        <w:tc>
          <w:tcPr>
            <w:tcW w:w="6033" w:type="dxa"/>
            <w:shd w:val="clear" w:color="auto" w:fill="auto"/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Investment in a Credit Card Refinancing Firm (greenfield)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vAlign w:val="center"/>
          </w:tcPr>
          <w:p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45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:rsidTr="004638AF">
        <w:trPr>
          <w:trHeight w:val="259"/>
        </w:trPr>
        <w:tc>
          <w:tcPr>
            <w:tcW w:w="1355" w:type="dxa"/>
            <w:vMerge/>
            <w:tcBorders>
              <w:top w:val="single" w:sz="4" w:space="0" w:color="A6A6A6" w:themeColor="background1" w:themeShade="A6"/>
              <w:bottom w:val="single" w:sz="4" w:space="0" w:color="A6A6A6"/>
            </w:tcBorders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</w:p>
        </w:tc>
        <w:tc>
          <w:tcPr>
            <w:tcW w:w="897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MENA </w:t>
            </w:r>
          </w:p>
        </w:tc>
        <w:tc>
          <w:tcPr>
            <w:tcW w:w="6033" w:type="dxa"/>
            <w:tcBorders>
              <w:bottom w:val="single" w:sz="4" w:space="0" w:color="A6A6A6"/>
            </w:tcBorders>
            <w:shd w:val="clear" w:color="auto" w:fill="auto"/>
            <w:vAlign w:val="center"/>
            <w:hideMark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Investment in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of  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a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of  Credit Card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Asset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-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backed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securities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bottom w:val="single" w:sz="4" w:space="0" w:color="A6A6A6"/>
            </w:tcBorders>
            <w:vAlign w:val="center"/>
          </w:tcPr>
          <w:p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20</w:t>
            </w:r>
          </w:p>
        </w:tc>
        <w:tc>
          <w:tcPr>
            <w:tcW w:w="1170" w:type="dxa"/>
            <w:tcBorders>
              <w:bottom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:rsidTr="004638AF">
        <w:trPr>
          <w:trHeight w:val="259"/>
        </w:trPr>
        <w:tc>
          <w:tcPr>
            <w:tcW w:w="1355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 w:themeFill="background1" w:themeFillShade="F2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FF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Hospitality  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Advisory</w:t>
            </w:r>
          </w:p>
        </w:tc>
        <w:tc>
          <w:tcPr>
            <w:tcW w:w="897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Private Placement (Equity) for a leading Hospitality Group in the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GCC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  </w:t>
            </w:r>
          </w:p>
        </w:tc>
        <w:tc>
          <w:tcPr>
            <w:tcW w:w="900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12</w:t>
            </w:r>
          </w:p>
        </w:tc>
        <w:tc>
          <w:tcPr>
            <w:tcW w:w="117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:rsidTr="004638AF">
        <w:trPr>
          <w:trHeight w:val="259"/>
        </w:trPr>
        <w:tc>
          <w:tcPr>
            <w:tcW w:w="1355" w:type="dxa"/>
            <w:vMerge w:val="restart"/>
            <w:tcBorders>
              <w:top w:val="single" w:sz="4" w:space="0" w:color="A6A6A6"/>
            </w:tcBorders>
            <w:shd w:val="clear" w:color="auto" w:fill="F2F2F2" w:themeFill="background1" w:themeFillShade="F2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F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ood </w:t>
            </w: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&amp;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B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everage</w:t>
            </w: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Portfolio </w:t>
            </w:r>
          </w:p>
        </w:tc>
        <w:tc>
          <w:tcPr>
            <w:tcW w:w="897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</w:p>
        </w:tc>
        <w:tc>
          <w:tcPr>
            <w:tcW w:w="6033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IPO of a Water Bottling Company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</w:p>
        </w:tc>
        <w:tc>
          <w:tcPr>
            <w:tcW w:w="900" w:type="dxa"/>
            <w:tcBorders>
              <w:top w:val="single" w:sz="4" w:space="0" w:color="A6A6A6"/>
            </w:tcBorders>
            <w:vAlign w:val="center"/>
          </w:tcPr>
          <w:p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110</w:t>
            </w:r>
          </w:p>
        </w:tc>
        <w:tc>
          <w:tcPr>
            <w:tcW w:w="1170" w:type="dxa"/>
            <w:tcBorders>
              <w:top w:val="single" w:sz="4" w:space="0" w:color="A6A6A6"/>
            </w:tcBorders>
            <w:shd w:val="clear" w:color="auto" w:fill="auto"/>
            <w:vAlign w:val="center"/>
          </w:tcPr>
          <w:p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:rsidTr="004638AF">
        <w:trPr>
          <w:trHeight w:val="259"/>
        </w:trPr>
        <w:tc>
          <w:tcPr>
            <w:tcW w:w="1355" w:type="dxa"/>
            <w:vMerge/>
            <w:shd w:val="clear" w:color="auto" w:fill="F2F2F2" w:themeFill="background1" w:themeFillShade="F2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  </w:t>
            </w:r>
          </w:p>
        </w:tc>
        <w:tc>
          <w:tcPr>
            <w:tcW w:w="6033" w:type="dxa"/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Investment in a leading Foodstuffs manufacture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**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900" w:type="dxa"/>
            <w:vAlign w:val="center"/>
          </w:tcPr>
          <w:p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20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  <w:tr w:rsidR="002E50A8" w:rsidTr="004638AF">
        <w:trPr>
          <w:trHeight w:val="259"/>
        </w:trPr>
        <w:tc>
          <w:tcPr>
            <w:tcW w:w="1355" w:type="dxa"/>
            <w:vMerge/>
            <w:shd w:val="clear" w:color="auto" w:fill="F2F2F2" w:themeFill="background1" w:themeFillShade="F2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Advisory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033" w:type="dxa"/>
            <w:shd w:val="clear" w:color="auto" w:fill="auto"/>
            <w:vAlign w:val="center"/>
          </w:tcPr>
          <w:p w:rsidR="002E50A8" w:rsidRPr="000A4BF7" w:rsidRDefault="002E50A8" w:rsidP="002E50A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Private Placement (Equity) for a leading SME F&amp;B provider</w:t>
            </w:r>
          </w:p>
        </w:tc>
        <w:tc>
          <w:tcPr>
            <w:tcW w:w="900" w:type="dxa"/>
            <w:vAlign w:val="center"/>
          </w:tcPr>
          <w:p w:rsidR="002E50A8" w:rsidRPr="000A4BF7" w:rsidRDefault="002E50A8" w:rsidP="002E50A8">
            <w:pPr>
              <w:jc w:val="right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E50A8" w:rsidRPr="000A4BF7" w:rsidRDefault="002E50A8" w:rsidP="002E50A8">
            <w:pPr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</w:p>
        </w:tc>
      </w:tr>
    </w:tbl>
    <w:p w:rsidR="004D4B74" w:rsidRDefault="004D4B74" w:rsidP="006D6110">
      <w:pPr>
        <w:ind w:right="-720"/>
        <w:rPr>
          <w:rFonts w:ascii="Arial" w:hAnsi="Arial" w:cs="Arial"/>
          <w:i/>
          <w:sz w:val="2"/>
          <w:szCs w:val="2"/>
        </w:rPr>
      </w:pPr>
    </w:p>
    <w:p w:rsidR="00377B3E" w:rsidRDefault="00377B3E" w:rsidP="006D6110">
      <w:pPr>
        <w:ind w:right="-720"/>
        <w:rPr>
          <w:rFonts w:ascii="Arial" w:hAnsi="Arial" w:cs="Arial"/>
          <w:i/>
          <w:sz w:val="2"/>
          <w:szCs w:val="2"/>
        </w:rPr>
      </w:pPr>
    </w:p>
    <w:p w:rsidR="00377B3E" w:rsidRDefault="00377B3E" w:rsidP="006D6110">
      <w:pPr>
        <w:ind w:right="-720"/>
        <w:rPr>
          <w:rFonts w:ascii="Arial" w:hAnsi="Arial" w:cs="Arial"/>
          <w:i/>
          <w:sz w:val="2"/>
          <w:szCs w:val="2"/>
        </w:rPr>
      </w:pPr>
    </w:p>
    <w:p w:rsidR="00377B3E" w:rsidRDefault="00377B3E" w:rsidP="006D6110">
      <w:pPr>
        <w:ind w:right="-720"/>
        <w:rPr>
          <w:rFonts w:ascii="Arial" w:hAnsi="Arial" w:cs="Arial"/>
          <w:i/>
          <w:sz w:val="2"/>
          <w:szCs w:val="2"/>
        </w:rPr>
      </w:pPr>
    </w:p>
    <w:p w:rsidR="0084199C" w:rsidRPr="0084199C" w:rsidRDefault="00377B3E" w:rsidP="0084199C">
      <w:pPr>
        <w:ind w:left="-720" w:right="-720"/>
        <w:rPr>
          <w:rFonts w:ascii="Arial" w:hAnsi="Arial" w:cs="Arial"/>
          <w:i/>
          <w:sz w:val="15"/>
          <w:szCs w:val="15"/>
        </w:rPr>
      </w:pPr>
      <w:r w:rsidRPr="0084199C">
        <w:rPr>
          <w:rFonts w:ascii="Arial" w:hAnsi="Arial" w:cs="Arial"/>
          <w:i/>
          <w:sz w:val="15"/>
          <w:szCs w:val="15"/>
        </w:rPr>
        <w:t xml:space="preserve">Note: Value of deal does not necessarily include investment participation    </w:t>
      </w:r>
      <w:r w:rsidR="006D6110" w:rsidRPr="0084199C">
        <w:rPr>
          <w:rFonts w:ascii="Arial" w:hAnsi="Arial" w:cs="Arial"/>
          <w:i/>
          <w:sz w:val="15"/>
          <w:szCs w:val="15"/>
        </w:rPr>
        <w:t>**</w:t>
      </w:r>
      <w:r w:rsidR="006C739A" w:rsidRPr="0084199C">
        <w:rPr>
          <w:rFonts w:ascii="Arial" w:hAnsi="Arial" w:cs="Arial"/>
          <w:i/>
          <w:sz w:val="15"/>
          <w:szCs w:val="15"/>
        </w:rPr>
        <w:t>Deals taken to advanced stages but not completed…</w:t>
      </w:r>
      <w:r w:rsidR="00AD09C0">
        <w:rPr>
          <w:rFonts w:ascii="Arial" w:hAnsi="Arial" w:cs="Arial"/>
          <w:i/>
          <w:sz w:val="15"/>
          <w:szCs w:val="15"/>
        </w:rPr>
        <w:t xml:space="preserve"> ** Portfolio deals are pure M&amp;A</w:t>
      </w:r>
    </w:p>
    <w:p w:rsidR="006C739A" w:rsidRPr="00764350" w:rsidRDefault="00CD3143" w:rsidP="0084199C">
      <w:pPr>
        <w:pStyle w:val="SectionTitle"/>
        <w:pBdr>
          <w:bottom w:val="single" w:sz="6" w:space="0" w:color="808080"/>
        </w:pBdr>
        <w:spacing w:before="240" w:after="120"/>
        <w:ind w:left="-806" w:right="-907"/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SELECTED PRIVATE</w:t>
      </w:r>
      <w:r w:rsidR="00347874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Equity </w:t>
      </w:r>
      <w:r w:rsidR="00D367D3">
        <w:rPr>
          <w:rFonts w:ascii="Arial" w:hAnsi="Arial" w:cs="Arial"/>
          <w:b/>
          <w:sz w:val="21"/>
          <w:szCs w:val="21"/>
        </w:rPr>
        <w:t>&amp; PEFORMANCE</w:t>
      </w:r>
      <w:r>
        <w:rPr>
          <w:rFonts w:ascii="Arial" w:hAnsi="Arial" w:cs="Arial"/>
          <w:b/>
          <w:sz w:val="21"/>
          <w:szCs w:val="21"/>
        </w:rPr>
        <w:t xml:space="preserve"> IMPROVEMENT </w:t>
      </w:r>
      <w:r w:rsidR="00347874">
        <w:rPr>
          <w:rFonts w:ascii="Arial" w:hAnsi="Arial" w:cs="Arial"/>
          <w:b/>
          <w:sz w:val="21"/>
          <w:szCs w:val="21"/>
        </w:rPr>
        <w:t>advisory</w:t>
      </w:r>
      <w:r w:rsidR="006C739A">
        <w:rPr>
          <w:rFonts w:ascii="Arial" w:hAnsi="Arial" w:cs="Arial"/>
          <w:b/>
          <w:sz w:val="21"/>
          <w:szCs w:val="21"/>
        </w:rPr>
        <w:t xml:space="preserve"> Engagements </w:t>
      </w:r>
    </w:p>
    <w:tbl>
      <w:tblPr>
        <w:tblW w:w="11165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5"/>
        <w:gridCol w:w="1620"/>
        <w:gridCol w:w="1975"/>
        <w:gridCol w:w="6395"/>
      </w:tblGrid>
      <w:tr w:rsidR="006C739A" w:rsidTr="00BC18AC">
        <w:trPr>
          <w:trHeight w:val="360"/>
        </w:trPr>
        <w:tc>
          <w:tcPr>
            <w:tcW w:w="1175" w:type="dxa"/>
            <w:tcBorders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:rsidR="006C739A" w:rsidRPr="000A4BF7" w:rsidRDefault="006C739A" w:rsidP="00726857">
            <w:pPr>
              <w:ind w:left="-41"/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Sector 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:rsidR="006C739A" w:rsidRPr="000A4BF7" w:rsidRDefault="006C739A" w:rsidP="00BC18AC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4B4EEA">
              <w:rPr>
                <w:rFonts w:ascii="Arial" w:hAnsi="Arial" w:cs="Arial"/>
                <w:b/>
                <w:bCs/>
                <w:noProof/>
                <w:color w:val="FFFFFF"/>
                <w:sz w:val="17"/>
                <w:szCs w:val="17"/>
              </w:rPr>
              <w:t>Engagement</w:t>
            </w:r>
            <w:r w:rsidRPr="000A4BF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 </w:t>
            </w:r>
          </w:p>
        </w:tc>
        <w:tc>
          <w:tcPr>
            <w:tcW w:w="19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:rsidR="006C739A" w:rsidRPr="000A4BF7" w:rsidRDefault="006C739A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>Client</w:t>
            </w:r>
          </w:p>
        </w:tc>
        <w:tc>
          <w:tcPr>
            <w:tcW w:w="6395" w:type="dxa"/>
            <w:tcBorders>
              <w:left w:val="single" w:sz="4" w:space="0" w:color="FFFFFF" w:themeColor="background1"/>
            </w:tcBorders>
            <w:shd w:val="clear" w:color="000000" w:fill="1F497D"/>
            <w:vAlign w:val="center"/>
            <w:hideMark/>
          </w:tcPr>
          <w:p w:rsidR="006C739A" w:rsidRPr="000A4BF7" w:rsidRDefault="006C739A" w:rsidP="00726857">
            <w:pPr>
              <w:jc w:val="center"/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FFFFFF"/>
                <w:sz w:val="17"/>
                <w:szCs w:val="17"/>
              </w:rPr>
              <w:t xml:space="preserve"> Engagement Brief  </w:t>
            </w:r>
          </w:p>
        </w:tc>
      </w:tr>
      <w:tr w:rsidR="004301E5" w:rsidTr="00F552AF">
        <w:trPr>
          <w:trHeight w:val="900"/>
        </w:trPr>
        <w:tc>
          <w:tcPr>
            <w:tcW w:w="1175" w:type="dxa"/>
            <w:tcBorders>
              <w:bottom w:val="single" w:sz="4" w:space="0" w:color="808080" w:themeColor="background1" w:themeShade="80"/>
            </w:tcBorders>
            <w:shd w:val="clear" w:color="000000" w:fill="F2F2F2"/>
            <w:vAlign w:val="center"/>
          </w:tcPr>
          <w:p w:rsidR="004301E5" w:rsidRPr="000A4BF7" w:rsidRDefault="004301E5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Multi </w:t>
            </w:r>
            <w:r w:rsidR="00F552AF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Sector </w:t>
            </w:r>
          </w:p>
        </w:tc>
        <w:tc>
          <w:tcPr>
            <w:tcW w:w="1620" w:type="dxa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4301E5" w:rsidRPr="000A4BF7" w:rsidRDefault="00F552AF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Restructuring &amp; Divesture   </w:t>
            </w:r>
          </w:p>
        </w:tc>
        <w:tc>
          <w:tcPr>
            <w:tcW w:w="1975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4301E5" w:rsidRDefault="00F552AF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 Holding Company</w:t>
            </w:r>
          </w:p>
        </w:tc>
        <w:tc>
          <w:tcPr>
            <w:tcW w:w="6395" w:type="dxa"/>
            <w:tcBorders>
              <w:top w:val="nil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4301E5" w:rsidRPr="00F552AF" w:rsidRDefault="00F552AF" w:rsidP="00F552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Cs/>
                <w:sz w:val="17"/>
                <w:szCs w:val="17"/>
              </w:rPr>
              <w:t>P</w:t>
            </w:r>
            <w:r w:rsidRPr="00F552AF">
              <w:rPr>
                <w:rFonts w:ascii="Arial" w:hAnsi="Arial" w:cs="Arial"/>
                <w:bCs/>
                <w:sz w:val="17"/>
                <w:szCs w:val="17"/>
              </w:rPr>
              <w:t>ortfolio assessment analysis for a holding company that included the evaluation of its core and non-core assets/ companies in preparation for divesture as part of a restructuring</w:t>
            </w:r>
            <w:r>
              <w:rPr>
                <w:rFonts w:ascii="Arial" w:hAnsi="Arial" w:cs="Arial"/>
                <w:bCs/>
                <w:sz w:val="17"/>
                <w:szCs w:val="17"/>
              </w:rPr>
              <w:t>. Assignment included a broad sale-process p</w:t>
            </w:r>
            <w:r w:rsidRPr="00F552AF">
              <w:rPr>
                <w:rFonts w:ascii="Arial" w:hAnsi="Arial" w:cs="Arial"/>
                <w:bCs/>
                <w:sz w:val="17"/>
                <w:szCs w:val="17"/>
              </w:rPr>
              <w:t>reparation</w:t>
            </w:r>
            <w:r>
              <w:rPr>
                <w:rFonts w:ascii="Arial" w:hAnsi="Arial" w:cs="Arial"/>
                <w:bCs/>
                <w:sz w:val="17"/>
                <w:szCs w:val="17"/>
              </w:rPr>
              <w:t xml:space="preserve"> for a number of holding companies assets tagged for </w:t>
            </w:r>
            <w:r w:rsidRPr="00F552AF">
              <w:rPr>
                <w:rFonts w:ascii="Arial" w:hAnsi="Arial" w:cs="Arial"/>
                <w:bCs/>
                <w:sz w:val="17"/>
                <w:szCs w:val="17"/>
              </w:rPr>
              <w:t>divesture</w:t>
            </w:r>
            <w:r>
              <w:rPr>
                <w:rFonts w:ascii="Arial" w:hAnsi="Arial" w:cs="Arial"/>
                <w:bCs/>
                <w:sz w:val="17"/>
                <w:szCs w:val="17"/>
              </w:rPr>
              <w:t xml:space="preserve">.  </w:t>
            </w:r>
          </w:p>
        </w:tc>
      </w:tr>
      <w:tr w:rsidR="00CE6568" w:rsidTr="004301E5">
        <w:trPr>
          <w:trHeight w:val="468"/>
        </w:trPr>
        <w:tc>
          <w:tcPr>
            <w:tcW w:w="1175" w:type="dxa"/>
            <w:tcBorders>
              <w:top w:val="single" w:sz="4" w:space="0" w:color="808080" w:themeColor="background1" w:themeShade="80"/>
            </w:tcBorders>
            <w:shd w:val="clear" w:color="000000" w:fill="F2F2F2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Healthcare</w:t>
            </w:r>
          </w:p>
        </w:tc>
        <w:tc>
          <w:tcPr>
            <w:tcW w:w="1620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MENA Principal Investor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(+US 10B)</w:t>
            </w:r>
          </w:p>
        </w:tc>
        <w:tc>
          <w:tcPr>
            <w:tcW w:w="6395" w:type="dxa"/>
            <w:tcBorders>
              <w:top w:val="single" w:sz="4" w:space="0" w:color="808080" w:themeColor="background1" w:themeShade="80"/>
            </w:tcBorders>
            <w:shd w:val="clear" w:color="auto" w:fill="auto"/>
            <w:vAlign w:val="center"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Control buyout of a MENA based generic pharmaceuticals manufacturer   </w:t>
            </w:r>
          </w:p>
        </w:tc>
      </w:tr>
      <w:tr w:rsidR="00CE6568" w:rsidTr="00BC18AC">
        <w:trPr>
          <w:trHeight w:val="323"/>
        </w:trPr>
        <w:tc>
          <w:tcPr>
            <w:tcW w:w="1175" w:type="dxa"/>
            <w:vMerge w:val="restart"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Transport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Due Diligence 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Major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US PE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Fund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Acquisition of a major public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transport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service provider as part of a privatization </w:t>
            </w:r>
          </w:p>
        </w:tc>
      </w:tr>
      <w:tr w:rsidR="00CE6568" w:rsidTr="004D4B74">
        <w:trPr>
          <w:trHeight w:val="882"/>
        </w:trPr>
        <w:tc>
          <w:tcPr>
            <w:tcW w:w="1175" w:type="dxa"/>
            <w:vMerge/>
            <w:tcBorders>
              <w:bottom w:val="single" w:sz="4" w:space="0" w:color="A6A6A6" w:themeColor="background1" w:themeShade="A6"/>
            </w:tcBorders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Turnaround &amp;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Restructuring</w:t>
            </w:r>
          </w:p>
        </w:tc>
        <w:tc>
          <w:tcPr>
            <w:tcW w:w="197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National Railways Company </w:t>
            </w:r>
          </w:p>
        </w:tc>
        <w:tc>
          <w:tcPr>
            <w:tcW w:w="639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Turnaround  (financial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&amp; operational) of a major public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transport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company that  included (1) asset divestment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&amp; re-capitalization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strategy (2)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secur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it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izations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major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 revenue streams</w:t>
            </w:r>
            <w:r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4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) o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perational re-structuring of key subsidiaries (5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)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development of a core infrastructure/asset 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investment strategy </w:t>
            </w:r>
          </w:p>
        </w:tc>
      </w:tr>
      <w:tr w:rsidR="00CE6568" w:rsidTr="00BC18AC">
        <w:trPr>
          <w:trHeight w:val="472"/>
        </w:trPr>
        <w:tc>
          <w:tcPr>
            <w:tcW w:w="1175" w:type="dxa"/>
            <w:vMerge w:val="restart"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Consumer Goods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Major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E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uro PE Fund  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Feasibility study for the PE fund's portfolio company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(FMCG retailer)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expansion's into MENA (study included  mini diligence of potential M&amp;A targets) </w:t>
            </w:r>
          </w:p>
        </w:tc>
      </w:tr>
      <w:tr w:rsidR="00CE6568" w:rsidTr="004D4B74">
        <w:trPr>
          <w:trHeight w:val="333"/>
        </w:trPr>
        <w:tc>
          <w:tcPr>
            <w:tcW w:w="1175" w:type="dxa"/>
            <w:vMerge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Major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U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S PE Fund                   </w:t>
            </w:r>
          </w:p>
        </w:tc>
        <w:tc>
          <w:tcPr>
            <w:tcW w:w="6395" w:type="dxa"/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Control acquisition of a major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MENA based restaurant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chain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group</w:t>
            </w:r>
          </w:p>
        </w:tc>
      </w:tr>
      <w:tr w:rsidR="00CE6568" w:rsidTr="004638AF">
        <w:trPr>
          <w:trHeight w:val="472"/>
        </w:trPr>
        <w:tc>
          <w:tcPr>
            <w:tcW w:w="1175" w:type="dxa"/>
            <w:vMerge/>
            <w:tcBorders>
              <w:bottom w:val="single" w:sz="4" w:space="0" w:color="A6A6A6" w:themeColor="background1" w:themeShade="A6"/>
            </w:tcBorders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Performance Improvement </w:t>
            </w:r>
          </w:p>
        </w:tc>
        <w:tc>
          <w:tcPr>
            <w:tcW w:w="197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European FMCG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Producer </w:t>
            </w:r>
          </w:p>
        </w:tc>
        <w:tc>
          <w:tcPr>
            <w:tcW w:w="639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P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roduct line optimization/ rationalization strategy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for an FMCG Producer across multiple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market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s – Study included a mini new market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entry feasibility stud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y.</w:t>
            </w:r>
          </w:p>
        </w:tc>
      </w:tr>
      <w:tr w:rsidR="00CE6568" w:rsidTr="004638AF">
        <w:trPr>
          <w:trHeight w:val="472"/>
        </w:trPr>
        <w:tc>
          <w:tcPr>
            <w:tcW w:w="11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Natural Resources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Major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US PE Fund               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Buyout of a US based Mining Chemicals manufacturer with significant operating interests across the Middle East &amp; Africa   </w:t>
            </w:r>
          </w:p>
        </w:tc>
      </w:tr>
      <w:tr w:rsidR="004638AF" w:rsidTr="00F552AF">
        <w:trPr>
          <w:trHeight w:val="305"/>
        </w:trPr>
        <w:tc>
          <w:tcPr>
            <w:tcW w:w="1175" w:type="dxa"/>
            <w:vMerge w:val="restart"/>
            <w:tcBorders>
              <w:top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:rsidR="004638AF" w:rsidRDefault="004638AF" w:rsidP="004638AF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Telecom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PE Due Diligence 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4638AF" w:rsidRDefault="00F552AF" w:rsidP="00F552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European Telco 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New market entry assessment  and valuation appraisal for a telco license bid </w:t>
            </w:r>
          </w:p>
        </w:tc>
      </w:tr>
      <w:tr w:rsidR="004638AF" w:rsidTr="004638AF">
        <w:trPr>
          <w:trHeight w:val="413"/>
        </w:trPr>
        <w:tc>
          <w:tcPr>
            <w:tcW w:w="1175" w:type="dxa"/>
            <w:vMerge/>
            <w:tcBorders>
              <w:bottom w:val="single" w:sz="4" w:space="0" w:color="A6A6A6" w:themeColor="background1" w:themeShade="A6"/>
            </w:tcBorders>
            <w:shd w:val="clear" w:color="000000" w:fill="F2F2F2"/>
            <w:vAlign w:val="center"/>
          </w:tcPr>
          <w:p w:rsidR="004638AF" w:rsidRDefault="004638AF" w:rsidP="004638AF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62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Restructuring &amp; Pre-IPO Prep </w:t>
            </w:r>
          </w:p>
        </w:tc>
        <w:tc>
          <w:tcPr>
            <w:tcW w:w="197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>MENA ICT Group</w:t>
            </w:r>
          </w:p>
        </w:tc>
        <w:tc>
          <w:tcPr>
            <w:tcW w:w="6395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4638AF" w:rsidRDefault="004638AF" w:rsidP="004638AF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Valuation  of non-core investment and development of a M&amp;A restructuring strategy as well as a  Corp. Governance &amp; controls  prep ahead of a local listing </w:t>
            </w:r>
          </w:p>
        </w:tc>
      </w:tr>
      <w:tr w:rsidR="00CE6568" w:rsidTr="00BC18AC">
        <w:trPr>
          <w:trHeight w:val="440"/>
        </w:trPr>
        <w:tc>
          <w:tcPr>
            <w:tcW w:w="11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Real Estate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Feasibility Study 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US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Venture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Fund &amp; MENA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Principal Fund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Fea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sibility study of a MENA based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Affordable Housing Project </w:t>
            </w:r>
          </w:p>
        </w:tc>
      </w:tr>
      <w:tr w:rsidR="00CE6568" w:rsidTr="00BC18AC">
        <w:trPr>
          <w:trHeight w:val="472"/>
        </w:trPr>
        <w:tc>
          <w:tcPr>
            <w:tcW w:w="11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Energy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PE Due Diligence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>MENA PE Fund             (+US 1B size)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Feasibility study and investment memo development for a MENA based  Renewables Energy project </w:t>
            </w:r>
          </w:p>
        </w:tc>
      </w:tr>
      <w:tr w:rsidR="00CE6568" w:rsidTr="00BC18AC">
        <w:trPr>
          <w:trHeight w:val="472"/>
        </w:trPr>
        <w:tc>
          <w:tcPr>
            <w:tcW w:w="11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000000" w:fill="F2F2F2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 xml:space="preserve">Industrial </w:t>
            </w:r>
          </w:p>
        </w:tc>
        <w:tc>
          <w:tcPr>
            <w:tcW w:w="162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Decision Modeling  </w:t>
            </w:r>
          </w:p>
        </w:tc>
        <w:tc>
          <w:tcPr>
            <w:tcW w:w="197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Mattress 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color w:val="000000"/>
                <w:sz w:val="17"/>
                <w:szCs w:val="17"/>
              </w:rPr>
              <w:t>Manufacturer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39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CE6568" w:rsidRPr="000A4BF7" w:rsidRDefault="00CE6568" w:rsidP="00CE6568">
            <w:pPr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Modeling exercise to assess the profitability &amp; valuation impact of various operating and </w:t>
            </w:r>
            <w:r w:rsidRPr="004B4EEA">
              <w:rPr>
                <w:rFonts w:ascii="Arial" w:hAnsi="Arial" w:cs="Arial"/>
                <w:noProof/>
                <w:color w:val="000000"/>
                <w:sz w:val="17"/>
                <w:szCs w:val="17"/>
              </w:rPr>
              <w:t>strategy related</w:t>
            </w:r>
            <w:r w:rsidRPr="000A4BF7">
              <w:rPr>
                <w:rFonts w:ascii="Arial" w:hAnsi="Arial" w:cs="Arial"/>
                <w:color w:val="000000"/>
                <w:sz w:val="17"/>
                <w:szCs w:val="17"/>
              </w:rPr>
              <w:t xml:space="preserve"> decisions/ scenarios </w:t>
            </w:r>
          </w:p>
        </w:tc>
      </w:tr>
    </w:tbl>
    <w:p w:rsidR="009964BB" w:rsidRPr="005D3069" w:rsidRDefault="009964BB" w:rsidP="0023312B">
      <w:pPr>
        <w:rPr>
          <w:sz w:val="2"/>
          <w:szCs w:val="2"/>
        </w:rPr>
      </w:pPr>
    </w:p>
    <w:sectPr w:rsidR="009964BB" w:rsidRPr="005D3069" w:rsidSect="00894D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396" w:rsidRDefault="00F07396">
      <w:r>
        <w:separator/>
      </w:r>
    </w:p>
  </w:endnote>
  <w:endnote w:type="continuationSeparator" w:id="0">
    <w:p w:rsidR="00F07396" w:rsidRDefault="00F0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57" w:rsidRDefault="00726857" w:rsidP="00990109">
    <w:pPr>
      <w:pStyle w:val="Footer"/>
      <w:jc w:val="center"/>
    </w:pPr>
    <w:bookmarkStart w:id="7" w:name="aliashDocumentMarkingCon1FooterEvenPages"/>
  </w:p>
  <w:bookmarkEnd w:id="7"/>
  <w:p w:rsidR="00726857" w:rsidRDefault="00726857" w:rsidP="00990109">
    <w:pPr>
      <w:pStyle w:val="Footer"/>
      <w:jc w:val="center"/>
    </w:pPr>
    <w:r>
      <w:fldChar w:fldCharType="begin"/>
    </w:r>
    <w:r w:rsidRPr="00990109">
      <w:instrText xml:space="preserve"> DOCPROPERTY "aliashDocumentMarkingConfidential" \* MERGEFORMAT </w:instrText>
    </w:r>
    <w:r>
      <w:fldChar w:fldCharType="separate"/>
    </w:r>
    <w:r w:rsidR="004638AF">
      <w:t>Confidential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i/>
        <w:sz w:val="16"/>
        <w:szCs w:val="16"/>
      </w:rPr>
      <w:id w:val="-11458990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i/>
            <w:sz w:val="16"/>
            <w:szCs w:val="16"/>
          </w:rPr>
          <w:id w:val="1995752907"/>
          <w:docPartObj>
            <w:docPartGallery w:val="Page Numbers (Top of Page)"/>
            <w:docPartUnique/>
          </w:docPartObj>
        </w:sdtPr>
        <w:sdtEndPr/>
        <w:sdtContent>
          <w:p w:rsidR="00AA7208" w:rsidRPr="00760858" w:rsidRDefault="00AA7208" w:rsidP="00C80874">
            <w:pPr>
              <w:pStyle w:val="Footer"/>
              <w:ind w:right="-540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760858">
              <w:rPr>
                <w:rFonts w:ascii="Arial" w:hAnsi="Arial" w:cs="Arial"/>
                <w:i/>
                <w:sz w:val="16"/>
                <w:szCs w:val="16"/>
              </w:rPr>
              <w:t xml:space="preserve">  Page </w: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begin"/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instrText xml:space="preserve"> PAGE </w:instrTex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separate"/>
            </w:r>
            <w:r w:rsidR="00E1426B">
              <w:rPr>
                <w:rFonts w:ascii="Arial" w:hAnsi="Arial" w:cs="Arial"/>
                <w:bCs/>
                <w:i/>
                <w:noProof/>
                <w:sz w:val="16"/>
                <w:szCs w:val="16"/>
              </w:rPr>
              <w:t>1</w: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end"/>
            </w:r>
            <w:r w:rsidRPr="00760858">
              <w:rPr>
                <w:rFonts w:ascii="Arial" w:hAnsi="Arial" w:cs="Arial"/>
                <w:i/>
                <w:sz w:val="16"/>
                <w:szCs w:val="16"/>
              </w:rPr>
              <w:t xml:space="preserve"> of </w: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begin"/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instrText xml:space="preserve"> NUMPAGES  </w:instrTex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separate"/>
            </w:r>
            <w:r w:rsidR="00E1426B">
              <w:rPr>
                <w:rFonts w:ascii="Arial" w:hAnsi="Arial" w:cs="Arial"/>
                <w:bCs/>
                <w:i/>
                <w:noProof/>
                <w:sz w:val="16"/>
                <w:szCs w:val="16"/>
              </w:rPr>
              <w:t>2</w:t>
            </w:r>
            <w:r w:rsidRPr="00760858">
              <w:rPr>
                <w:rFonts w:ascii="Arial" w:hAnsi="Arial" w:cs="Arial"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:rsidR="00726857" w:rsidRPr="00FA55A6" w:rsidRDefault="00726857" w:rsidP="00990109">
    <w:pPr>
      <w:pStyle w:val="Footer"/>
      <w:jc w:val="center"/>
      <w:rPr>
        <w:color w:val="FFFFFF" w:themeColor="background1"/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57" w:rsidRDefault="00726857" w:rsidP="00990109">
    <w:pPr>
      <w:pStyle w:val="Footer"/>
      <w:jc w:val="center"/>
    </w:pPr>
    <w:bookmarkStart w:id="9" w:name="aliashDocumentMarkingCon1FooterFirstPage"/>
  </w:p>
  <w:bookmarkEnd w:id="9"/>
  <w:p w:rsidR="00726857" w:rsidRDefault="00726857" w:rsidP="00990109">
    <w:pPr>
      <w:pStyle w:val="Footer"/>
      <w:jc w:val="center"/>
    </w:pPr>
    <w:r>
      <w:fldChar w:fldCharType="begin"/>
    </w:r>
    <w:r w:rsidRPr="00990109">
      <w:instrText xml:space="preserve"> DOCPROPERTY "aliashDocumentMarkingConfidential" \* MERGEFORMAT </w:instrText>
    </w:r>
    <w:r>
      <w:fldChar w:fldCharType="separate"/>
    </w:r>
    <w:r w:rsidR="004638AF">
      <w:t>Confidential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396" w:rsidRDefault="00F07396">
      <w:r>
        <w:separator/>
      </w:r>
    </w:p>
  </w:footnote>
  <w:footnote w:type="continuationSeparator" w:id="0">
    <w:p w:rsidR="00F07396" w:rsidRDefault="00F07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57" w:rsidRDefault="00726857" w:rsidP="00990109">
    <w:pPr>
      <w:pStyle w:val="Header"/>
    </w:pPr>
    <w:bookmarkStart w:id="5" w:name="aliashDocumentMarkingCon1HeaderEvenPages"/>
  </w:p>
  <w:bookmarkEnd w:id="5"/>
  <w:p w:rsidR="00726857" w:rsidRDefault="007268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57" w:rsidRDefault="00726857" w:rsidP="00990109">
    <w:pPr>
      <w:pStyle w:val="Header"/>
      <w:rPr>
        <w:sz w:val="4"/>
        <w:szCs w:val="4"/>
      </w:rPr>
    </w:pPr>
    <w:bookmarkStart w:id="6" w:name="aliashDocumentMarkingConfi1HeaderPrimary"/>
  </w:p>
  <w:bookmarkEnd w:id="6"/>
  <w:p w:rsidR="00726857" w:rsidRPr="00FA55A6" w:rsidRDefault="00726857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857" w:rsidRDefault="00726857" w:rsidP="00990109">
    <w:pPr>
      <w:pStyle w:val="Header"/>
    </w:pPr>
    <w:bookmarkStart w:id="8" w:name="aliashDocumentMarkingCon1HeaderFirstPage"/>
  </w:p>
  <w:bookmarkEnd w:id="8"/>
  <w:p w:rsidR="00726857" w:rsidRDefault="007268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34F6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7EDA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9003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5C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BC54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B2A4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76A7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6E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1CD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5E2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5C3EBB"/>
    <w:multiLevelType w:val="hybridMultilevel"/>
    <w:tmpl w:val="BD54E76C"/>
    <w:lvl w:ilvl="0" w:tplc="771E4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E21C0"/>
    <w:multiLevelType w:val="hybridMultilevel"/>
    <w:tmpl w:val="4C2A6754"/>
    <w:lvl w:ilvl="0" w:tplc="8B6E913E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9D464D"/>
    <w:multiLevelType w:val="multilevel"/>
    <w:tmpl w:val="56463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A3C6D"/>
    <w:multiLevelType w:val="multilevel"/>
    <w:tmpl w:val="ABA6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04146"/>
    <w:multiLevelType w:val="hybridMultilevel"/>
    <w:tmpl w:val="A5869C88"/>
    <w:lvl w:ilvl="0" w:tplc="82D212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rinda" w:hAnsi="Vrinda" w:hint="default"/>
        <w:sz w:val="17"/>
        <w:szCs w:val="17"/>
      </w:rPr>
    </w:lvl>
    <w:lvl w:ilvl="1" w:tplc="65389A1E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72B60"/>
    <w:multiLevelType w:val="hybridMultilevel"/>
    <w:tmpl w:val="36E08A46"/>
    <w:lvl w:ilvl="0" w:tplc="19E009A4">
      <w:start w:val="4"/>
      <w:numFmt w:val="bullet"/>
      <w:lvlText w:val=""/>
      <w:lvlJc w:val="left"/>
      <w:pPr>
        <w:ind w:left="-18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6" w15:restartNumberingAfterBreak="0">
    <w:nsid w:val="3C9D0E29"/>
    <w:multiLevelType w:val="hybridMultilevel"/>
    <w:tmpl w:val="F9F86016"/>
    <w:lvl w:ilvl="0" w:tplc="C30C47D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5390"/>
    <w:multiLevelType w:val="hybridMultilevel"/>
    <w:tmpl w:val="AACAB35C"/>
    <w:lvl w:ilvl="0" w:tplc="0674072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40D61"/>
    <w:multiLevelType w:val="hybridMultilevel"/>
    <w:tmpl w:val="6E8EE0EA"/>
    <w:lvl w:ilvl="0" w:tplc="F6664B86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C67216"/>
    <w:multiLevelType w:val="hybridMultilevel"/>
    <w:tmpl w:val="1C9A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367F8"/>
    <w:multiLevelType w:val="hybridMultilevel"/>
    <w:tmpl w:val="611CC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E13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bCs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E4698E"/>
    <w:multiLevelType w:val="hybridMultilevel"/>
    <w:tmpl w:val="82020E36"/>
    <w:lvl w:ilvl="0" w:tplc="1C369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9E768C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643A"/>
    <w:multiLevelType w:val="hybridMultilevel"/>
    <w:tmpl w:val="5FF8008A"/>
    <w:lvl w:ilvl="0" w:tplc="1C3697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A76E1C"/>
    <w:multiLevelType w:val="multilevel"/>
    <w:tmpl w:val="6E8EE0EA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8079F"/>
    <w:multiLevelType w:val="hybridMultilevel"/>
    <w:tmpl w:val="56463D00"/>
    <w:lvl w:ilvl="0" w:tplc="AA32D1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65389A1E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091CC0"/>
    <w:multiLevelType w:val="hybridMultilevel"/>
    <w:tmpl w:val="74F8D6AE"/>
    <w:lvl w:ilvl="0" w:tplc="65389A1E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17F1F"/>
    <w:multiLevelType w:val="hybridMultilevel"/>
    <w:tmpl w:val="4E64C6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2"/>
  </w:num>
  <w:num w:numId="5">
    <w:abstractNumId w:val="25"/>
  </w:num>
  <w:num w:numId="6">
    <w:abstractNumId w:val="26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4"/>
  </w:num>
  <w:num w:numId="20">
    <w:abstractNumId w:val="20"/>
  </w:num>
  <w:num w:numId="2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22"/>
  </w:num>
  <w:num w:numId="24">
    <w:abstractNumId w:val="19"/>
  </w:num>
  <w:num w:numId="25">
    <w:abstractNumId w:val="21"/>
  </w:num>
  <w:num w:numId="26">
    <w:abstractNumId w:val="17"/>
  </w:num>
  <w:num w:numId="27">
    <w:abstractNumId w:val="16"/>
  </w:num>
  <w:num w:numId="28">
    <w:abstractNumId w:val="10"/>
  </w:num>
  <w:num w:numId="29">
    <w:abstractNumId w:val="13"/>
  </w:num>
  <w:num w:numId="30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n-CA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wNzC3sDAzNgBxlHSUglOLizPz80AKzExqAehWnnItAAAA"/>
  </w:docVars>
  <w:rsids>
    <w:rsidRoot w:val="00C70231"/>
    <w:rsid w:val="00001BE0"/>
    <w:rsid w:val="0000237C"/>
    <w:rsid w:val="00003230"/>
    <w:rsid w:val="00003FA1"/>
    <w:rsid w:val="00004183"/>
    <w:rsid w:val="00004999"/>
    <w:rsid w:val="0000540E"/>
    <w:rsid w:val="00006F50"/>
    <w:rsid w:val="000073A2"/>
    <w:rsid w:val="000077CF"/>
    <w:rsid w:val="00010587"/>
    <w:rsid w:val="0001253C"/>
    <w:rsid w:val="00012F32"/>
    <w:rsid w:val="0001467E"/>
    <w:rsid w:val="00014D3D"/>
    <w:rsid w:val="00015715"/>
    <w:rsid w:val="00015734"/>
    <w:rsid w:val="00015E1B"/>
    <w:rsid w:val="00016595"/>
    <w:rsid w:val="000174B6"/>
    <w:rsid w:val="0002033B"/>
    <w:rsid w:val="00020804"/>
    <w:rsid w:val="0002084D"/>
    <w:rsid w:val="00021679"/>
    <w:rsid w:val="00022B1D"/>
    <w:rsid w:val="00022FA8"/>
    <w:rsid w:val="000230A1"/>
    <w:rsid w:val="0002396F"/>
    <w:rsid w:val="00024BB7"/>
    <w:rsid w:val="0002510A"/>
    <w:rsid w:val="00025B97"/>
    <w:rsid w:val="00025FD7"/>
    <w:rsid w:val="00026C74"/>
    <w:rsid w:val="00027AF5"/>
    <w:rsid w:val="0003018F"/>
    <w:rsid w:val="00030295"/>
    <w:rsid w:val="00030F4E"/>
    <w:rsid w:val="00032176"/>
    <w:rsid w:val="0003234B"/>
    <w:rsid w:val="0003285F"/>
    <w:rsid w:val="0003331C"/>
    <w:rsid w:val="0003385F"/>
    <w:rsid w:val="0003443D"/>
    <w:rsid w:val="0003503D"/>
    <w:rsid w:val="000351CA"/>
    <w:rsid w:val="00035A9F"/>
    <w:rsid w:val="00035EB6"/>
    <w:rsid w:val="00036356"/>
    <w:rsid w:val="00036ECD"/>
    <w:rsid w:val="00042248"/>
    <w:rsid w:val="000426D1"/>
    <w:rsid w:val="00042897"/>
    <w:rsid w:val="00042D92"/>
    <w:rsid w:val="000435A2"/>
    <w:rsid w:val="00043AC7"/>
    <w:rsid w:val="00043D80"/>
    <w:rsid w:val="00043F40"/>
    <w:rsid w:val="000444F6"/>
    <w:rsid w:val="00044AAC"/>
    <w:rsid w:val="00046091"/>
    <w:rsid w:val="000465D0"/>
    <w:rsid w:val="000474BA"/>
    <w:rsid w:val="00050533"/>
    <w:rsid w:val="00051BC4"/>
    <w:rsid w:val="00053778"/>
    <w:rsid w:val="0005382A"/>
    <w:rsid w:val="00054EA0"/>
    <w:rsid w:val="00055D6D"/>
    <w:rsid w:val="0005602C"/>
    <w:rsid w:val="00056759"/>
    <w:rsid w:val="00056AFD"/>
    <w:rsid w:val="00056C13"/>
    <w:rsid w:val="00057002"/>
    <w:rsid w:val="00060B2B"/>
    <w:rsid w:val="00062B17"/>
    <w:rsid w:val="00062B5C"/>
    <w:rsid w:val="00063F88"/>
    <w:rsid w:val="0006402E"/>
    <w:rsid w:val="00065BC7"/>
    <w:rsid w:val="00070821"/>
    <w:rsid w:val="00070ECC"/>
    <w:rsid w:val="000716A4"/>
    <w:rsid w:val="00072818"/>
    <w:rsid w:val="00073403"/>
    <w:rsid w:val="0007377B"/>
    <w:rsid w:val="00073F71"/>
    <w:rsid w:val="000741BB"/>
    <w:rsid w:val="000754D5"/>
    <w:rsid w:val="00075852"/>
    <w:rsid w:val="0007797A"/>
    <w:rsid w:val="00081214"/>
    <w:rsid w:val="00081342"/>
    <w:rsid w:val="00082F86"/>
    <w:rsid w:val="0008392B"/>
    <w:rsid w:val="00084820"/>
    <w:rsid w:val="000854B1"/>
    <w:rsid w:val="000861BD"/>
    <w:rsid w:val="00087FCA"/>
    <w:rsid w:val="000908ED"/>
    <w:rsid w:val="00090A5A"/>
    <w:rsid w:val="0009242F"/>
    <w:rsid w:val="00093E81"/>
    <w:rsid w:val="00094257"/>
    <w:rsid w:val="00094C4A"/>
    <w:rsid w:val="00095BA1"/>
    <w:rsid w:val="00095E95"/>
    <w:rsid w:val="000968DC"/>
    <w:rsid w:val="000972F2"/>
    <w:rsid w:val="00097384"/>
    <w:rsid w:val="00097910"/>
    <w:rsid w:val="000A2E9E"/>
    <w:rsid w:val="000A3861"/>
    <w:rsid w:val="000A3AAE"/>
    <w:rsid w:val="000A465F"/>
    <w:rsid w:val="000A4BF7"/>
    <w:rsid w:val="000A5648"/>
    <w:rsid w:val="000A6659"/>
    <w:rsid w:val="000A6C5B"/>
    <w:rsid w:val="000A72CE"/>
    <w:rsid w:val="000B086D"/>
    <w:rsid w:val="000B0AFD"/>
    <w:rsid w:val="000B0B07"/>
    <w:rsid w:val="000B0B6A"/>
    <w:rsid w:val="000B109D"/>
    <w:rsid w:val="000B14C9"/>
    <w:rsid w:val="000B14F3"/>
    <w:rsid w:val="000B282E"/>
    <w:rsid w:val="000B2951"/>
    <w:rsid w:val="000B486F"/>
    <w:rsid w:val="000B4C64"/>
    <w:rsid w:val="000B5380"/>
    <w:rsid w:val="000B6C59"/>
    <w:rsid w:val="000B6CB7"/>
    <w:rsid w:val="000C0000"/>
    <w:rsid w:val="000C1386"/>
    <w:rsid w:val="000C16DC"/>
    <w:rsid w:val="000C1787"/>
    <w:rsid w:val="000C1A0B"/>
    <w:rsid w:val="000C2B84"/>
    <w:rsid w:val="000C4F95"/>
    <w:rsid w:val="000C59EC"/>
    <w:rsid w:val="000C5E97"/>
    <w:rsid w:val="000C5F3B"/>
    <w:rsid w:val="000C5FEA"/>
    <w:rsid w:val="000C7470"/>
    <w:rsid w:val="000C74D8"/>
    <w:rsid w:val="000C7D04"/>
    <w:rsid w:val="000C7E2E"/>
    <w:rsid w:val="000D2420"/>
    <w:rsid w:val="000D2496"/>
    <w:rsid w:val="000D3729"/>
    <w:rsid w:val="000D4A6B"/>
    <w:rsid w:val="000D4CDC"/>
    <w:rsid w:val="000E01FE"/>
    <w:rsid w:val="000E089A"/>
    <w:rsid w:val="000E2D2F"/>
    <w:rsid w:val="000E33DB"/>
    <w:rsid w:val="000E4100"/>
    <w:rsid w:val="000E4443"/>
    <w:rsid w:val="000E4A93"/>
    <w:rsid w:val="000E656A"/>
    <w:rsid w:val="000E71B4"/>
    <w:rsid w:val="000E73E7"/>
    <w:rsid w:val="000F048D"/>
    <w:rsid w:val="000F094A"/>
    <w:rsid w:val="000F09A4"/>
    <w:rsid w:val="000F09B0"/>
    <w:rsid w:val="000F1918"/>
    <w:rsid w:val="000F1B0D"/>
    <w:rsid w:val="000F1B74"/>
    <w:rsid w:val="000F2D51"/>
    <w:rsid w:val="000F305D"/>
    <w:rsid w:val="000F33EA"/>
    <w:rsid w:val="000F35C8"/>
    <w:rsid w:val="000F3654"/>
    <w:rsid w:val="000F3920"/>
    <w:rsid w:val="000F44A2"/>
    <w:rsid w:val="000F48CB"/>
    <w:rsid w:val="000F53B9"/>
    <w:rsid w:val="000F5698"/>
    <w:rsid w:val="000F67D4"/>
    <w:rsid w:val="000F74C3"/>
    <w:rsid w:val="000F7775"/>
    <w:rsid w:val="00100B40"/>
    <w:rsid w:val="00101D2D"/>
    <w:rsid w:val="00104687"/>
    <w:rsid w:val="00104723"/>
    <w:rsid w:val="00105A53"/>
    <w:rsid w:val="001071BD"/>
    <w:rsid w:val="0010730D"/>
    <w:rsid w:val="001113E5"/>
    <w:rsid w:val="001115D9"/>
    <w:rsid w:val="00113B8C"/>
    <w:rsid w:val="00114781"/>
    <w:rsid w:val="00114C7C"/>
    <w:rsid w:val="00114C8D"/>
    <w:rsid w:val="0011522C"/>
    <w:rsid w:val="00115427"/>
    <w:rsid w:val="0011587A"/>
    <w:rsid w:val="001159A5"/>
    <w:rsid w:val="00116087"/>
    <w:rsid w:val="00116163"/>
    <w:rsid w:val="00116166"/>
    <w:rsid w:val="00116655"/>
    <w:rsid w:val="00116E5B"/>
    <w:rsid w:val="00120687"/>
    <w:rsid w:val="001207BA"/>
    <w:rsid w:val="00120BE5"/>
    <w:rsid w:val="00121659"/>
    <w:rsid w:val="0012175F"/>
    <w:rsid w:val="00121872"/>
    <w:rsid w:val="00121902"/>
    <w:rsid w:val="0012226F"/>
    <w:rsid w:val="001233EF"/>
    <w:rsid w:val="001234DA"/>
    <w:rsid w:val="00123DFD"/>
    <w:rsid w:val="00123EF6"/>
    <w:rsid w:val="00123FFE"/>
    <w:rsid w:val="00124290"/>
    <w:rsid w:val="00125EE4"/>
    <w:rsid w:val="001264A6"/>
    <w:rsid w:val="00132F37"/>
    <w:rsid w:val="00133841"/>
    <w:rsid w:val="0013393B"/>
    <w:rsid w:val="00133E10"/>
    <w:rsid w:val="00135324"/>
    <w:rsid w:val="001359B8"/>
    <w:rsid w:val="00135C29"/>
    <w:rsid w:val="001404F0"/>
    <w:rsid w:val="00140736"/>
    <w:rsid w:val="00142DD5"/>
    <w:rsid w:val="001431BC"/>
    <w:rsid w:val="0014460A"/>
    <w:rsid w:val="00145B60"/>
    <w:rsid w:val="00147567"/>
    <w:rsid w:val="00150168"/>
    <w:rsid w:val="00150284"/>
    <w:rsid w:val="001509A1"/>
    <w:rsid w:val="00151601"/>
    <w:rsid w:val="0015327C"/>
    <w:rsid w:val="001532BE"/>
    <w:rsid w:val="0015493F"/>
    <w:rsid w:val="00154968"/>
    <w:rsid w:val="00155115"/>
    <w:rsid w:val="0015580E"/>
    <w:rsid w:val="00156281"/>
    <w:rsid w:val="00161D37"/>
    <w:rsid w:val="001622F3"/>
    <w:rsid w:val="001624D9"/>
    <w:rsid w:val="001636F2"/>
    <w:rsid w:val="00163EA1"/>
    <w:rsid w:val="0016414A"/>
    <w:rsid w:val="001643FD"/>
    <w:rsid w:val="00164A5C"/>
    <w:rsid w:val="00165BF5"/>
    <w:rsid w:val="00167FE4"/>
    <w:rsid w:val="0017136C"/>
    <w:rsid w:val="00171977"/>
    <w:rsid w:val="00171A0F"/>
    <w:rsid w:val="00171B47"/>
    <w:rsid w:val="00172D25"/>
    <w:rsid w:val="00174608"/>
    <w:rsid w:val="00174992"/>
    <w:rsid w:val="001759D1"/>
    <w:rsid w:val="00175C73"/>
    <w:rsid w:val="00176478"/>
    <w:rsid w:val="00177717"/>
    <w:rsid w:val="00177E29"/>
    <w:rsid w:val="00181073"/>
    <w:rsid w:val="00181924"/>
    <w:rsid w:val="00181A4A"/>
    <w:rsid w:val="00184453"/>
    <w:rsid w:val="00184BC3"/>
    <w:rsid w:val="00185410"/>
    <w:rsid w:val="0018655D"/>
    <w:rsid w:val="00186847"/>
    <w:rsid w:val="00186D00"/>
    <w:rsid w:val="00186EEC"/>
    <w:rsid w:val="001872AE"/>
    <w:rsid w:val="001876BB"/>
    <w:rsid w:val="00187B89"/>
    <w:rsid w:val="0019365F"/>
    <w:rsid w:val="0019366C"/>
    <w:rsid w:val="00193FAA"/>
    <w:rsid w:val="0019429E"/>
    <w:rsid w:val="001942D9"/>
    <w:rsid w:val="00195E6E"/>
    <w:rsid w:val="001A0093"/>
    <w:rsid w:val="001A07E7"/>
    <w:rsid w:val="001A0980"/>
    <w:rsid w:val="001A0EBA"/>
    <w:rsid w:val="001A0F78"/>
    <w:rsid w:val="001A1046"/>
    <w:rsid w:val="001A24A2"/>
    <w:rsid w:val="001A2F06"/>
    <w:rsid w:val="001A378C"/>
    <w:rsid w:val="001A46FB"/>
    <w:rsid w:val="001A484A"/>
    <w:rsid w:val="001A645A"/>
    <w:rsid w:val="001A70A2"/>
    <w:rsid w:val="001B29DA"/>
    <w:rsid w:val="001B2A5C"/>
    <w:rsid w:val="001B39E7"/>
    <w:rsid w:val="001B42B7"/>
    <w:rsid w:val="001B47F6"/>
    <w:rsid w:val="001B4F43"/>
    <w:rsid w:val="001B557E"/>
    <w:rsid w:val="001B5D27"/>
    <w:rsid w:val="001B5E7C"/>
    <w:rsid w:val="001B677A"/>
    <w:rsid w:val="001B6E9E"/>
    <w:rsid w:val="001C05B3"/>
    <w:rsid w:val="001C063F"/>
    <w:rsid w:val="001C068C"/>
    <w:rsid w:val="001C073D"/>
    <w:rsid w:val="001C0DE2"/>
    <w:rsid w:val="001C28B0"/>
    <w:rsid w:val="001C2A46"/>
    <w:rsid w:val="001C38A5"/>
    <w:rsid w:val="001C4D4D"/>
    <w:rsid w:val="001C507F"/>
    <w:rsid w:val="001C5132"/>
    <w:rsid w:val="001C53F3"/>
    <w:rsid w:val="001C7364"/>
    <w:rsid w:val="001C7DD6"/>
    <w:rsid w:val="001D05EF"/>
    <w:rsid w:val="001D1307"/>
    <w:rsid w:val="001D193C"/>
    <w:rsid w:val="001D23BC"/>
    <w:rsid w:val="001D269B"/>
    <w:rsid w:val="001D2825"/>
    <w:rsid w:val="001D28E6"/>
    <w:rsid w:val="001D2A53"/>
    <w:rsid w:val="001D2F4F"/>
    <w:rsid w:val="001D325E"/>
    <w:rsid w:val="001D3F6C"/>
    <w:rsid w:val="001D4450"/>
    <w:rsid w:val="001D50C9"/>
    <w:rsid w:val="001D51BB"/>
    <w:rsid w:val="001D585C"/>
    <w:rsid w:val="001D6FFB"/>
    <w:rsid w:val="001D72BA"/>
    <w:rsid w:val="001D7A68"/>
    <w:rsid w:val="001D7A9F"/>
    <w:rsid w:val="001E171D"/>
    <w:rsid w:val="001E1793"/>
    <w:rsid w:val="001E26D1"/>
    <w:rsid w:val="001E26DD"/>
    <w:rsid w:val="001E29B7"/>
    <w:rsid w:val="001E3232"/>
    <w:rsid w:val="001E3846"/>
    <w:rsid w:val="001E5248"/>
    <w:rsid w:val="001E5334"/>
    <w:rsid w:val="001E601A"/>
    <w:rsid w:val="001E6DE4"/>
    <w:rsid w:val="001E7442"/>
    <w:rsid w:val="001E7DEE"/>
    <w:rsid w:val="001F0464"/>
    <w:rsid w:val="001F1F92"/>
    <w:rsid w:val="001F2847"/>
    <w:rsid w:val="001F35BB"/>
    <w:rsid w:val="001F4348"/>
    <w:rsid w:val="001F48C6"/>
    <w:rsid w:val="001F4989"/>
    <w:rsid w:val="001F5B8E"/>
    <w:rsid w:val="001F6639"/>
    <w:rsid w:val="001F6920"/>
    <w:rsid w:val="001F6933"/>
    <w:rsid w:val="001F6B18"/>
    <w:rsid w:val="001F6FD3"/>
    <w:rsid w:val="001F72AB"/>
    <w:rsid w:val="002017F9"/>
    <w:rsid w:val="0020216E"/>
    <w:rsid w:val="00202466"/>
    <w:rsid w:val="00202D93"/>
    <w:rsid w:val="002036E5"/>
    <w:rsid w:val="0020479E"/>
    <w:rsid w:val="00205148"/>
    <w:rsid w:val="00205589"/>
    <w:rsid w:val="00207370"/>
    <w:rsid w:val="0020742A"/>
    <w:rsid w:val="00210190"/>
    <w:rsid w:val="00210C36"/>
    <w:rsid w:val="00211011"/>
    <w:rsid w:val="00213EE7"/>
    <w:rsid w:val="002144F3"/>
    <w:rsid w:val="00214ACE"/>
    <w:rsid w:val="00214F9C"/>
    <w:rsid w:val="00215F5E"/>
    <w:rsid w:val="002163E6"/>
    <w:rsid w:val="00216594"/>
    <w:rsid w:val="00216BA1"/>
    <w:rsid w:val="00221029"/>
    <w:rsid w:val="00221978"/>
    <w:rsid w:val="00221CDB"/>
    <w:rsid w:val="002226C3"/>
    <w:rsid w:val="00222BDD"/>
    <w:rsid w:val="00222D87"/>
    <w:rsid w:val="00223327"/>
    <w:rsid w:val="002239D4"/>
    <w:rsid w:val="00223B04"/>
    <w:rsid w:val="00224C75"/>
    <w:rsid w:val="00226520"/>
    <w:rsid w:val="002265D1"/>
    <w:rsid w:val="002266E8"/>
    <w:rsid w:val="00226C0A"/>
    <w:rsid w:val="002271AB"/>
    <w:rsid w:val="00227B70"/>
    <w:rsid w:val="00230033"/>
    <w:rsid w:val="00230620"/>
    <w:rsid w:val="00231407"/>
    <w:rsid w:val="0023181F"/>
    <w:rsid w:val="002320D3"/>
    <w:rsid w:val="0023227E"/>
    <w:rsid w:val="00232CEF"/>
    <w:rsid w:val="0023312B"/>
    <w:rsid w:val="00234BD0"/>
    <w:rsid w:val="002354B9"/>
    <w:rsid w:val="00235948"/>
    <w:rsid w:val="0024141E"/>
    <w:rsid w:val="00243AC1"/>
    <w:rsid w:val="0024431C"/>
    <w:rsid w:val="002450D9"/>
    <w:rsid w:val="0024764E"/>
    <w:rsid w:val="00247FC3"/>
    <w:rsid w:val="00250477"/>
    <w:rsid w:val="00250BE1"/>
    <w:rsid w:val="00250D76"/>
    <w:rsid w:val="00251810"/>
    <w:rsid w:val="002531D6"/>
    <w:rsid w:val="00253549"/>
    <w:rsid w:val="00253813"/>
    <w:rsid w:val="002563D7"/>
    <w:rsid w:val="00256749"/>
    <w:rsid w:val="002576CF"/>
    <w:rsid w:val="0025773C"/>
    <w:rsid w:val="0025790A"/>
    <w:rsid w:val="00257B21"/>
    <w:rsid w:val="002607AE"/>
    <w:rsid w:val="00261317"/>
    <w:rsid w:val="00261C9A"/>
    <w:rsid w:val="002626B0"/>
    <w:rsid w:val="002627C1"/>
    <w:rsid w:val="00262DDF"/>
    <w:rsid w:val="00263F15"/>
    <w:rsid w:val="00264096"/>
    <w:rsid w:val="00264F8E"/>
    <w:rsid w:val="00265D37"/>
    <w:rsid w:val="00266826"/>
    <w:rsid w:val="00266C0E"/>
    <w:rsid w:val="00266E8E"/>
    <w:rsid w:val="00272D54"/>
    <w:rsid w:val="00272DF2"/>
    <w:rsid w:val="00272FB6"/>
    <w:rsid w:val="0027354D"/>
    <w:rsid w:val="002752AD"/>
    <w:rsid w:val="00275371"/>
    <w:rsid w:val="00275B9A"/>
    <w:rsid w:val="00275D8D"/>
    <w:rsid w:val="0027756E"/>
    <w:rsid w:val="00277A07"/>
    <w:rsid w:val="0028036E"/>
    <w:rsid w:val="0028113C"/>
    <w:rsid w:val="002815F0"/>
    <w:rsid w:val="0028198E"/>
    <w:rsid w:val="00283CD8"/>
    <w:rsid w:val="00283EC0"/>
    <w:rsid w:val="002840E9"/>
    <w:rsid w:val="00284160"/>
    <w:rsid w:val="0028451A"/>
    <w:rsid w:val="00284655"/>
    <w:rsid w:val="00284C50"/>
    <w:rsid w:val="00285172"/>
    <w:rsid w:val="002851B4"/>
    <w:rsid w:val="00285474"/>
    <w:rsid w:val="0028637A"/>
    <w:rsid w:val="00290EDF"/>
    <w:rsid w:val="00291874"/>
    <w:rsid w:val="002920D3"/>
    <w:rsid w:val="00293980"/>
    <w:rsid w:val="002946B9"/>
    <w:rsid w:val="00295749"/>
    <w:rsid w:val="0029688C"/>
    <w:rsid w:val="002A31F8"/>
    <w:rsid w:val="002A3338"/>
    <w:rsid w:val="002A4587"/>
    <w:rsid w:val="002A470B"/>
    <w:rsid w:val="002A662E"/>
    <w:rsid w:val="002A75FC"/>
    <w:rsid w:val="002A7DEC"/>
    <w:rsid w:val="002B0F06"/>
    <w:rsid w:val="002B1098"/>
    <w:rsid w:val="002B137F"/>
    <w:rsid w:val="002B1B14"/>
    <w:rsid w:val="002B1D53"/>
    <w:rsid w:val="002B3068"/>
    <w:rsid w:val="002B45E8"/>
    <w:rsid w:val="002B4DCE"/>
    <w:rsid w:val="002B64A9"/>
    <w:rsid w:val="002B698A"/>
    <w:rsid w:val="002B7854"/>
    <w:rsid w:val="002C06E0"/>
    <w:rsid w:val="002C0AFC"/>
    <w:rsid w:val="002C1ED2"/>
    <w:rsid w:val="002C2A03"/>
    <w:rsid w:val="002C2BBF"/>
    <w:rsid w:val="002C62C3"/>
    <w:rsid w:val="002C65AE"/>
    <w:rsid w:val="002C6C7C"/>
    <w:rsid w:val="002C7424"/>
    <w:rsid w:val="002D0777"/>
    <w:rsid w:val="002D08DC"/>
    <w:rsid w:val="002D0CDA"/>
    <w:rsid w:val="002D1601"/>
    <w:rsid w:val="002D16EA"/>
    <w:rsid w:val="002D1C8D"/>
    <w:rsid w:val="002D1EDA"/>
    <w:rsid w:val="002D4E59"/>
    <w:rsid w:val="002D519E"/>
    <w:rsid w:val="002D6392"/>
    <w:rsid w:val="002D669C"/>
    <w:rsid w:val="002D7E6C"/>
    <w:rsid w:val="002E00DA"/>
    <w:rsid w:val="002E09E7"/>
    <w:rsid w:val="002E196B"/>
    <w:rsid w:val="002E21BD"/>
    <w:rsid w:val="002E22AF"/>
    <w:rsid w:val="002E332E"/>
    <w:rsid w:val="002E43D4"/>
    <w:rsid w:val="002E450B"/>
    <w:rsid w:val="002E4A5B"/>
    <w:rsid w:val="002E50A8"/>
    <w:rsid w:val="002E6651"/>
    <w:rsid w:val="002E69C9"/>
    <w:rsid w:val="002E6F04"/>
    <w:rsid w:val="002E7749"/>
    <w:rsid w:val="002F1923"/>
    <w:rsid w:val="002F1CFD"/>
    <w:rsid w:val="002F29B6"/>
    <w:rsid w:val="002F2DE1"/>
    <w:rsid w:val="002F2E9E"/>
    <w:rsid w:val="002F3CA5"/>
    <w:rsid w:val="002F3F59"/>
    <w:rsid w:val="002F401F"/>
    <w:rsid w:val="002F4ADC"/>
    <w:rsid w:val="002F4FEC"/>
    <w:rsid w:val="002F4FF1"/>
    <w:rsid w:val="002F55B7"/>
    <w:rsid w:val="002F56BD"/>
    <w:rsid w:val="002F6867"/>
    <w:rsid w:val="002F6AEF"/>
    <w:rsid w:val="002F75AC"/>
    <w:rsid w:val="00301542"/>
    <w:rsid w:val="00301E6F"/>
    <w:rsid w:val="003041C9"/>
    <w:rsid w:val="00304F2E"/>
    <w:rsid w:val="003050B6"/>
    <w:rsid w:val="00306172"/>
    <w:rsid w:val="003075B8"/>
    <w:rsid w:val="003105D4"/>
    <w:rsid w:val="003107B5"/>
    <w:rsid w:val="00310BDA"/>
    <w:rsid w:val="00311BA6"/>
    <w:rsid w:val="00311E24"/>
    <w:rsid w:val="00311F3A"/>
    <w:rsid w:val="00311F62"/>
    <w:rsid w:val="00312F19"/>
    <w:rsid w:val="00313BFB"/>
    <w:rsid w:val="00313F6B"/>
    <w:rsid w:val="003140AF"/>
    <w:rsid w:val="003155E5"/>
    <w:rsid w:val="003173DF"/>
    <w:rsid w:val="00317C23"/>
    <w:rsid w:val="00320A18"/>
    <w:rsid w:val="00320BD9"/>
    <w:rsid w:val="00321B64"/>
    <w:rsid w:val="00322693"/>
    <w:rsid w:val="00322834"/>
    <w:rsid w:val="00322B38"/>
    <w:rsid w:val="00323C79"/>
    <w:rsid w:val="00324209"/>
    <w:rsid w:val="0032439C"/>
    <w:rsid w:val="00324EFC"/>
    <w:rsid w:val="00325292"/>
    <w:rsid w:val="0032615F"/>
    <w:rsid w:val="00326A34"/>
    <w:rsid w:val="0032760D"/>
    <w:rsid w:val="0033066D"/>
    <w:rsid w:val="0033100D"/>
    <w:rsid w:val="003316ED"/>
    <w:rsid w:val="00331761"/>
    <w:rsid w:val="003328EC"/>
    <w:rsid w:val="003342D7"/>
    <w:rsid w:val="00334A84"/>
    <w:rsid w:val="00336510"/>
    <w:rsid w:val="003370DA"/>
    <w:rsid w:val="00337DDE"/>
    <w:rsid w:val="003400F3"/>
    <w:rsid w:val="0034041C"/>
    <w:rsid w:val="00342881"/>
    <w:rsid w:val="003429F9"/>
    <w:rsid w:val="00344326"/>
    <w:rsid w:val="00344904"/>
    <w:rsid w:val="00345BAB"/>
    <w:rsid w:val="00346A78"/>
    <w:rsid w:val="00347043"/>
    <w:rsid w:val="0034735A"/>
    <w:rsid w:val="00347874"/>
    <w:rsid w:val="00347C46"/>
    <w:rsid w:val="00347DB3"/>
    <w:rsid w:val="00351619"/>
    <w:rsid w:val="00351ECF"/>
    <w:rsid w:val="00352D96"/>
    <w:rsid w:val="0035425F"/>
    <w:rsid w:val="00354305"/>
    <w:rsid w:val="00354E6B"/>
    <w:rsid w:val="0035520C"/>
    <w:rsid w:val="003553E9"/>
    <w:rsid w:val="00355C06"/>
    <w:rsid w:val="003560B6"/>
    <w:rsid w:val="003575DC"/>
    <w:rsid w:val="00361B89"/>
    <w:rsid w:val="00362555"/>
    <w:rsid w:val="0036332E"/>
    <w:rsid w:val="00363AC7"/>
    <w:rsid w:val="00365B66"/>
    <w:rsid w:val="003663B2"/>
    <w:rsid w:val="003675E3"/>
    <w:rsid w:val="00367780"/>
    <w:rsid w:val="00367B1E"/>
    <w:rsid w:val="0037027B"/>
    <w:rsid w:val="003715F5"/>
    <w:rsid w:val="003721AA"/>
    <w:rsid w:val="00373995"/>
    <w:rsid w:val="00373A77"/>
    <w:rsid w:val="00375A64"/>
    <w:rsid w:val="00376502"/>
    <w:rsid w:val="0037736E"/>
    <w:rsid w:val="00377B3E"/>
    <w:rsid w:val="00380839"/>
    <w:rsid w:val="003809E7"/>
    <w:rsid w:val="003820A3"/>
    <w:rsid w:val="003833FF"/>
    <w:rsid w:val="003841AD"/>
    <w:rsid w:val="00384D2B"/>
    <w:rsid w:val="00384FB5"/>
    <w:rsid w:val="00387C6C"/>
    <w:rsid w:val="00390020"/>
    <w:rsid w:val="00390470"/>
    <w:rsid w:val="00390A63"/>
    <w:rsid w:val="00390D07"/>
    <w:rsid w:val="00392A6A"/>
    <w:rsid w:val="00392CD9"/>
    <w:rsid w:val="003935D1"/>
    <w:rsid w:val="003935EF"/>
    <w:rsid w:val="003935F6"/>
    <w:rsid w:val="003935FB"/>
    <w:rsid w:val="0039448B"/>
    <w:rsid w:val="00395A39"/>
    <w:rsid w:val="00396079"/>
    <w:rsid w:val="00397BA4"/>
    <w:rsid w:val="003A06F6"/>
    <w:rsid w:val="003A0E3F"/>
    <w:rsid w:val="003A1205"/>
    <w:rsid w:val="003A2D8A"/>
    <w:rsid w:val="003A31A5"/>
    <w:rsid w:val="003A322F"/>
    <w:rsid w:val="003A3AED"/>
    <w:rsid w:val="003A4B88"/>
    <w:rsid w:val="003A5911"/>
    <w:rsid w:val="003A68E1"/>
    <w:rsid w:val="003A776D"/>
    <w:rsid w:val="003A7C30"/>
    <w:rsid w:val="003B023A"/>
    <w:rsid w:val="003B0A8B"/>
    <w:rsid w:val="003B11C7"/>
    <w:rsid w:val="003B2459"/>
    <w:rsid w:val="003B4C34"/>
    <w:rsid w:val="003B4E10"/>
    <w:rsid w:val="003B4FA1"/>
    <w:rsid w:val="003B5A35"/>
    <w:rsid w:val="003B6A82"/>
    <w:rsid w:val="003B6AF1"/>
    <w:rsid w:val="003B6D7A"/>
    <w:rsid w:val="003B71A9"/>
    <w:rsid w:val="003C07AF"/>
    <w:rsid w:val="003C205D"/>
    <w:rsid w:val="003C2507"/>
    <w:rsid w:val="003C2517"/>
    <w:rsid w:val="003C3536"/>
    <w:rsid w:val="003C454F"/>
    <w:rsid w:val="003C4721"/>
    <w:rsid w:val="003C4D25"/>
    <w:rsid w:val="003C693A"/>
    <w:rsid w:val="003C69CB"/>
    <w:rsid w:val="003C6F2A"/>
    <w:rsid w:val="003D1FCD"/>
    <w:rsid w:val="003D20A1"/>
    <w:rsid w:val="003D2172"/>
    <w:rsid w:val="003D22D2"/>
    <w:rsid w:val="003D271F"/>
    <w:rsid w:val="003D2EDA"/>
    <w:rsid w:val="003D364A"/>
    <w:rsid w:val="003D50AE"/>
    <w:rsid w:val="003D6873"/>
    <w:rsid w:val="003D7A62"/>
    <w:rsid w:val="003E010D"/>
    <w:rsid w:val="003E1834"/>
    <w:rsid w:val="003E20D7"/>
    <w:rsid w:val="003E258E"/>
    <w:rsid w:val="003E2EE8"/>
    <w:rsid w:val="003E39D4"/>
    <w:rsid w:val="003E3AAB"/>
    <w:rsid w:val="003E3B3E"/>
    <w:rsid w:val="003E425E"/>
    <w:rsid w:val="003E51B8"/>
    <w:rsid w:val="003E537F"/>
    <w:rsid w:val="003E6312"/>
    <w:rsid w:val="003E6FA1"/>
    <w:rsid w:val="003E706D"/>
    <w:rsid w:val="003E712B"/>
    <w:rsid w:val="003E79D2"/>
    <w:rsid w:val="003F0F01"/>
    <w:rsid w:val="003F29A5"/>
    <w:rsid w:val="003F4072"/>
    <w:rsid w:val="003F439F"/>
    <w:rsid w:val="003F5E4E"/>
    <w:rsid w:val="003F6086"/>
    <w:rsid w:val="003F6C47"/>
    <w:rsid w:val="003F7440"/>
    <w:rsid w:val="003F7867"/>
    <w:rsid w:val="003F7CA0"/>
    <w:rsid w:val="003F7E47"/>
    <w:rsid w:val="00400C48"/>
    <w:rsid w:val="0040161E"/>
    <w:rsid w:val="00401796"/>
    <w:rsid w:val="00401878"/>
    <w:rsid w:val="00401960"/>
    <w:rsid w:val="00402CD3"/>
    <w:rsid w:val="00402F3E"/>
    <w:rsid w:val="00403889"/>
    <w:rsid w:val="00404E48"/>
    <w:rsid w:val="0040705F"/>
    <w:rsid w:val="004120A0"/>
    <w:rsid w:val="00412BBA"/>
    <w:rsid w:val="00416A7E"/>
    <w:rsid w:val="00417651"/>
    <w:rsid w:val="00417BA4"/>
    <w:rsid w:val="00417E8D"/>
    <w:rsid w:val="00421274"/>
    <w:rsid w:val="00421682"/>
    <w:rsid w:val="00421B72"/>
    <w:rsid w:val="00421FE8"/>
    <w:rsid w:val="00423932"/>
    <w:rsid w:val="00423CB5"/>
    <w:rsid w:val="00423FB1"/>
    <w:rsid w:val="004249E8"/>
    <w:rsid w:val="004267AC"/>
    <w:rsid w:val="00426859"/>
    <w:rsid w:val="0042713F"/>
    <w:rsid w:val="00430029"/>
    <w:rsid w:val="004301E5"/>
    <w:rsid w:val="00430397"/>
    <w:rsid w:val="004327C5"/>
    <w:rsid w:val="00433152"/>
    <w:rsid w:val="004333AF"/>
    <w:rsid w:val="00434481"/>
    <w:rsid w:val="00435412"/>
    <w:rsid w:val="004356B7"/>
    <w:rsid w:val="004357F8"/>
    <w:rsid w:val="00437B57"/>
    <w:rsid w:val="00440889"/>
    <w:rsid w:val="004408B6"/>
    <w:rsid w:val="00442309"/>
    <w:rsid w:val="00442469"/>
    <w:rsid w:val="004428F1"/>
    <w:rsid w:val="0044592C"/>
    <w:rsid w:val="00446455"/>
    <w:rsid w:val="00447AE6"/>
    <w:rsid w:val="00450FFA"/>
    <w:rsid w:val="00451F82"/>
    <w:rsid w:val="00453F9E"/>
    <w:rsid w:val="004567AF"/>
    <w:rsid w:val="004571D0"/>
    <w:rsid w:val="00457721"/>
    <w:rsid w:val="00460F56"/>
    <w:rsid w:val="0046108E"/>
    <w:rsid w:val="0046114D"/>
    <w:rsid w:val="004615C5"/>
    <w:rsid w:val="00461A0C"/>
    <w:rsid w:val="00463798"/>
    <w:rsid w:val="004638AF"/>
    <w:rsid w:val="00463988"/>
    <w:rsid w:val="00463C20"/>
    <w:rsid w:val="00464FFD"/>
    <w:rsid w:val="004655E5"/>
    <w:rsid w:val="00465B34"/>
    <w:rsid w:val="004664AD"/>
    <w:rsid w:val="00467D81"/>
    <w:rsid w:val="004700F5"/>
    <w:rsid w:val="00470816"/>
    <w:rsid w:val="00470819"/>
    <w:rsid w:val="00472329"/>
    <w:rsid w:val="00473531"/>
    <w:rsid w:val="00473B9E"/>
    <w:rsid w:val="004748AC"/>
    <w:rsid w:val="00474E54"/>
    <w:rsid w:val="00475133"/>
    <w:rsid w:val="00476066"/>
    <w:rsid w:val="004769CA"/>
    <w:rsid w:val="00483C00"/>
    <w:rsid w:val="00484086"/>
    <w:rsid w:val="0048496C"/>
    <w:rsid w:val="00484A66"/>
    <w:rsid w:val="00485884"/>
    <w:rsid w:val="00485A96"/>
    <w:rsid w:val="00486291"/>
    <w:rsid w:val="004863FC"/>
    <w:rsid w:val="0048699D"/>
    <w:rsid w:val="0049082D"/>
    <w:rsid w:val="00492E82"/>
    <w:rsid w:val="00493D5E"/>
    <w:rsid w:val="00493DFA"/>
    <w:rsid w:val="00494C86"/>
    <w:rsid w:val="00494E6F"/>
    <w:rsid w:val="0049503D"/>
    <w:rsid w:val="004960D7"/>
    <w:rsid w:val="004965EF"/>
    <w:rsid w:val="00497A99"/>
    <w:rsid w:val="00497BF7"/>
    <w:rsid w:val="004A208A"/>
    <w:rsid w:val="004A3777"/>
    <w:rsid w:val="004A4197"/>
    <w:rsid w:val="004A4305"/>
    <w:rsid w:val="004A5C69"/>
    <w:rsid w:val="004A62CF"/>
    <w:rsid w:val="004A634D"/>
    <w:rsid w:val="004A774A"/>
    <w:rsid w:val="004A784E"/>
    <w:rsid w:val="004A7963"/>
    <w:rsid w:val="004B0B23"/>
    <w:rsid w:val="004B0FD3"/>
    <w:rsid w:val="004B248F"/>
    <w:rsid w:val="004B425E"/>
    <w:rsid w:val="004B46B7"/>
    <w:rsid w:val="004B4E49"/>
    <w:rsid w:val="004B4E9F"/>
    <w:rsid w:val="004B4EEA"/>
    <w:rsid w:val="004B4F5B"/>
    <w:rsid w:val="004B5D0F"/>
    <w:rsid w:val="004C1647"/>
    <w:rsid w:val="004C1C0F"/>
    <w:rsid w:val="004C2184"/>
    <w:rsid w:val="004C2B2E"/>
    <w:rsid w:val="004C2BB1"/>
    <w:rsid w:val="004C2CBF"/>
    <w:rsid w:val="004C2E79"/>
    <w:rsid w:val="004C2E9A"/>
    <w:rsid w:val="004C3BDC"/>
    <w:rsid w:val="004C3CFF"/>
    <w:rsid w:val="004C3F53"/>
    <w:rsid w:val="004C7598"/>
    <w:rsid w:val="004D01BA"/>
    <w:rsid w:val="004D075A"/>
    <w:rsid w:val="004D0D56"/>
    <w:rsid w:val="004D135F"/>
    <w:rsid w:val="004D13BF"/>
    <w:rsid w:val="004D13D6"/>
    <w:rsid w:val="004D1B03"/>
    <w:rsid w:val="004D2EB0"/>
    <w:rsid w:val="004D3984"/>
    <w:rsid w:val="004D419D"/>
    <w:rsid w:val="004D46D4"/>
    <w:rsid w:val="004D4B74"/>
    <w:rsid w:val="004D4C86"/>
    <w:rsid w:val="004D5360"/>
    <w:rsid w:val="004D612B"/>
    <w:rsid w:val="004D6D1E"/>
    <w:rsid w:val="004D73E3"/>
    <w:rsid w:val="004D7472"/>
    <w:rsid w:val="004D7699"/>
    <w:rsid w:val="004D7D37"/>
    <w:rsid w:val="004E05E5"/>
    <w:rsid w:val="004E0774"/>
    <w:rsid w:val="004E083E"/>
    <w:rsid w:val="004E110D"/>
    <w:rsid w:val="004E15CC"/>
    <w:rsid w:val="004E2282"/>
    <w:rsid w:val="004E2C4B"/>
    <w:rsid w:val="004E2CAC"/>
    <w:rsid w:val="004E37B3"/>
    <w:rsid w:val="004E385C"/>
    <w:rsid w:val="004E3B96"/>
    <w:rsid w:val="004E4F07"/>
    <w:rsid w:val="004E4F3F"/>
    <w:rsid w:val="004E5ABE"/>
    <w:rsid w:val="004E6758"/>
    <w:rsid w:val="004E7761"/>
    <w:rsid w:val="004F0259"/>
    <w:rsid w:val="004F0A34"/>
    <w:rsid w:val="004F0F4E"/>
    <w:rsid w:val="004F1CA1"/>
    <w:rsid w:val="004F3153"/>
    <w:rsid w:val="004F344C"/>
    <w:rsid w:val="004F4492"/>
    <w:rsid w:val="004F5868"/>
    <w:rsid w:val="004F7BD1"/>
    <w:rsid w:val="00500266"/>
    <w:rsid w:val="00500C81"/>
    <w:rsid w:val="0050194E"/>
    <w:rsid w:val="00502589"/>
    <w:rsid w:val="00504ED8"/>
    <w:rsid w:val="0050585A"/>
    <w:rsid w:val="00505B42"/>
    <w:rsid w:val="005067A2"/>
    <w:rsid w:val="00506997"/>
    <w:rsid w:val="005074EA"/>
    <w:rsid w:val="00507F74"/>
    <w:rsid w:val="0051088C"/>
    <w:rsid w:val="00512ADF"/>
    <w:rsid w:val="005139DD"/>
    <w:rsid w:val="00513AF7"/>
    <w:rsid w:val="005146C6"/>
    <w:rsid w:val="00514EC1"/>
    <w:rsid w:val="005165C3"/>
    <w:rsid w:val="00516A72"/>
    <w:rsid w:val="00516BC2"/>
    <w:rsid w:val="005202D6"/>
    <w:rsid w:val="00520F34"/>
    <w:rsid w:val="005220DA"/>
    <w:rsid w:val="0052220F"/>
    <w:rsid w:val="00522A2A"/>
    <w:rsid w:val="00522ED1"/>
    <w:rsid w:val="00524709"/>
    <w:rsid w:val="00524F1F"/>
    <w:rsid w:val="00524FC3"/>
    <w:rsid w:val="00526C0C"/>
    <w:rsid w:val="00527429"/>
    <w:rsid w:val="00527A02"/>
    <w:rsid w:val="00527BCC"/>
    <w:rsid w:val="00530C97"/>
    <w:rsid w:val="005310AA"/>
    <w:rsid w:val="00531535"/>
    <w:rsid w:val="005317E3"/>
    <w:rsid w:val="00531E54"/>
    <w:rsid w:val="00531F18"/>
    <w:rsid w:val="00532452"/>
    <w:rsid w:val="00532C21"/>
    <w:rsid w:val="00533BB4"/>
    <w:rsid w:val="00534980"/>
    <w:rsid w:val="00536072"/>
    <w:rsid w:val="005366ED"/>
    <w:rsid w:val="00536E11"/>
    <w:rsid w:val="005404F0"/>
    <w:rsid w:val="00540899"/>
    <w:rsid w:val="005414CF"/>
    <w:rsid w:val="00541B4C"/>
    <w:rsid w:val="005421FF"/>
    <w:rsid w:val="0054336C"/>
    <w:rsid w:val="005435C7"/>
    <w:rsid w:val="00544407"/>
    <w:rsid w:val="00545154"/>
    <w:rsid w:val="00545B66"/>
    <w:rsid w:val="00546D70"/>
    <w:rsid w:val="005477D4"/>
    <w:rsid w:val="00547811"/>
    <w:rsid w:val="00547B5B"/>
    <w:rsid w:val="00550250"/>
    <w:rsid w:val="00550469"/>
    <w:rsid w:val="005504AF"/>
    <w:rsid w:val="00550EBB"/>
    <w:rsid w:val="00552255"/>
    <w:rsid w:val="00552D4B"/>
    <w:rsid w:val="005530FA"/>
    <w:rsid w:val="00553CF1"/>
    <w:rsid w:val="00553F97"/>
    <w:rsid w:val="00554246"/>
    <w:rsid w:val="0055468E"/>
    <w:rsid w:val="00554909"/>
    <w:rsid w:val="00554E1E"/>
    <w:rsid w:val="005558E7"/>
    <w:rsid w:val="00555FF3"/>
    <w:rsid w:val="005561AF"/>
    <w:rsid w:val="0055682C"/>
    <w:rsid w:val="00556F83"/>
    <w:rsid w:val="00557289"/>
    <w:rsid w:val="00560555"/>
    <w:rsid w:val="00560958"/>
    <w:rsid w:val="00560F73"/>
    <w:rsid w:val="0056170C"/>
    <w:rsid w:val="0056197A"/>
    <w:rsid w:val="00561F1C"/>
    <w:rsid w:val="0056203F"/>
    <w:rsid w:val="00562399"/>
    <w:rsid w:val="005627AC"/>
    <w:rsid w:val="005627D2"/>
    <w:rsid w:val="00562BBA"/>
    <w:rsid w:val="00562D6D"/>
    <w:rsid w:val="00564EE7"/>
    <w:rsid w:val="00565ED1"/>
    <w:rsid w:val="00566124"/>
    <w:rsid w:val="005669F0"/>
    <w:rsid w:val="00566BC5"/>
    <w:rsid w:val="00566D84"/>
    <w:rsid w:val="005714BD"/>
    <w:rsid w:val="0057153D"/>
    <w:rsid w:val="00571E0D"/>
    <w:rsid w:val="0057215A"/>
    <w:rsid w:val="0057272F"/>
    <w:rsid w:val="00572F69"/>
    <w:rsid w:val="005733CB"/>
    <w:rsid w:val="00573D0D"/>
    <w:rsid w:val="00573D79"/>
    <w:rsid w:val="0057492B"/>
    <w:rsid w:val="00575CE6"/>
    <w:rsid w:val="005760D8"/>
    <w:rsid w:val="00577DAB"/>
    <w:rsid w:val="00580372"/>
    <w:rsid w:val="00580A0C"/>
    <w:rsid w:val="0058123A"/>
    <w:rsid w:val="005812C6"/>
    <w:rsid w:val="00581627"/>
    <w:rsid w:val="0058627A"/>
    <w:rsid w:val="005864B5"/>
    <w:rsid w:val="005865D4"/>
    <w:rsid w:val="005868BF"/>
    <w:rsid w:val="00586BEB"/>
    <w:rsid w:val="005878F0"/>
    <w:rsid w:val="005879CC"/>
    <w:rsid w:val="00590185"/>
    <w:rsid w:val="00591AB6"/>
    <w:rsid w:val="00591BF4"/>
    <w:rsid w:val="00591ED0"/>
    <w:rsid w:val="0059488B"/>
    <w:rsid w:val="00594D16"/>
    <w:rsid w:val="00595615"/>
    <w:rsid w:val="00595F9A"/>
    <w:rsid w:val="00596529"/>
    <w:rsid w:val="00596626"/>
    <w:rsid w:val="005970CA"/>
    <w:rsid w:val="005A1580"/>
    <w:rsid w:val="005A1D6E"/>
    <w:rsid w:val="005A1E76"/>
    <w:rsid w:val="005A1EB6"/>
    <w:rsid w:val="005A2130"/>
    <w:rsid w:val="005A25BB"/>
    <w:rsid w:val="005A318C"/>
    <w:rsid w:val="005A34D8"/>
    <w:rsid w:val="005A3636"/>
    <w:rsid w:val="005A3784"/>
    <w:rsid w:val="005A3795"/>
    <w:rsid w:val="005A3DF4"/>
    <w:rsid w:val="005A4163"/>
    <w:rsid w:val="005A42EC"/>
    <w:rsid w:val="005A6925"/>
    <w:rsid w:val="005A6FF3"/>
    <w:rsid w:val="005A709A"/>
    <w:rsid w:val="005A70F9"/>
    <w:rsid w:val="005A738B"/>
    <w:rsid w:val="005A7D59"/>
    <w:rsid w:val="005B07B7"/>
    <w:rsid w:val="005B1084"/>
    <w:rsid w:val="005B1A24"/>
    <w:rsid w:val="005B205B"/>
    <w:rsid w:val="005B317C"/>
    <w:rsid w:val="005B48AD"/>
    <w:rsid w:val="005B6296"/>
    <w:rsid w:val="005B6515"/>
    <w:rsid w:val="005B6A79"/>
    <w:rsid w:val="005B6E2C"/>
    <w:rsid w:val="005B71C5"/>
    <w:rsid w:val="005C083C"/>
    <w:rsid w:val="005C0B4C"/>
    <w:rsid w:val="005C16D0"/>
    <w:rsid w:val="005C2F1C"/>
    <w:rsid w:val="005C3D02"/>
    <w:rsid w:val="005C3DEA"/>
    <w:rsid w:val="005C4A34"/>
    <w:rsid w:val="005C69E3"/>
    <w:rsid w:val="005C740A"/>
    <w:rsid w:val="005C7A42"/>
    <w:rsid w:val="005D260B"/>
    <w:rsid w:val="005D2852"/>
    <w:rsid w:val="005D2CC1"/>
    <w:rsid w:val="005D3069"/>
    <w:rsid w:val="005D3189"/>
    <w:rsid w:val="005D3A04"/>
    <w:rsid w:val="005D45F8"/>
    <w:rsid w:val="005D62FE"/>
    <w:rsid w:val="005D6568"/>
    <w:rsid w:val="005D7258"/>
    <w:rsid w:val="005D7F4A"/>
    <w:rsid w:val="005E01D2"/>
    <w:rsid w:val="005E1566"/>
    <w:rsid w:val="005E200C"/>
    <w:rsid w:val="005E2151"/>
    <w:rsid w:val="005E275D"/>
    <w:rsid w:val="005E2896"/>
    <w:rsid w:val="005E31F6"/>
    <w:rsid w:val="005E40C3"/>
    <w:rsid w:val="005E4709"/>
    <w:rsid w:val="005E63AF"/>
    <w:rsid w:val="005E6771"/>
    <w:rsid w:val="005E6918"/>
    <w:rsid w:val="005E6B4F"/>
    <w:rsid w:val="005E6E7B"/>
    <w:rsid w:val="005E7652"/>
    <w:rsid w:val="005E7C61"/>
    <w:rsid w:val="005E7D63"/>
    <w:rsid w:val="005F0214"/>
    <w:rsid w:val="005F0DA7"/>
    <w:rsid w:val="005F0F68"/>
    <w:rsid w:val="005F1EC1"/>
    <w:rsid w:val="005F1EDE"/>
    <w:rsid w:val="005F2239"/>
    <w:rsid w:val="005F38FF"/>
    <w:rsid w:val="005F3AD5"/>
    <w:rsid w:val="005F3E1A"/>
    <w:rsid w:val="005F4572"/>
    <w:rsid w:val="005F4606"/>
    <w:rsid w:val="005F47A3"/>
    <w:rsid w:val="005F4BC0"/>
    <w:rsid w:val="005F5101"/>
    <w:rsid w:val="005F5326"/>
    <w:rsid w:val="005F5980"/>
    <w:rsid w:val="005F59F1"/>
    <w:rsid w:val="005F5CB1"/>
    <w:rsid w:val="005F62B7"/>
    <w:rsid w:val="005F66C5"/>
    <w:rsid w:val="006015F3"/>
    <w:rsid w:val="006015FC"/>
    <w:rsid w:val="0060317C"/>
    <w:rsid w:val="00603593"/>
    <w:rsid w:val="006039CE"/>
    <w:rsid w:val="00603AF2"/>
    <w:rsid w:val="00604AE9"/>
    <w:rsid w:val="00605B8C"/>
    <w:rsid w:val="00605EA5"/>
    <w:rsid w:val="006071A2"/>
    <w:rsid w:val="00610244"/>
    <w:rsid w:val="00610835"/>
    <w:rsid w:val="006111E8"/>
    <w:rsid w:val="006117E6"/>
    <w:rsid w:val="0061264E"/>
    <w:rsid w:val="00612665"/>
    <w:rsid w:val="00613206"/>
    <w:rsid w:val="00613617"/>
    <w:rsid w:val="0061369B"/>
    <w:rsid w:val="006139F3"/>
    <w:rsid w:val="00614701"/>
    <w:rsid w:val="00614CFA"/>
    <w:rsid w:val="00616C86"/>
    <w:rsid w:val="0062009E"/>
    <w:rsid w:val="0062198A"/>
    <w:rsid w:val="0062333B"/>
    <w:rsid w:val="006247E4"/>
    <w:rsid w:val="006252F1"/>
    <w:rsid w:val="00625FCD"/>
    <w:rsid w:val="00627E9D"/>
    <w:rsid w:val="006366F5"/>
    <w:rsid w:val="0063704C"/>
    <w:rsid w:val="00637359"/>
    <w:rsid w:val="00640622"/>
    <w:rsid w:val="00640A00"/>
    <w:rsid w:val="00640C9A"/>
    <w:rsid w:val="00641B9B"/>
    <w:rsid w:val="0064276C"/>
    <w:rsid w:val="00642DE4"/>
    <w:rsid w:val="0064317F"/>
    <w:rsid w:val="006436F2"/>
    <w:rsid w:val="00644479"/>
    <w:rsid w:val="00644D29"/>
    <w:rsid w:val="00645713"/>
    <w:rsid w:val="0064615B"/>
    <w:rsid w:val="00646FBE"/>
    <w:rsid w:val="00647222"/>
    <w:rsid w:val="00647537"/>
    <w:rsid w:val="00647673"/>
    <w:rsid w:val="00650BA9"/>
    <w:rsid w:val="00653B23"/>
    <w:rsid w:val="0065498B"/>
    <w:rsid w:val="00654B71"/>
    <w:rsid w:val="00655EEA"/>
    <w:rsid w:val="0065646E"/>
    <w:rsid w:val="006579FB"/>
    <w:rsid w:val="00657CEF"/>
    <w:rsid w:val="00657DF3"/>
    <w:rsid w:val="006604E2"/>
    <w:rsid w:val="0066082A"/>
    <w:rsid w:val="00661249"/>
    <w:rsid w:val="0066130D"/>
    <w:rsid w:val="00661AE7"/>
    <w:rsid w:val="00661DE8"/>
    <w:rsid w:val="006620F5"/>
    <w:rsid w:val="006631A8"/>
    <w:rsid w:val="00663C6E"/>
    <w:rsid w:val="006643B4"/>
    <w:rsid w:val="00664831"/>
    <w:rsid w:val="006656A1"/>
    <w:rsid w:val="0066592F"/>
    <w:rsid w:val="00665D98"/>
    <w:rsid w:val="00665F4F"/>
    <w:rsid w:val="00667A5A"/>
    <w:rsid w:val="006701EF"/>
    <w:rsid w:val="00670C9F"/>
    <w:rsid w:val="0067146F"/>
    <w:rsid w:val="00671678"/>
    <w:rsid w:val="006724F3"/>
    <w:rsid w:val="00672CC2"/>
    <w:rsid w:val="00673067"/>
    <w:rsid w:val="006745B8"/>
    <w:rsid w:val="0067542E"/>
    <w:rsid w:val="0067557D"/>
    <w:rsid w:val="0067632C"/>
    <w:rsid w:val="006766E1"/>
    <w:rsid w:val="00676A45"/>
    <w:rsid w:val="00677635"/>
    <w:rsid w:val="00677A68"/>
    <w:rsid w:val="006804D8"/>
    <w:rsid w:val="00680503"/>
    <w:rsid w:val="00680E75"/>
    <w:rsid w:val="00681745"/>
    <w:rsid w:val="0068204A"/>
    <w:rsid w:val="0068233D"/>
    <w:rsid w:val="00682427"/>
    <w:rsid w:val="006829E9"/>
    <w:rsid w:val="0068394F"/>
    <w:rsid w:val="00684706"/>
    <w:rsid w:val="00685D25"/>
    <w:rsid w:val="0068638D"/>
    <w:rsid w:val="00687733"/>
    <w:rsid w:val="0069051C"/>
    <w:rsid w:val="00691478"/>
    <w:rsid w:val="00691655"/>
    <w:rsid w:val="006922F5"/>
    <w:rsid w:val="0069286D"/>
    <w:rsid w:val="0069395B"/>
    <w:rsid w:val="0069397B"/>
    <w:rsid w:val="00693ED4"/>
    <w:rsid w:val="0069485B"/>
    <w:rsid w:val="00694C37"/>
    <w:rsid w:val="00694E08"/>
    <w:rsid w:val="006952F8"/>
    <w:rsid w:val="00695CCA"/>
    <w:rsid w:val="00696795"/>
    <w:rsid w:val="0069709A"/>
    <w:rsid w:val="00697DC7"/>
    <w:rsid w:val="00697E4B"/>
    <w:rsid w:val="00697EC9"/>
    <w:rsid w:val="006A15D2"/>
    <w:rsid w:val="006A1621"/>
    <w:rsid w:val="006A1EEE"/>
    <w:rsid w:val="006A1F0A"/>
    <w:rsid w:val="006A213E"/>
    <w:rsid w:val="006A363E"/>
    <w:rsid w:val="006A3687"/>
    <w:rsid w:val="006A483B"/>
    <w:rsid w:val="006A4884"/>
    <w:rsid w:val="006A4E02"/>
    <w:rsid w:val="006A4F7B"/>
    <w:rsid w:val="006A5C42"/>
    <w:rsid w:val="006A71AD"/>
    <w:rsid w:val="006A7B61"/>
    <w:rsid w:val="006A7CD9"/>
    <w:rsid w:val="006B0B96"/>
    <w:rsid w:val="006B0F63"/>
    <w:rsid w:val="006B135E"/>
    <w:rsid w:val="006B19D4"/>
    <w:rsid w:val="006B1D7C"/>
    <w:rsid w:val="006B3A13"/>
    <w:rsid w:val="006B4088"/>
    <w:rsid w:val="006B4829"/>
    <w:rsid w:val="006B4F9E"/>
    <w:rsid w:val="006B50C1"/>
    <w:rsid w:val="006B6FA7"/>
    <w:rsid w:val="006B70D5"/>
    <w:rsid w:val="006C02AE"/>
    <w:rsid w:val="006C0839"/>
    <w:rsid w:val="006C2850"/>
    <w:rsid w:val="006C2B70"/>
    <w:rsid w:val="006C2C27"/>
    <w:rsid w:val="006C2CFE"/>
    <w:rsid w:val="006C739A"/>
    <w:rsid w:val="006C7EC0"/>
    <w:rsid w:val="006D1517"/>
    <w:rsid w:val="006D4932"/>
    <w:rsid w:val="006D4EAF"/>
    <w:rsid w:val="006D4F4B"/>
    <w:rsid w:val="006D6110"/>
    <w:rsid w:val="006D7A20"/>
    <w:rsid w:val="006D7AA3"/>
    <w:rsid w:val="006E00D9"/>
    <w:rsid w:val="006E0B39"/>
    <w:rsid w:val="006E1B30"/>
    <w:rsid w:val="006E23B2"/>
    <w:rsid w:val="006E241A"/>
    <w:rsid w:val="006E288D"/>
    <w:rsid w:val="006E2BD6"/>
    <w:rsid w:val="006E3740"/>
    <w:rsid w:val="006E4F22"/>
    <w:rsid w:val="006E5FE0"/>
    <w:rsid w:val="006E627D"/>
    <w:rsid w:val="006F0449"/>
    <w:rsid w:val="006F16BB"/>
    <w:rsid w:val="006F1B87"/>
    <w:rsid w:val="006F2656"/>
    <w:rsid w:val="006F28EA"/>
    <w:rsid w:val="006F29A6"/>
    <w:rsid w:val="006F2F5D"/>
    <w:rsid w:val="006F4DC8"/>
    <w:rsid w:val="006F4F05"/>
    <w:rsid w:val="006F566D"/>
    <w:rsid w:val="006F77B6"/>
    <w:rsid w:val="00700402"/>
    <w:rsid w:val="00702AF6"/>
    <w:rsid w:val="00704CBC"/>
    <w:rsid w:val="00704FBB"/>
    <w:rsid w:val="00705273"/>
    <w:rsid w:val="007053A6"/>
    <w:rsid w:val="0070690C"/>
    <w:rsid w:val="007076D0"/>
    <w:rsid w:val="0071007D"/>
    <w:rsid w:val="00711427"/>
    <w:rsid w:val="00712398"/>
    <w:rsid w:val="00712B2E"/>
    <w:rsid w:val="00712EE8"/>
    <w:rsid w:val="00712F63"/>
    <w:rsid w:val="0071328C"/>
    <w:rsid w:val="00715627"/>
    <w:rsid w:val="00715E22"/>
    <w:rsid w:val="007169FC"/>
    <w:rsid w:val="00716C5C"/>
    <w:rsid w:val="00716C74"/>
    <w:rsid w:val="007179AC"/>
    <w:rsid w:val="0072188E"/>
    <w:rsid w:val="00721A0A"/>
    <w:rsid w:val="00721E3D"/>
    <w:rsid w:val="007226AC"/>
    <w:rsid w:val="0072315B"/>
    <w:rsid w:val="007232BE"/>
    <w:rsid w:val="00723593"/>
    <w:rsid w:val="007235EF"/>
    <w:rsid w:val="00723E5C"/>
    <w:rsid w:val="007245F3"/>
    <w:rsid w:val="00724A20"/>
    <w:rsid w:val="00725C92"/>
    <w:rsid w:val="007264C9"/>
    <w:rsid w:val="00726857"/>
    <w:rsid w:val="00726C09"/>
    <w:rsid w:val="00726CA4"/>
    <w:rsid w:val="007277D7"/>
    <w:rsid w:val="00727957"/>
    <w:rsid w:val="00733315"/>
    <w:rsid w:val="00734483"/>
    <w:rsid w:val="00734DA1"/>
    <w:rsid w:val="007357BD"/>
    <w:rsid w:val="007357F6"/>
    <w:rsid w:val="00735F16"/>
    <w:rsid w:val="00736261"/>
    <w:rsid w:val="00736726"/>
    <w:rsid w:val="00737916"/>
    <w:rsid w:val="00740286"/>
    <w:rsid w:val="007424F0"/>
    <w:rsid w:val="00742524"/>
    <w:rsid w:val="00742980"/>
    <w:rsid w:val="007440B5"/>
    <w:rsid w:val="00744320"/>
    <w:rsid w:val="0074454D"/>
    <w:rsid w:val="007451AC"/>
    <w:rsid w:val="007455C3"/>
    <w:rsid w:val="00746C3D"/>
    <w:rsid w:val="00746F2E"/>
    <w:rsid w:val="00750163"/>
    <w:rsid w:val="0075061F"/>
    <w:rsid w:val="007508C0"/>
    <w:rsid w:val="00750A88"/>
    <w:rsid w:val="007519AE"/>
    <w:rsid w:val="00751FD1"/>
    <w:rsid w:val="00752EE3"/>
    <w:rsid w:val="00753A30"/>
    <w:rsid w:val="0075537B"/>
    <w:rsid w:val="00755D6C"/>
    <w:rsid w:val="007569A0"/>
    <w:rsid w:val="00757B8E"/>
    <w:rsid w:val="007600B1"/>
    <w:rsid w:val="0076043C"/>
    <w:rsid w:val="00760858"/>
    <w:rsid w:val="00760ED5"/>
    <w:rsid w:val="00761503"/>
    <w:rsid w:val="0076154F"/>
    <w:rsid w:val="00761B61"/>
    <w:rsid w:val="0076204C"/>
    <w:rsid w:val="007629A1"/>
    <w:rsid w:val="007636B5"/>
    <w:rsid w:val="00763B04"/>
    <w:rsid w:val="00764187"/>
    <w:rsid w:val="00764350"/>
    <w:rsid w:val="00764A44"/>
    <w:rsid w:val="00764C0D"/>
    <w:rsid w:val="00764E17"/>
    <w:rsid w:val="00765168"/>
    <w:rsid w:val="00765C52"/>
    <w:rsid w:val="00770756"/>
    <w:rsid w:val="0077182D"/>
    <w:rsid w:val="007720FA"/>
    <w:rsid w:val="0077344B"/>
    <w:rsid w:val="00774B7B"/>
    <w:rsid w:val="00775E10"/>
    <w:rsid w:val="007772B1"/>
    <w:rsid w:val="00777396"/>
    <w:rsid w:val="00777EEA"/>
    <w:rsid w:val="007803D0"/>
    <w:rsid w:val="007804A6"/>
    <w:rsid w:val="00780AAC"/>
    <w:rsid w:val="0078399F"/>
    <w:rsid w:val="007839D8"/>
    <w:rsid w:val="0078694F"/>
    <w:rsid w:val="00790644"/>
    <w:rsid w:val="00790A11"/>
    <w:rsid w:val="00790FC6"/>
    <w:rsid w:val="007918AC"/>
    <w:rsid w:val="00791948"/>
    <w:rsid w:val="00791A98"/>
    <w:rsid w:val="007922F4"/>
    <w:rsid w:val="00792D37"/>
    <w:rsid w:val="00794081"/>
    <w:rsid w:val="0079446B"/>
    <w:rsid w:val="00794A2A"/>
    <w:rsid w:val="00795423"/>
    <w:rsid w:val="0079677A"/>
    <w:rsid w:val="0079756F"/>
    <w:rsid w:val="007A083D"/>
    <w:rsid w:val="007A0B6B"/>
    <w:rsid w:val="007A0FF8"/>
    <w:rsid w:val="007A3981"/>
    <w:rsid w:val="007A40D3"/>
    <w:rsid w:val="007A49B0"/>
    <w:rsid w:val="007A54F2"/>
    <w:rsid w:val="007A5B18"/>
    <w:rsid w:val="007A66C4"/>
    <w:rsid w:val="007A6D23"/>
    <w:rsid w:val="007B141B"/>
    <w:rsid w:val="007B17C8"/>
    <w:rsid w:val="007B2ACA"/>
    <w:rsid w:val="007B3026"/>
    <w:rsid w:val="007B360F"/>
    <w:rsid w:val="007B377E"/>
    <w:rsid w:val="007B3873"/>
    <w:rsid w:val="007B3D78"/>
    <w:rsid w:val="007B44FF"/>
    <w:rsid w:val="007B476A"/>
    <w:rsid w:val="007B4B4A"/>
    <w:rsid w:val="007B4D2C"/>
    <w:rsid w:val="007C03BC"/>
    <w:rsid w:val="007C0ABB"/>
    <w:rsid w:val="007C122E"/>
    <w:rsid w:val="007C1AF7"/>
    <w:rsid w:val="007C21FD"/>
    <w:rsid w:val="007C26AA"/>
    <w:rsid w:val="007C288A"/>
    <w:rsid w:val="007C28A9"/>
    <w:rsid w:val="007C2F36"/>
    <w:rsid w:val="007C341A"/>
    <w:rsid w:val="007C41C6"/>
    <w:rsid w:val="007C4A6C"/>
    <w:rsid w:val="007C4AB2"/>
    <w:rsid w:val="007C51FC"/>
    <w:rsid w:val="007C55C8"/>
    <w:rsid w:val="007C62EC"/>
    <w:rsid w:val="007C70D3"/>
    <w:rsid w:val="007D3409"/>
    <w:rsid w:val="007D3626"/>
    <w:rsid w:val="007D59AB"/>
    <w:rsid w:val="007D66E9"/>
    <w:rsid w:val="007D72B1"/>
    <w:rsid w:val="007D79E2"/>
    <w:rsid w:val="007D7CA2"/>
    <w:rsid w:val="007D7FB6"/>
    <w:rsid w:val="007E23F7"/>
    <w:rsid w:val="007E2CC1"/>
    <w:rsid w:val="007E53EC"/>
    <w:rsid w:val="007E599D"/>
    <w:rsid w:val="007E655A"/>
    <w:rsid w:val="007E6C26"/>
    <w:rsid w:val="007E6E1C"/>
    <w:rsid w:val="007E7BE4"/>
    <w:rsid w:val="007F0232"/>
    <w:rsid w:val="007F0ACD"/>
    <w:rsid w:val="007F0EEF"/>
    <w:rsid w:val="007F1857"/>
    <w:rsid w:val="007F1BC6"/>
    <w:rsid w:val="007F1C2C"/>
    <w:rsid w:val="007F2236"/>
    <w:rsid w:val="007F2835"/>
    <w:rsid w:val="007F3725"/>
    <w:rsid w:val="007F3E8D"/>
    <w:rsid w:val="007F4755"/>
    <w:rsid w:val="007F4C2F"/>
    <w:rsid w:val="007F5AE1"/>
    <w:rsid w:val="007F5E76"/>
    <w:rsid w:val="007F6272"/>
    <w:rsid w:val="007F657D"/>
    <w:rsid w:val="007F7281"/>
    <w:rsid w:val="0080065F"/>
    <w:rsid w:val="008006FC"/>
    <w:rsid w:val="008009DE"/>
    <w:rsid w:val="00802AC7"/>
    <w:rsid w:val="00803225"/>
    <w:rsid w:val="00803358"/>
    <w:rsid w:val="00803806"/>
    <w:rsid w:val="00804114"/>
    <w:rsid w:val="00804A02"/>
    <w:rsid w:val="00804F2A"/>
    <w:rsid w:val="0080500B"/>
    <w:rsid w:val="008058E6"/>
    <w:rsid w:val="00805C18"/>
    <w:rsid w:val="0080669B"/>
    <w:rsid w:val="0080704B"/>
    <w:rsid w:val="0081046C"/>
    <w:rsid w:val="00810941"/>
    <w:rsid w:val="00810F1A"/>
    <w:rsid w:val="008130AF"/>
    <w:rsid w:val="00813241"/>
    <w:rsid w:val="00813D1F"/>
    <w:rsid w:val="0081576E"/>
    <w:rsid w:val="00816812"/>
    <w:rsid w:val="00817C04"/>
    <w:rsid w:val="00820954"/>
    <w:rsid w:val="00822DB4"/>
    <w:rsid w:val="008234B4"/>
    <w:rsid w:val="00824399"/>
    <w:rsid w:val="00827658"/>
    <w:rsid w:val="00830056"/>
    <w:rsid w:val="00830AB0"/>
    <w:rsid w:val="00830B25"/>
    <w:rsid w:val="008314E0"/>
    <w:rsid w:val="00831DC7"/>
    <w:rsid w:val="00832160"/>
    <w:rsid w:val="008324C3"/>
    <w:rsid w:val="00832A65"/>
    <w:rsid w:val="00833095"/>
    <w:rsid w:val="008349B4"/>
    <w:rsid w:val="00835F2A"/>
    <w:rsid w:val="0084060E"/>
    <w:rsid w:val="0084199C"/>
    <w:rsid w:val="00844227"/>
    <w:rsid w:val="00844284"/>
    <w:rsid w:val="008452F1"/>
    <w:rsid w:val="00845829"/>
    <w:rsid w:val="00845F34"/>
    <w:rsid w:val="0084676C"/>
    <w:rsid w:val="00846A46"/>
    <w:rsid w:val="00850120"/>
    <w:rsid w:val="008505E9"/>
    <w:rsid w:val="00850CF4"/>
    <w:rsid w:val="00851831"/>
    <w:rsid w:val="0085318F"/>
    <w:rsid w:val="008534EA"/>
    <w:rsid w:val="00853E95"/>
    <w:rsid w:val="00854FDE"/>
    <w:rsid w:val="008560EE"/>
    <w:rsid w:val="00860F42"/>
    <w:rsid w:val="00861B96"/>
    <w:rsid w:val="008623EE"/>
    <w:rsid w:val="00862E0D"/>
    <w:rsid w:val="008633F1"/>
    <w:rsid w:val="008636D0"/>
    <w:rsid w:val="008636F2"/>
    <w:rsid w:val="00864C17"/>
    <w:rsid w:val="00865299"/>
    <w:rsid w:val="00865432"/>
    <w:rsid w:val="00865A70"/>
    <w:rsid w:val="008663AA"/>
    <w:rsid w:val="008664DA"/>
    <w:rsid w:val="0086699C"/>
    <w:rsid w:val="00866B7A"/>
    <w:rsid w:val="00867D02"/>
    <w:rsid w:val="00867D65"/>
    <w:rsid w:val="00870451"/>
    <w:rsid w:val="008708DA"/>
    <w:rsid w:val="00870AC7"/>
    <w:rsid w:val="00870B51"/>
    <w:rsid w:val="00871E5A"/>
    <w:rsid w:val="00871FEF"/>
    <w:rsid w:val="008737DA"/>
    <w:rsid w:val="00873BFE"/>
    <w:rsid w:val="008767DD"/>
    <w:rsid w:val="0087735D"/>
    <w:rsid w:val="00877A0D"/>
    <w:rsid w:val="00877A59"/>
    <w:rsid w:val="0088037B"/>
    <w:rsid w:val="00880C7A"/>
    <w:rsid w:val="00881447"/>
    <w:rsid w:val="008822D7"/>
    <w:rsid w:val="008822DC"/>
    <w:rsid w:val="00883194"/>
    <w:rsid w:val="00884BC9"/>
    <w:rsid w:val="008867AF"/>
    <w:rsid w:val="00886FA4"/>
    <w:rsid w:val="00887A9B"/>
    <w:rsid w:val="00890038"/>
    <w:rsid w:val="008902D2"/>
    <w:rsid w:val="00890CC9"/>
    <w:rsid w:val="00890D29"/>
    <w:rsid w:val="00891609"/>
    <w:rsid w:val="008916A7"/>
    <w:rsid w:val="008919B1"/>
    <w:rsid w:val="008921A1"/>
    <w:rsid w:val="0089264F"/>
    <w:rsid w:val="0089275D"/>
    <w:rsid w:val="008936A9"/>
    <w:rsid w:val="00893850"/>
    <w:rsid w:val="00893F21"/>
    <w:rsid w:val="00893FFB"/>
    <w:rsid w:val="00894D59"/>
    <w:rsid w:val="00896A83"/>
    <w:rsid w:val="00896DDE"/>
    <w:rsid w:val="00897614"/>
    <w:rsid w:val="008977B6"/>
    <w:rsid w:val="008A0436"/>
    <w:rsid w:val="008A1079"/>
    <w:rsid w:val="008A28D9"/>
    <w:rsid w:val="008A4607"/>
    <w:rsid w:val="008B0471"/>
    <w:rsid w:val="008B1B3A"/>
    <w:rsid w:val="008B2C1D"/>
    <w:rsid w:val="008B39E3"/>
    <w:rsid w:val="008B426F"/>
    <w:rsid w:val="008B574D"/>
    <w:rsid w:val="008B6CC3"/>
    <w:rsid w:val="008B796F"/>
    <w:rsid w:val="008C0679"/>
    <w:rsid w:val="008C0888"/>
    <w:rsid w:val="008C0CEA"/>
    <w:rsid w:val="008C1347"/>
    <w:rsid w:val="008C1366"/>
    <w:rsid w:val="008C172F"/>
    <w:rsid w:val="008C17C9"/>
    <w:rsid w:val="008C1A27"/>
    <w:rsid w:val="008C1C73"/>
    <w:rsid w:val="008C27B9"/>
    <w:rsid w:val="008C2C5B"/>
    <w:rsid w:val="008C46F1"/>
    <w:rsid w:val="008C4826"/>
    <w:rsid w:val="008D0D31"/>
    <w:rsid w:val="008D20D8"/>
    <w:rsid w:val="008D2D55"/>
    <w:rsid w:val="008D31A8"/>
    <w:rsid w:val="008D3C91"/>
    <w:rsid w:val="008D3D84"/>
    <w:rsid w:val="008D4564"/>
    <w:rsid w:val="008D517D"/>
    <w:rsid w:val="008D6266"/>
    <w:rsid w:val="008D6754"/>
    <w:rsid w:val="008D6B0D"/>
    <w:rsid w:val="008D72CD"/>
    <w:rsid w:val="008D7E90"/>
    <w:rsid w:val="008E002A"/>
    <w:rsid w:val="008E0975"/>
    <w:rsid w:val="008E0AE9"/>
    <w:rsid w:val="008E0F16"/>
    <w:rsid w:val="008E1713"/>
    <w:rsid w:val="008E1725"/>
    <w:rsid w:val="008E2491"/>
    <w:rsid w:val="008E2C7F"/>
    <w:rsid w:val="008E3110"/>
    <w:rsid w:val="008E3298"/>
    <w:rsid w:val="008E32CF"/>
    <w:rsid w:val="008E3713"/>
    <w:rsid w:val="008E3DF8"/>
    <w:rsid w:val="008E4DAF"/>
    <w:rsid w:val="008E4F53"/>
    <w:rsid w:val="008E5FCD"/>
    <w:rsid w:val="008E79AE"/>
    <w:rsid w:val="008F0095"/>
    <w:rsid w:val="008F0B0B"/>
    <w:rsid w:val="008F0D2B"/>
    <w:rsid w:val="008F147E"/>
    <w:rsid w:val="008F1CFC"/>
    <w:rsid w:val="008F596B"/>
    <w:rsid w:val="008F5FC4"/>
    <w:rsid w:val="008F7800"/>
    <w:rsid w:val="008F78AA"/>
    <w:rsid w:val="008F7C29"/>
    <w:rsid w:val="009000D8"/>
    <w:rsid w:val="00901153"/>
    <w:rsid w:val="00901520"/>
    <w:rsid w:val="00902281"/>
    <w:rsid w:val="00902961"/>
    <w:rsid w:val="009039D8"/>
    <w:rsid w:val="00904EE1"/>
    <w:rsid w:val="009054BC"/>
    <w:rsid w:val="00906C94"/>
    <w:rsid w:val="0090799D"/>
    <w:rsid w:val="00907E52"/>
    <w:rsid w:val="0091009A"/>
    <w:rsid w:val="0091030A"/>
    <w:rsid w:val="009106E8"/>
    <w:rsid w:val="009112F2"/>
    <w:rsid w:val="00911F21"/>
    <w:rsid w:val="00912958"/>
    <w:rsid w:val="0091296A"/>
    <w:rsid w:val="00912B41"/>
    <w:rsid w:val="009132B2"/>
    <w:rsid w:val="00913CAF"/>
    <w:rsid w:val="00914AFA"/>
    <w:rsid w:val="00914E86"/>
    <w:rsid w:val="00917032"/>
    <w:rsid w:val="009171A8"/>
    <w:rsid w:val="00917F18"/>
    <w:rsid w:val="009200D6"/>
    <w:rsid w:val="00921143"/>
    <w:rsid w:val="009211A3"/>
    <w:rsid w:val="00921667"/>
    <w:rsid w:val="0092171B"/>
    <w:rsid w:val="00922AE3"/>
    <w:rsid w:val="00922F49"/>
    <w:rsid w:val="00923588"/>
    <w:rsid w:val="00923D3A"/>
    <w:rsid w:val="009257F9"/>
    <w:rsid w:val="0092592C"/>
    <w:rsid w:val="009259E2"/>
    <w:rsid w:val="00925F9A"/>
    <w:rsid w:val="00926EF0"/>
    <w:rsid w:val="009270F8"/>
    <w:rsid w:val="00927DAC"/>
    <w:rsid w:val="00930F23"/>
    <w:rsid w:val="00931ECA"/>
    <w:rsid w:val="00932718"/>
    <w:rsid w:val="009329D1"/>
    <w:rsid w:val="00933BD3"/>
    <w:rsid w:val="00933D6F"/>
    <w:rsid w:val="00934547"/>
    <w:rsid w:val="0093474F"/>
    <w:rsid w:val="00936834"/>
    <w:rsid w:val="00937690"/>
    <w:rsid w:val="00937E76"/>
    <w:rsid w:val="00941168"/>
    <w:rsid w:val="009414F3"/>
    <w:rsid w:val="00941D2E"/>
    <w:rsid w:val="009437A0"/>
    <w:rsid w:val="009451DF"/>
    <w:rsid w:val="00946EF3"/>
    <w:rsid w:val="00947436"/>
    <w:rsid w:val="00947B19"/>
    <w:rsid w:val="009503DA"/>
    <w:rsid w:val="00953637"/>
    <w:rsid w:val="009555F9"/>
    <w:rsid w:val="00955EC6"/>
    <w:rsid w:val="00956038"/>
    <w:rsid w:val="009568AF"/>
    <w:rsid w:val="00957D4D"/>
    <w:rsid w:val="009604B2"/>
    <w:rsid w:val="00960654"/>
    <w:rsid w:val="0096262A"/>
    <w:rsid w:val="00962D79"/>
    <w:rsid w:val="00962F67"/>
    <w:rsid w:val="00963625"/>
    <w:rsid w:val="0096390C"/>
    <w:rsid w:val="00963FF8"/>
    <w:rsid w:val="00964071"/>
    <w:rsid w:val="009640F4"/>
    <w:rsid w:val="00965126"/>
    <w:rsid w:val="009654D5"/>
    <w:rsid w:val="009665DF"/>
    <w:rsid w:val="009672E5"/>
    <w:rsid w:val="00967509"/>
    <w:rsid w:val="0096754D"/>
    <w:rsid w:val="009702EE"/>
    <w:rsid w:val="00970EB0"/>
    <w:rsid w:val="009710C0"/>
    <w:rsid w:val="009711F8"/>
    <w:rsid w:val="0097177D"/>
    <w:rsid w:val="00971A5B"/>
    <w:rsid w:val="009722B3"/>
    <w:rsid w:val="00975687"/>
    <w:rsid w:val="009758A7"/>
    <w:rsid w:val="00976858"/>
    <w:rsid w:val="00980124"/>
    <w:rsid w:val="00981AA5"/>
    <w:rsid w:val="00981F4F"/>
    <w:rsid w:val="00983DA4"/>
    <w:rsid w:val="00984FF8"/>
    <w:rsid w:val="009869FA"/>
    <w:rsid w:val="0098776E"/>
    <w:rsid w:val="00987B92"/>
    <w:rsid w:val="00987EF9"/>
    <w:rsid w:val="00990109"/>
    <w:rsid w:val="00992783"/>
    <w:rsid w:val="009939A0"/>
    <w:rsid w:val="0099536F"/>
    <w:rsid w:val="0099588D"/>
    <w:rsid w:val="00995AF7"/>
    <w:rsid w:val="0099603B"/>
    <w:rsid w:val="009964BB"/>
    <w:rsid w:val="00997408"/>
    <w:rsid w:val="00997F24"/>
    <w:rsid w:val="009A1839"/>
    <w:rsid w:val="009A2785"/>
    <w:rsid w:val="009A31C9"/>
    <w:rsid w:val="009A374C"/>
    <w:rsid w:val="009A5146"/>
    <w:rsid w:val="009A5FD7"/>
    <w:rsid w:val="009A6F60"/>
    <w:rsid w:val="009A727D"/>
    <w:rsid w:val="009A7417"/>
    <w:rsid w:val="009B088C"/>
    <w:rsid w:val="009B18AD"/>
    <w:rsid w:val="009B2021"/>
    <w:rsid w:val="009B2FAE"/>
    <w:rsid w:val="009B3581"/>
    <w:rsid w:val="009B4D51"/>
    <w:rsid w:val="009B6B15"/>
    <w:rsid w:val="009B7AA0"/>
    <w:rsid w:val="009B7BFA"/>
    <w:rsid w:val="009C0369"/>
    <w:rsid w:val="009C05F3"/>
    <w:rsid w:val="009C0F59"/>
    <w:rsid w:val="009C1463"/>
    <w:rsid w:val="009C1595"/>
    <w:rsid w:val="009C1738"/>
    <w:rsid w:val="009C1C90"/>
    <w:rsid w:val="009C1D27"/>
    <w:rsid w:val="009C2C95"/>
    <w:rsid w:val="009C2F8F"/>
    <w:rsid w:val="009C316D"/>
    <w:rsid w:val="009C3CD2"/>
    <w:rsid w:val="009C46C6"/>
    <w:rsid w:val="009C4955"/>
    <w:rsid w:val="009C5048"/>
    <w:rsid w:val="009C6F2D"/>
    <w:rsid w:val="009C7126"/>
    <w:rsid w:val="009D09AC"/>
    <w:rsid w:val="009D0A1C"/>
    <w:rsid w:val="009D0B40"/>
    <w:rsid w:val="009D0C16"/>
    <w:rsid w:val="009D1147"/>
    <w:rsid w:val="009D1204"/>
    <w:rsid w:val="009D1430"/>
    <w:rsid w:val="009D1FE0"/>
    <w:rsid w:val="009D4D8A"/>
    <w:rsid w:val="009D5070"/>
    <w:rsid w:val="009D5C38"/>
    <w:rsid w:val="009E0288"/>
    <w:rsid w:val="009E056E"/>
    <w:rsid w:val="009E1074"/>
    <w:rsid w:val="009E2BC8"/>
    <w:rsid w:val="009E45C7"/>
    <w:rsid w:val="009E45E5"/>
    <w:rsid w:val="009E4D60"/>
    <w:rsid w:val="009E5BA0"/>
    <w:rsid w:val="009E65DE"/>
    <w:rsid w:val="009E7A17"/>
    <w:rsid w:val="009E7FC6"/>
    <w:rsid w:val="009F0A97"/>
    <w:rsid w:val="009F0E26"/>
    <w:rsid w:val="009F0E92"/>
    <w:rsid w:val="009F27CC"/>
    <w:rsid w:val="009F38E7"/>
    <w:rsid w:val="009F3A53"/>
    <w:rsid w:val="009F3CD0"/>
    <w:rsid w:val="009F4518"/>
    <w:rsid w:val="009F4BAB"/>
    <w:rsid w:val="009F5E60"/>
    <w:rsid w:val="009F6291"/>
    <w:rsid w:val="009F6359"/>
    <w:rsid w:val="009F6A74"/>
    <w:rsid w:val="009F6BA2"/>
    <w:rsid w:val="009F6F9E"/>
    <w:rsid w:val="009F7137"/>
    <w:rsid w:val="00A00D29"/>
    <w:rsid w:val="00A012F6"/>
    <w:rsid w:val="00A015CE"/>
    <w:rsid w:val="00A01623"/>
    <w:rsid w:val="00A016B1"/>
    <w:rsid w:val="00A04A27"/>
    <w:rsid w:val="00A0640B"/>
    <w:rsid w:val="00A07F17"/>
    <w:rsid w:val="00A116F9"/>
    <w:rsid w:val="00A129B4"/>
    <w:rsid w:val="00A12F78"/>
    <w:rsid w:val="00A135B9"/>
    <w:rsid w:val="00A13F16"/>
    <w:rsid w:val="00A14637"/>
    <w:rsid w:val="00A169E3"/>
    <w:rsid w:val="00A16BEE"/>
    <w:rsid w:val="00A16C86"/>
    <w:rsid w:val="00A202E3"/>
    <w:rsid w:val="00A21411"/>
    <w:rsid w:val="00A214C0"/>
    <w:rsid w:val="00A221FA"/>
    <w:rsid w:val="00A227A9"/>
    <w:rsid w:val="00A24DBB"/>
    <w:rsid w:val="00A26148"/>
    <w:rsid w:val="00A2617A"/>
    <w:rsid w:val="00A26C68"/>
    <w:rsid w:val="00A30473"/>
    <w:rsid w:val="00A3070D"/>
    <w:rsid w:val="00A3157D"/>
    <w:rsid w:val="00A315A7"/>
    <w:rsid w:val="00A31638"/>
    <w:rsid w:val="00A317B4"/>
    <w:rsid w:val="00A32318"/>
    <w:rsid w:val="00A3255A"/>
    <w:rsid w:val="00A327D9"/>
    <w:rsid w:val="00A3282C"/>
    <w:rsid w:val="00A332B8"/>
    <w:rsid w:val="00A33612"/>
    <w:rsid w:val="00A34129"/>
    <w:rsid w:val="00A34590"/>
    <w:rsid w:val="00A35084"/>
    <w:rsid w:val="00A35C47"/>
    <w:rsid w:val="00A3612F"/>
    <w:rsid w:val="00A371F8"/>
    <w:rsid w:val="00A3739B"/>
    <w:rsid w:val="00A37605"/>
    <w:rsid w:val="00A40191"/>
    <w:rsid w:val="00A40967"/>
    <w:rsid w:val="00A4160C"/>
    <w:rsid w:val="00A416CB"/>
    <w:rsid w:val="00A42878"/>
    <w:rsid w:val="00A42B07"/>
    <w:rsid w:val="00A43989"/>
    <w:rsid w:val="00A447DB"/>
    <w:rsid w:val="00A4482D"/>
    <w:rsid w:val="00A448B1"/>
    <w:rsid w:val="00A44F0D"/>
    <w:rsid w:val="00A45616"/>
    <w:rsid w:val="00A45CA4"/>
    <w:rsid w:val="00A46241"/>
    <w:rsid w:val="00A4737A"/>
    <w:rsid w:val="00A51F08"/>
    <w:rsid w:val="00A51F0F"/>
    <w:rsid w:val="00A52451"/>
    <w:rsid w:val="00A5380F"/>
    <w:rsid w:val="00A54484"/>
    <w:rsid w:val="00A556BE"/>
    <w:rsid w:val="00A556FF"/>
    <w:rsid w:val="00A559E3"/>
    <w:rsid w:val="00A57FBB"/>
    <w:rsid w:val="00A606B9"/>
    <w:rsid w:val="00A60881"/>
    <w:rsid w:val="00A61982"/>
    <w:rsid w:val="00A6293F"/>
    <w:rsid w:val="00A631B5"/>
    <w:rsid w:val="00A633E8"/>
    <w:rsid w:val="00A6356B"/>
    <w:rsid w:val="00A644C1"/>
    <w:rsid w:val="00A66283"/>
    <w:rsid w:val="00A726EF"/>
    <w:rsid w:val="00A738E9"/>
    <w:rsid w:val="00A7443B"/>
    <w:rsid w:val="00A755CE"/>
    <w:rsid w:val="00A75C58"/>
    <w:rsid w:val="00A76906"/>
    <w:rsid w:val="00A76EA2"/>
    <w:rsid w:val="00A774BE"/>
    <w:rsid w:val="00A8015A"/>
    <w:rsid w:val="00A804DB"/>
    <w:rsid w:val="00A81474"/>
    <w:rsid w:val="00A822F0"/>
    <w:rsid w:val="00A82E64"/>
    <w:rsid w:val="00A84D31"/>
    <w:rsid w:val="00A84D46"/>
    <w:rsid w:val="00A85E5D"/>
    <w:rsid w:val="00A86C96"/>
    <w:rsid w:val="00A871AA"/>
    <w:rsid w:val="00A926F0"/>
    <w:rsid w:val="00A92845"/>
    <w:rsid w:val="00A93528"/>
    <w:rsid w:val="00A93976"/>
    <w:rsid w:val="00A93B9B"/>
    <w:rsid w:val="00A945E5"/>
    <w:rsid w:val="00A9460E"/>
    <w:rsid w:val="00A95351"/>
    <w:rsid w:val="00A95417"/>
    <w:rsid w:val="00A96A67"/>
    <w:rsid w:val="00A96BBC"/>
    <w:rsid w:val="00A9739D"/>
    <w:rsid w:val="00A978DF"/>
    <w:rsid w:val="00AA10A6"/>
    <w:rsid w:val="00AA21C8"/>
    <w:rsid w:val="00AA27E8"/>
    <w:rsid w:val="00AA346A"/>
    <w:rsid w:val="00AA4719"/>
    <w:rsid w:val="00AA5001"/>
    <w:rsid w:val="00AA5377"/>
    <w:rsid w:val="00AA59EA"/>
    <w:rsid w:val="00AA5BD1"/>
    <w:rsid w:val="00AA63BF"/>
    <w:rsid w:val="00AA656C"/>
    <w:rsid w:val="00AA7012"/>
    <w:rsid w:val="00AA7208"/>
    <w:rsid w:val="00AA7FF5"/>
    <w:rsid w:val="00AB0814"/>
    <w:rsid w:val="00AB09E0"/>
    <w:rsid w:val="00AB0E7D"/>
    <w:rsid w:val="00AB17D6"/>
    <w:rsid w:val="00AB39D6"/>
    <w:rsid w:val="00AB3C15"/>
    <w:rsid w:val="00AB4B90"/>
    <w:rsid w:val="00AB6CCB"/>
    <w:rsid w:val="00AC1AA7"/>
    <w:rsid w:val="00AC246F"/>
    <w:rsid w:val="00AC2D19"/>
    <w:rsid w:val="00AC3866"/>
    <w:rsid w:val="00AC3AAA"/>
    <w:rsid w:val="00AC4639"/>
    <w:rsid w:val="00AC504C"/>
    <w:rsid w:val="00AC5A92"/>
    <w:rsid w:val="00AC5BC2"/>
    <w:rsid w:val="00AC5D23"/>
    <w:rsid w:val="00AC6095"/>
    <w:rsid w:val="00AC7A0D"/>
    <w:rsid w:val="00AD09C0"/>
    <w:rsid w:val="00AD0F6F"/>
    <w:rsid w:val="00AD101B"/>
    <w:rsid w:val="00AD17E6"/>
    <w:rsid w:val="00AD1D21"/>
    <w:rsid w:val="00AD2667"/>
    <w:rsid w:val="00AD27FB"/>
    <w:rsid w:val="00AD35B4"/>
    <w:rsid w:val="00AD442E"/>
    <w:rsid w:val="00AD549A"/>
    <w:rsid w:val="00AD5822"/>
    <w:rsid w:val="00AD6A43"/>
    <w:rsid w:val="00AD6C6A"/>
    <w:rsid w:val="00AD7B3D"/>
    <w:rsid w:val="00AE071C"/>
    <w:rsid w:val="00AE087A"/>
    <w:rsid w:val="00AE08B3"/>
    <w:rsid w:val="00AE0A82"/>
    <w:rsid w:val="00AE12F7"/>
    <w:rsid w:val="00AE1B7C"/>
    <w:rsid w:val="00AE1FED"/>
    <w:rsid w:val="00AE2589"/>
    <w:rsid w:val="00AE3B4D"/>
    <w:rsid w:val="00AE3CB0"/>
    <w:rsid w:val="00AE4122"/>
    <w:rsid w:val="00AE4718"/>
    <w:rsid w:val="00AE5681"/>
    <w:rsid w:val="00AE5EDB"/>
    <w:rsid w:val="00AE6611"/>
    <w:rsid w:val="00AE6626"/>
    <w:rsid w:val="00AE6A11"/>
    <w:rsid w:val="00AE6C3C"/>
    <w:rsid w:val="00AE7565"/>
    <w:rsid w:val="00AE7901"/>
    <w:rsid w:val="00AE7BA2"/>
    <w:rsid w:val="00AE7F26"/>
    <w:rsid w:val="00AF0DFE"/>
    <w:rsid w:val="00AF1A63"/>
    <w:rsid w:val="00AF2668"/>
    <w:rsid w:val="00AF3C44"/>
    <w:rsid w:val="00AF5E64"/>
    <w:rsid w:val="00AF6779"/>
    <w:rsid w:val="00AF6ADB"/>
    <w:rsid w:val="00B00107"/>
    <w:rsid w:val="00B01A41"/>
    <w:rsid w:val="00B033C6"/>
    <w:rsid w:val="00B035C8"/>
    <w:rsid w:val="00B03D7D"/>
    <w:rsid w:val="00B04964"/>
    <w:rsid w:val="00B04984"/>
    <w:rsid w:val="00B04EB4"/>
    <w:rsid w:val="00B04FFE"/>
    <w:rsid w:val="00B05146"/>
    <w:rsid w:val="00B06D2D"/>
    <w:rsid w:val="00B06D42"/>
    <w:rsid w:val="00B07B2D"/>
    <w:rsid w:val="00B12237"/>
    <w:rsid w:val="00B12735"/>
    <w:rsid w:val="00B12DB1"/>
    <w:rsid w:val="00B12EB2"/>
    <w:rsid w:val="00B12EF2"/>
    <w:rsid w:val="00B15269"/>
    <w:rsid w:val="00B165D5"/>
    <w:rsid w:val="00B17ED2"/>
    <w:rsid w:val="00B17EE3"/>
    <w:rsid w:val="00B2174D"/>
    <w:rsid w:val="00B24951"/>
    <w:rsid w:val="00B26694"/>
    <w:rsid w:val="00B27E8D"/>
    <w:rsid w:val="00B31DF8"/>
    <w:rsid w:val="00B32AF6"/>
    <w:rsid w:val="00B32C36"/>
    <w:rsid w:val="00B344D8"/>
    <w:rsid w:val="00B35194"/>
    <w:rsid w:val="00B36FD2"/>
    <w:rsid w:val="00B403E8"/>
    <w:rsid w:val="00B42232"/>
    <w:rsid w:val="00B427F7"/>
    <w:rsid w:val="00B4365D"/>
    <w:rsid w:val="00B43C80"/>
    <w:rsid w:val="00B43EF7"/>
    <w:rsid w:val="00B44333"/>
    <w:rsid w:val="00B44E99"/>
    <w:rsid w:val="00B45359"/>
    <w:rsid w:val="00B456BF"/>
    <w:rsid w:val="00B4632C"/>
    <w:rsid w:val="00B47306"/>
    <w:rsid w:val="00B474BF"/>
    <w:rsid w:val="00B516F4"/>
    <w:rsid w:val="00B51AA5"/>
    <w:rsid w:val="00B51DF7"/>
    <w:rsid w:val="00B520BA"/>
    <w:rsid w:val="00B5274F"/>
    <w:rsid w:val="00B53084"/>
    <w:rsid w:val="00B538DF"/>
    <w:rsid w:val="00B53C4B"/>
    <w:rsid w:val="00B549C8"/>
    <w:rsid w:val="00B55860"/>
    <w:rsid w:val="00B5643B"/>
    <w:rsid w:val="00B5674B"/>
    <w:rsid w:val="00B568E5"/>
    <w:rsid w:val="00B56C3A"/>
    <w:rsid w:val="00B60C07"/>
    <w:rsid w:val="00B60C6A"/>
    <w:rsid w:val="00B616E3"/>
    <w:rsid w:val="00B623A6"/>
    <w:rsid w:val="00B62F21"/>
    <w:rsid w:val="00B637F8"/>
    <w:rsid w:val="00B63B00"/>
    <w:rsid w:val="00B645BD"/>
    <w:rsid w:val="00B6747C"/>
    <w:rsid w:val="00B676EE"/>
    <w:rsid w:val="00B70CF1"/>
    <w:rsid w:val="00B72196"/>
    <w:rsid w:val="00B725F7"/>
    <w:rsid w:val="00B73BC9"/>
    <w:rsid w:val="00B75A46"/>
    <w:rsid w:val="00B75E07"/>
    <w:rsid w:val="00B763AC"/>
    <w:rsid w:val="00B764C8"/>
    <w:rsid w:val="00B81497"/>
    <w:rsid w:val="00B820FD"/>
    <w:rsid w:val="00B842C9"/>
    <w:rsid w:val="00B85743"/>
    <w:rsid w:val="00B859ED"/>
    <w:rsid w:val="00B8724E"/>
    <w:rsid w:val="00B87605"/>
    <w:rsid w:val="00B87C7A"/>
    <w:rsid w:val="00B87E98"/>
    <w:rsid w:val="00B90671"/>
    <w:rsid w:val="00B906BA"/>
    <w:rsid w:val="00B9089E"/>
    <w:rsid w:val="00B90998"/>
    <w:rsid w:val="00B91538"/>
    <w:rsid w:val="00B91789"/>
    <w:rsid w:val="00B919E1"/>
    <w:rsid w:val="00B92B4D"/>
    <w:rsid w:val="00B92B9C"/>
    <w:rsid w:val="00B930F6"/>
    <w:rsid w:val="00B933F3"/>
    <w:rsid w:val="00B939EB"/>
    <w:rsid w:val="00B94AD7"/>
    <w:rsid w:val="00B94BBB"/>
    <w:rsid w:val="00B9673C"/>
    <w:rsid w:val="00B96D6C"/>
    <w:rsid w:val="00B9759D"/>
    <w:rsid w:val="00BA1237"/>
    <w:rsid w:val="00BA13DA"/>
    <w:rsid w:val="00BA177C"/>
    <w:rsid w:val="00BA197E"/>
    <w:rsid w:val="00BA20CE"/>
    <w:rsid w:val="00BA72E4"/>
    <w:rsid w:val="00BA740F"/>
    <w:rsid w:val="00BA78B9"/>
    <w:rsid w:val="00BA7DD2"/>
    <w:rsid w:val="00BB0924"/>
    <w:rsid w:val="00BB272C"/>
    <w:rsid w:val="00BB3F98"/>
    <w:rsid w:val="00BB517F"/>
    <w:rsid w:val="00BB57E2"/>
    <w:rsid w:val="00BB5B80"/>
    <w:rsid w:val="00BB6404"/>
    <w:rsid w:val="00BB6B73"/>
    <w:rsid w:val="00BB6CDA"/>
    <w:rsid w:val="00BB7B31"/>
    <w:rsid w:val="00BC0A7C"/>
    <w:rsid w:val="00BC0BCC"/>
    <w:rsid w:val="00BC1426"/>
    <w:rsid w:val="00BC18AC"/>
    <w:rsid w:val="00BC1B19"/>
    <w:rsid w:val="00BC2353"/>
    <w:rsid w:val="00BC29A6"/>
    <w:rsid w:val="00BC49B5"/>
    <w:rsid w:val="00BC4C85"/>
    <w:rsid w:val="00BC4DED"/>
    <w:rsid w:val="00BC539E"/>
    <w:rsid w:val="00BC643F"/>
    <w:rsid w:val="00BD1313"/>
    <w:rsid w:val="00BD239F"/>
    <w:rsid w:val="00BD3CF0"/>
    <w:rsid w:val="00BD4BAA"/>
    <w:rsid w:val="00BD6080"/>
    <w:rsid w:val="00BD6319"/>
    <w:rsid w:val="00BD64DB"/>
    <w:rsid w:val="00BD6A74"/>
    <w:rsid w:val="00BD7A49"/>
    <w:rsid w:val="00BE1159"/>
    <w:rsid w:val="00BE1325"/>
    <w:rsid w:val="00BE1544"/>
    <w:rsid w:val="00BE16E9"/>
    <w:rsid w:val="00BE2575"/>
    <w:rsid w:val="00BE2FA8"/>
    <w:rsid w:val="00BE36B1"/>
    <w:rsid w:val="00BE3807"/>
    <w:rsid w:val="00BE3D46"/>
    <w:rsid w:val="00BE41B8"/>
    <w:rsid w:val="00BE569F"/>
    <w:rsid w:val="00BE5BA7"/>
    <w:rsid w:val="00BE656B"/>
    <w:rsid w:val="00BE6A9E"/>
    <w:rsid w:val="00BE73D7"/>
    <w:rsid w:val="00BE7532"/>
    <w:rsid w:val="00BE7712"/>
    <w:rsid w:val="00BF12CD"/>
    <w:rsid w:val="00BF1DFE"/>
    <w:rsid w:val="00BF2305"/>
    <w:rsid w:val="00BF2349"/>
    <w:rsid w:val="00BF249F"/>
    <w:rsid w:val="00BF2CD0"/>
    <w:rsid w:val="00BF32EB"/>
    <w:rsid w:val="00BF35AB"/>
    <w:rsid w:val="00BF4B95"/>
    <w:rsid w:val="00BF58B3"/>
    <w:rsid w:val="00BF6224"/>
    <w:rsid w:val="00BF645E"/>
    <w:rsid w:val="00BF73A3"/>
    <w:rsid w:val="00C000A4"/>
    <w:rsid w:val="00C0132B"/>
    <w:rsid w:val="00C02649"/>
    <w:rsid w:val="00C03219"/>
    <w:rsid w:val="00C04138"/>
    <w:rsid w:val="00C04DD9"/>
    <w:rsid w:val="00C04EAB"/>
    <w:rsid w:val="00C05BF3"/>
    <w:rsid w:val="00C06CD1"/>
    <w:rsid w:val="00C06DC6"/>
    <w:rsid w:val="00C06FE0"/>
    <w:rsid w:val="00C07359"/>
    <w:rsid w:val="00C079C7"/>
    <w:rsid w:val="00C101DF"/>
    <w:rsid w:val="00C10313"/>
    <w:rsid w:val="00C10490"/>
    <w:rsid w:val="00C10E95"/>
    <w:rsid w:val="00C1134E"/>
    <w:rsid w:val="00C1269F"/>
    <w:rsid w:val="00C12F83"/>
    <w:rsid w:val="00C137F9"/>
    <w:rsid w:val="00C13C26"/>
    <w:rsid w:val="00C143B9"/>
    <w:rsid w:val="00C15F09"/>
    <w:rsid w:val="00C178CD"/>
    <w:rsid w:val="00C215BF"/>
    <w:rsid w:val="00C21ADF"/>
    <w:rsid w:val="00C22D90"/>
    <w:rsid w:val="00C24AC0"/>
    <w:rsid w:val="00C24D6B"/>
    <w:rsid w:val="00C27008"/>
    <w:rsid w:val="00C273CC"/>
    <w:rsid w:val="00C276E5"/>
    <w:rsid w:val="00C31999"/>
    <w:rsid w:val="00C334EF"/>
    <w:rsid w:val="00C344C3"/>
    <w:rsid w:val="00C34AAB"/>
    <w:rsid w:val="00C3709C"/>
    <w:rsid w:val="00C37314"/>
    <w:rsid w:val="00C4079C"/>
    <w:rsid w:val="00C40CDF"/>
    <w:rsid w:val="00C429A5"/>
    <w:rsid w:val="00C431D2"/>
    <w:rsid w:val="00C4374F"/>
    <w:rsid w:val="00C43BD6"/>
    <w:rsid w:val="00C444B0"/>
    <w:rsid w:val="00C44E66"/>
    <w:rsid w:val="00C4509A"/>
    <w:rsid w:val="00C45455"/>
    <w:rsid w:val="00C504B0"/>
    <w:rsid w:val="00C51634"/>
    <w:rsid w:val="00C51805"/>
    <w:rsid w:val="00C524AF"/>
    <w:rsid w:val="00C52951"/>
    <w:rsid w:val="00C52BAF"/>
    <w:rsid w:val="00C53DEF"/>
    <w:rsid w:val="00C55540"/>
    <w:rsid w:val="00C55B2B"/>
    <w:rsid w:val="00C55B3B"/>
    <w:rsid w:val="00C56847"/>
    <w:rsid w:val="00C57265"/>
    <w:rsid w:val="00C57711"/>
    <w:rsid w:val="00C60DAC"/>
    <w:rsid w:val="00C60ED5"/>
    <w:rsid w:val="00C61465"/>
    <w:rsid w:val="00C615E8"/>
    <w:rsid w:val="00C63112"/>
    <w:rsid w:val="00C63595"/>
    <w:rsid w:val="00C6395F"/>
    <w:rsid w:val="00C64AE9"/>
    <w:rsid w:val="00C65455"/>
    <w:rsid w:val="00C66272"/>
    <w:rsid w:val="00C70231"/>
    <w:rsid w:val="00C70445"/>
    <w:rsid w:val="00C70AB8"/>
    <w:rsid w:val="00C70CCB"/>
    <w:rsid w:val="00C72ECE"/>
    <w:rsid w:val="00C72F50"/>
    <w:rsid w:val="00C75BCE"/>
    <w:rsid w:val="00C76D05"/>
    <w:rsid w:val="00C77565"/>
    <w:rsid w:val="00C8010B"/>
    <w:rsid w:val="00C80149"/>
    <w:rsid w:val="00C80874"/>
    <w:rsid w:val="00C809C6"/>
    <w:rsid w:val="00C80A55"/>
    <w:rsid w:val="00C810DC"/>
    <w:rsid w:val="00C82F0A"/>
    <w:rsid w:val="00C8500E"/>
    <w:rsid w:val="00C85459"/>
    <w:rsid w:val="00C857D1"/>
    <w:rsid w:val="00C85AB9"/>
    <w:rsid w:val="00C8627B"/>
    <w:rsid w:val="00C901C8"/>
    <w:rsid w:val="00C90CBC"/>
    <w:rsid w:val="00C936DA"/>
    <w:rsid w:val="00C93789"/>
    <w:rsid w:val="00C93F92"/>
    <w:rsid w:val="00C951BA"/>
    <w:rsid w:val="00C95A35"/>
    <w:rsid w:val="00C97379"/>
    <w:rsid w:val="00C975C4"/>
    <w:rsid w:val="00C97D40"/>
    <w:rsid w:val="00CA0AF2"/>
    <w:rsid w:val="00CA1729"/>
    <w:rsid w:val="00CA1CC4"/>
    <w:rsid w:val="00CA207B"/>
    <w:rsid w:val="00CA20D0"/>
    <w:rsid w:val="00CA316F"/>
    <w:rsid w:val="00CA4DBE"/>
    <w:rsid w:val="00CA5548"/>
    <w:rsid w:val="00CA55E1"/>
    <w:rsid w:val="00CA5910"/>
    <w:rsid w:val="00CA5A24"/>
    <w:rsid w:val="00CA62DC"/>
    <w:rsid w:val="00CA67EE"/>
    <w:rsid w:val="00CA6A33"/>
    <w:rsid w:val="00CA6C54"/>
    <w:rsid w:val="00CA6FD9"/>
    <w:rsid w:val="00CA72BE"/>
    <w:rsid w:val="00CB0B64"/>
    <w:rsid w:val="00CB31DF"/>
    <w:rsid w:val="00CB395D"/>
    <w:rsid w:val="00CB3D43"/>
    <w:rsid w:val="00CB3DF9"/>
    <w:rsid w:val="00CB578E"/>
    <w:rsid w:val="00CB79FB"/>
    <w:rsid w:val="00CB7E96"/>
    <w:rsid w:val="00CC0ACF"/>
    <w:rsid w:val="00CC18FD"/>
    <w:rsid w:val="00CC200C"/>
    <w:rsid w:val="00CC208B"/>
    <w:rsid w:val="00CC279F"/>
    <w:rsid w:val="00CC33AE"/>
    <w:rsid w:val="00CC48CB"/>
    <w:rsid w:val="00CC4924"/>
    <w:rsid w:val="00CC56F4"/>
    <w:rsid w:val="00CC59FA"/>
    <w:rsid w:val="00CC61C6"/>
    <w:rsid w:val="00CC7059"/>
    <w:rsid w:val="00CC75EB"/>
    <w:rsid w:val="00CD088A"/>
    <w:rsid w:val="00CD0C59"/>
    <w:rsid w:val="00CD128B"/>
    <w:rsid w:val="00CD1AAF"/>
    <w:rsid w:val="00CD271B"/>
    <w:rsid w:val="00CD3143"/>
    <w:rsid w:val="00CD3762"/>
    <w:rsid w:val="00CD3893"/>
    <w:rsid w:val="00CD39CE"/>
    <w:rsid w:val="00CD55E0"/>
    <w:rsid w:val="00CD59E8"/>
    <w:rsid w:val="00CD67E1"/>
    <w:rsid w:val="00CD7025"/>
    <w:rsid w:val="00CD7D20"/>
    <w:rsid w:val="00CE13CF"/>
    <w:rsid w:val="00CE1B53"/>
    <w:rsid w:val="00CE1C23"/>
    <w:rsid w:val="00CE2D17"/>
    <w:rsid w:val="00CE2F10"/>
    <w:rsid w:val="00CE3674"/>
    <w:rsid w:val="00CE41B9"/>
    <w:rsid w:val="00CE4B53"/>
    <w:rsid w:val="00CE52FE"/>
    <w:rsid w:val="00CE613E"/>
    <w:rsid w:val="00CE6568"/>
    <w:rsid w:val="00CE7038"/>
    <w:rsid w:val="00CE74C5"/>
    <w:rsid w:val="00CE78DC"/>
    <w:rsid w:val="00CF022D"/>
    <w:rsid w:val="00CF042D"/>
    <w:rsid w:val="00CF0554"/>
    <w:rsid w:val="00CF08E4"/>
    <w:rsid w:val="00CF0B02"/>
    <w:rsid w:val="00CF0B08"/>
    <w:rsid w:val="00CF1498"/>
    <w:rsid w:val="00CF3188"/>
    <w:rsid w:val="00CF341D"/>
    <w:rsid w:val="00CF3CEF"/>
    <w:rsid w:val="00CF3DB3"/>
    <w:rsid w:val="00CF4B47"/>
    <w:rsid w:val="00CF55DB"/>
    <w:rsid w:val="00CF603F"/>
    <w:rsid w:val="00CF7468"/>
    <w:rsid w:val="00CF7AD9"/>
    <w:rsid w:val="00D01970"/>
    <w:rsid w:val="00D01C55"/>
    <w:rsid w:val="00D01DBE"/>
    <w:rsid w:val="00D0231F"/>
    <w:rsid w:val="00D02418"/>
    <w:rsid w:val="00D02BA0"/>
    <w:rsid w:val="00D03338"/>
    <w:rsid w:val="00D04111"/>
    <w:rsid w:val="00D04BC0"/>
    <w:rsid w:val="00D10634"/>
    <w:rsid w:val="00D13AC4"/>
    <w:rsid w:val="00D15D50"/>
    <w:rsid w:val="00D162A1"/>
    <w:rsid w:val="00D17422"/>
    <w:rsid w:val="00D17763"/>
    <w:rsid w:val="00D178C1"/>
    <w:rsid w:val="00D20771"/>
    <w:rsid w:val="00D21654"/>
    <w:rsid w:val="00D22E60"/>
    <w:rsid w:val="00D250D6"/>
    <w:rsid w:val="00D25406"/>
    <w:rsid w:val="00D25994"/>
    <w:rsid w:val="00D26BA1"/>
    <w:rsid w:val="00D26C97"/>
    <w:rsid w:val="00D27836"/>
    <w:rsid w:val="00D27D27"/>
    <w:rsid w:val="00D27F88"/>
    <w:rsid w:val="00D27FA5"/>
    <w:rsid w:val="00D31667"/>
    <w:rsid w:val="00D321EE"/>
    <w:rsid w:val="00D3237E"/>
    <w:rsid w:val="00D332CD"/>
    <w:rsid w:val="00D33721"/>
    <w:rsid w:val="00D33C9B"/>
    <w:rsid w:val="00D33EA0"/>
    <w:rsid w:val="00D3455C"/>
    <w:rsid w:val="00D34694"/>
    <w:rsid w:val="00D34C9B"/>
    <w:rsid w:val="00D351F9"/>
    <w:rsid w:val="00D358F9"/>
    <w:rsid w:val="00D35DB2"/>
    <w:rsid w:val="00D367D3"/>
    <w:rsid w:val="00D36DFD"/>
    <w:rsid w:val="00D36F51"/>
    <w:rsid w:val="00D37D2E"/>
    <w:rsid w:val="00D405F2"/>
    <w:rsid w:val="00D40621"/>
    <w:rsid w:val="00D40C3E"/>
    <w:rsid w:val="00D42265"/>
    <w:rsid w:val="00D42634"/>
    <w:rsid w:val="00D43A41"/>
    <w:rsid w:val="00D43DF4"/>
    <w:rsid w:val="00D444D3"/>
    <w:rsid w:val="00D448C2"/>
    <w:rsid w:val="00D44B78"/>
    <w:rsid w:val="00D46B69"/>
    <w:rsid w:val="00D46F46"/>
    <w:rsid w:val="00D47A2E"/>
    <w:rsid w:val="00D503BB"/>
    <w:rsid w:val="00D51447"/>
    <w:rsid w:val="00D52C72"/>
    <w:rsid w:val="00D52C85"/>
    <w:rsid w:val="00D533C7"/>
    <w:rsid w:val="00D55ACC"/>
    <w:rsid w:val="00D56421"/>
    <w:rsid w:val="00D57575"/>
    <w:rsid w:val="00D57863"/>
    <w:rsid w:val="00D57E4C"/>
    <w:rsid w:val="00D60DA7"/>
    <w:rsid w:val="00D61445"/>
    <w:rsid w:val="00D62D86"/>
    <w:rsid w:val="00D652D3"/>
    <w:rsid w:val="00D67779"/>
    <w:rsid w:val="00D70218"/>
    <w:rsid w:val="00D708A0"/>
    <w:rsid w:val="00D71D47"/>
    <w:rsid w:val="00D71E0B"/>
    <w:rsid w:val="00D72664"/>
    <w:rsid w:val="00D72C07"/>
    <w:rsid w:val="00D739E7"/>
    <w:rsid w:val="00D73C82"/>
    <w:rsid w:val="00D752E2"/>
    <w:rsid w:val="00D756D6"/>
    <w:rsid w:val="00D806D3"/>
    <w:rsid w:val="00D8147A"/>
    <w:rsid w:val="00D8156F"/>
    <w:rsid w:val="00D82C69"/>
    <w:rsid w:val="00D82F5C"/>
    <w:rsid w:val="00D830A9"/>
    <w:rsid w:val="00D84D64"/>
    <w:rsid w:val="00D86911"/>
    <w:rsid w:val="00D875DF"/>
    <w:rsid w:val="00D87814"/>
    <w:rsid w:val="00D911CD"/>
    <w:rsid w:val="00D91A9B"/>
    <w:rsid w:val="00D92D42"/>
    <w:rsid w:val="00D93CA7"/>
    <w:rsid w:val="00D93D83"/>
    <w:rsid w:val="00D94772"/>
    <w:rsid w:val="00D94D6F"/>
    <w:rsid w:val="00D957C8"/>
    <w:rsid w:val="00D961A7"/>
    <w:rsid w:val="00D96861"/>
    <w:rsid w:val="00D97313"/>
    <w:rsid w:val="00DA0735"/>
    <w:rsid w:val="00DA0995"/>
    <w:rsid w:val="00DA0AA4"/>
    <w:rsid w:val="00DA1FB7"/>
    <w:rsid w:val="00DA3757"/>
    <w:rsid w:val="00DA3BC4"/>
    <w:rsid w:val="00DA409A"/>
    <w:rsid w:val="00DA5203"/>
    <w:rsid w:val="00DA6991"/>
    <w:rsid w:val="00DA744A"/>
    <w:rsid w:val="00DB10EF"/>
    <w:rsid w:val="00DB1957"/>
    <w:rsid w:val="00DB2AA9"/>
    <w:rsid w:val="00DB2F95"/>
    <w:rsid w:val="00DB330C"/>
    <w:rsid w:val="00DB47CF"/>
    <w:rsid w:val="00DB48A2"/>
    <w:rsid w:val="00DB57DB"/>
    <w:rsid w:val="00DB5CF5"/>
    <w:rsid w:val="00DB68D5"/>
    <w:rsid w:val="00DB7C7E"/>
    <w:rsid w:val="00DB7DF3"/>
    <w:rsid w:val="00DC1BE8"/>
    <w:rsid w:val="00DC1E96"/>
    <w:rsid w:val="00DC229C"/>
    <w:rsid w:val="00DC29FF"/>
    <w:rsid w:val="00DC3ABE"/>
    <w:rsid w:val="00DC3FE4"/>
    <w:rsid w:val="00DC4B66"/>
    <w:rsid w:val="00DC5016"/>
    <w:rsid w:val="00DC5BC1"/>
    <w:rsid w:val="00DC6519"/>
    <w:rsid w:val="00DC69D4"/>
    <w:rsid w:val="00DC74A4"/>
    <w:rsid w:val="00DC7691"/>
    <w:rsid w:val="00DC7D49"/>
    <w:rsid w:val="00DC7F27"/>
    <w:rsid w:val="00DD00A5"/>
    <w:rsid w:val="00DD25EF"/>
    <w:rsid w:val="00DD2CD4"/>
    <w:rsid w:val="00DD2E9F"/>
    <w:rsid w:val="00DD38DE"/>
    <w:rsid w:val="00DD4477"/>
    <w:rsid w:val="00DD4B52"/>
    <w:rsid w:val="00DD5F69"/>
    <w:rsid w:val="00DD7277"/>
    <w:rsid w:val="00DD7962"/>
    <w:rsid w:val="00DE1513"/>
    <w:rsid w:val="00DE1BDA"/>
    <w:rsid w:val="00DE1C5D"/>
    <w:rsid w:val="00DE205F"/>
    <w:rsid w:val="00DE23B5"/>
    <w:rsid w:val="00DE29DD"/>
    <w:rsid w:val="00DE2C76"/>
    <w:rsid w:val="00DE3D8C"/>
    <w:rsid w:val="00DE3F1E"/>
    <w:rsid w:val="00DE57FE"/>
    <w:rsid w:val="00DE6199"/>
    <w:rsid w:val="00DE63B8"/>
    <w:rsid w:val="00DE66EE"/>
    <w:rsid w:val="00DE72E9"/>
    <w:rsid w:val="00DE7B97"/>
    <w:rsid w:val="00DE7D05"/>
    <w:rsid w:val="00DF1F54"/>
    <w:rsid w:val="00DF2DB5"/>
    <w:rsid w:val="00DF4264"/>
    <w:rsid w:val="00DF42A5"/>
    <w:rsid w:val="00DF4AF0"/>
    <w:rsid w:val="00DF4EEE"/>
    <w:rsid w:val="00DF56C6"/>
    <w:rsid w:val="00DF6BCB"/>
    <w:rsid w:val="00DF720A"/>
    <w:rsid w:val="00E0009E"/>
    <w:rsid w:val="00E0014A"/>
    <w:rsid w:val="00E00F37"/>
    <w:rsid w:val="00E01C09"/>
    <w:rsid w:val="00E023C8"/>
    <w:rsid w:val="00E025F4"/>
    <w:rsid w:val="00E0361B"/>
    <w:rsid w:val="00E04A93"/>
    <w:rsid w:val="00E051D5"/>
    <w:rsid w:val="00E064E0"/>
    <w:rsid w:val="00E0680A"/>
    <w:rsid w:val="00E06900"/>
    <w:rsid w:val="00E06A2C"/>
    <w:rsid w:val="00E06CE3"/>
    <w:rsid w:val="00E070F3"/>
    <w:rsid w:val="00E0742A"/>
    <w:rsid w:val="00E074DB"/>
    <w:rsid w:val="00E07582"/>
    <w:rsid w:val="00E07A6A"/>
    <w:rsid w:val="00E10112"/>
    <w:rsid w:val="00E1135F"/>
    <w:rsid w:val="00E11F8B"/>
    <w:rsid w:val="00E12E64"/>
    <w:rsid w:val="00E1426B"/>
    <w:rsid w:val="00E144A6"/>
    <w:rsid w:val="00E153A3"/>
    <w:rsid w:val="00E161AB"/>
    <w:rsid w:val="00E16BD0"/>
    <w:rsid w:val="00E16E79"/>
    <w:rsid w:val="00E16FA2"/>
    <w:rsid w:val="00E17A27"/>
    <w:rsid w:val="00E17BA3"/>
    <w:rsid w:val="00E200FD"/>
    <w:rsid w:val="00E2054D"/>
    <w:rsid w:val="00E209B0"/>
    <w:rsid w:val="00E20FDB"/>
    <w:rsid w:val="00E21091"/>
    <w:rsid w:val="00E215D0"/>
    <w:rsid w:val="00E21AF4"/>
    <w:rsid w:val="00E22405"/>
    <w:rsid w:val="00E227B3"/>
    <w:rsid w:val="00E22C9B"/>
    <w:rsid w:val="00E23E0B"/>
    <w:rsid w:val="00E24F5C"/>
    <w:rsid w:val="00E26070"/>
    <w:rsid w:val="00E265CB"/>
    <w:rsid w:val="00E267A8"/>
    <w:rsid w:val="00E274B5"/>
    <w:rsid w:val="00E27E8D"/>
    <w:rsid w:val="00E30350"/>
    <w:rsid w:val="00E30381"/>
    <w:rsid w:val="00E30847"/>
    <w:rsid w:val="00E3127C"/>
    <w:rsid w:val="00E313AF"/>
    <w:rsid w:val="00E328E5"/>
    <w:rsid w:val="00E32B04"/>
    <w:rsid w:val="00E32C80"/>
    <w:rsid w:val="00E32EC0"/>
    <w:rsid w:val="00E3311A"/>
    <w:rsid w:val="00E3419A"/>
    <w:rsid w:val="00E34CCC"/>
    <w:rsid w:val="00E35C04"/>
    <w:rsid w:val="00E35F9D"/>
    <w:rsid w:val="00E368B7"/>
    <w:rsid w:val="00E40570"/>
    <w:rsid w:val="00E41569"/>
    <w:rsid w:val="00E41689"/>
    <w:rsid w:val="00E41979"/>
    <w:rsid w:val="00E41CB4"/>
    <w:rsid w:val="00E4230B"/>
    <w:rsid w:val="00E4241E"/>
    <w:rsid w:val="00E42DFC"/>
    <w:rsid w:val="00E42EC5"/>
    <w:rsid w:val="00E447A1"/>
    <w:rsid w:val="00E448B5"/>
    <w:rsid w:val="00E4660E"/>
    <w:rsid w:val="00E472F0"/>
    <w:rsid w:val="00E517E4"/>
    <w:rsid w:val="00E52B04"/>
    <w:rsid w:val="00E530DF"/>
    <w:rsid w:val="00E53F72"/>
    <w:rsid w:val="00E55232"/>
    <w:rsid w:val="00E56737"/>
    <w:rsid w:val="00E5788A"/>
    <w:rsid w:val="00E60167"/>
    <w:rsid w:val="00E60F0A"/>
    <w:rsid w:val="00E615E5"/>
    <w:rsid w:val="00E61716"/>
    <w:rsid w:val="00E61E5F"/>
    <w:rsid w:val="00E62257"/>
    <w:rsid w:val="00E629BA"/>
    <w:rsid w:val="00E63832"/>
    <w:rsid w:val="00E64A97"/>
    <w:rsid w:val="00E64DC0"/>
    <w:rsid w:val="00E67259"/>
    <w:rsid w:val="00E6776E"/>
    <w:rsid w:val="00E67875"/>
    <w:rsid w:val="00E67C81"/>
    <w:rsid w:val="00E67CF9"/>
    <w:rsid w:val="00E7050E"/>
    <w:rsid w:val="00E71218"/>
    <w:rsid w:val="00E735B3"/>
    <w:rsid w:val="00E735B8"/>
    <w:rsid w:val="00E74FD9"/>
    <w:rsid w:val="00E75B58"/>
    <w:rsid w:val="00E7614B"/>
    <w:rsid w:val="00E76944"/>
    <w:rsid w:val="00E770D9"/>
    <w:rsid w:val="00E771DE"/>
    <w:rsid w:val="00E8059D"/>
    <w:rsid w:val="00E807BC"/>
    <w:rsid w:val="00E809BD"/>
    <w:rsid w:val="00E821C0"/>
    <w:rsid w:val="00E8380D"/>
    <w:rsid w:val="00E83895"/>
    <w:rsid w:val="00E8390C"/>
    <w:rsid w:val="00E84EB7"/>
    <w:rsid w:val="00E85475"/>
    <w:rsid w:val="00E85A5F"/>
    <w:rsid w:val="00E874DC"/>
    <w:rsid w:val="00E87FED"/>
    <w:rsid w:val="00E90336"/>
    <w:rsid w:val="00E92206"/>
    <w:rsid w:val="00E92277"/>
    <w:rsid w:val="00E92830"/>
    <w:rsid w:val="00E950EF"/>
    <w:rsid w:val="00E971DE"/>
    <w:rsid w:val="00EA000A"/>
    <w:rsid w:val="00EA07F2"/>
    <w:rsid w:val="00EA1272"/>
    <w:rsid w:val="00EA2785"/>
    <w:rsid w:val="00EA2EC2"/>
    <w:rsid w:val="00EA3701"/>
    <w:rsid w:val="00EA5CA0"/>
    <w:rsid w:val="00EA7A2E"/>
    <w:rsid w:val="00EA7EDD"/>
    <w:rsid w:val="00EB01F7"/>
    <w:rsid w:val="00EB0830"/>
    <w:rsid w:val="00EB164A"/>
    <w:rsid w:val="00EB1C3A"/>
    <w:rsid w:val="00EB20E1"/>
    <w:rsid w:val="00EB2265"/>
    <w:rsid w:val="00EB2605"/>
    <w:rsid w:val="00EB3C3B"/>
    <w:rsid w:val="00EB49B4"/>
    <w:rsid w:val="00EB4AFC"/>
    <w:rsid w:val="00EB4D89"/>
    <w:rsid w:val="00EB5869"/>
    <w:rsid w:val="00EB66A8"/>
    <w:rsid w:val="00EB7179"/>
    <w:rsid w:val="00EB7B4D"/>
    <w:rsid w:val="00EC113D"/>
    <w:rsid w:val="00EC464A"/>
    <w:rsid w:val="00EC5219"/>
    <w:rsid w:val="00EC528A"/>
    <w:rsid w:val="00EC5D05"/>
    <w:rsid w:val="00EC5DA0"/>
    <w:rsid w:val="00ED017A"/>
    <w:rsid w:val="00ED0C45"/>
    <w:rsid w:val="00ED1FB8"/>
    <w:rsid w:val="00ED52F3"/>
    <w:rsid w:val="00ED5470"/>
    <w:rsid w:val="00ED5A47"/>
    <w:rsid w:val="00ED5E17"/>
    <w:rsid w:val="00ED69BF"/>
    <w:rsid w:val="00ED6E38"/>
    <w:rsid w:val="00ED740D"/>
    <w:rsid w:val="00EE0EE9"/>
    <w:rsid w:val="00EE1690"/>
    <w:rsid w:val="00EE1F04"/>
    <w:rsid w:val="00EE30D6"/>
    <w:rsid w:val="00EE3BBB"/>
    <w:rsid w:val="00EE3FE7"/>
    <w:rsid w:val="00EE5230"/>
    <w:rsid w:val="00EE56F2"/>
    <w:rsid w:val="00EE6BC5"/>
    <w:rsid w:val="00EE71EC"/>
    <w:rsid w:val="00EE75D9"/>
    <w:rsid w:val="00EF1077"/>
    <w:rsid w:val="00EF12D5"/>
    <w:rsid w:val="00EF14A2"/>
    <w:rsid w:val="00EF19A9"/>
    <w:rsid w:val="00EF2ED2"/>
    <w:rsid w:val="00EF30B8"/>
    <w:rsid w:val="00EF33DD"/>
    <w:rsid w:val="00EF5088"/>
    <w:rsid w:val="00EF6A9C"/>
    <w:rsid w:val="00EF7AA3"/>
    <w:rsid w:val="00EF7B90"/>
    <w:rsid w:val="00F002EA"/>
    <w:rsid w:val="00F00FCF"/>
    <w:rsid w:val="00F010A1"/>
    <w:rsid w:val="00F010E9"/>
    <w:rsid w:val="00F0146A"/>
    <w:rsid w:val="00F01A8B"/>
    <w:rsid w:val="00F02EF7"/>
    <w:rsid w:val="00F05BBF"/>
    <w:rsid w:val="00F07396"/>
    <w:rsid w:val="00F106A8"/>
    <w:rsid w:val="00F10876"/>
    <w:rsid w:val="00F114D4"/>
    <w:rsid w:val="00F145E7"/>
    <w:rsid w:val="00F14AB2"/>
    <w:rsid w:val="00F15CAB"/>
    <w:rsid w:val="00F164DF"/>
    <w:rsid w:val="00F16717"/>
    <w:rsid w:val="00F167BB"/>
    <w:rsid w:val="00F17D2D"/>
    <w:rsid w:val="00F17DED"/>
    <w:rsid w:val="00F20CA5"/>
    <w:rsid w:val="00F21A5A"/>
    <w:rsid w:val="00F223B8"/>
    <w:rsid w:val="00F22D14"/>
    <w:rsid w:val="00F22D7A"/>
    <w:rsid w:val="00F22DE4"/>
    <w:rsid w:val="00F24C50"/>
    <w:rsid w:val="00F25E14"/>
    <w:rsid w:val="00F26AA1"/>
    <w:rsid w:val="00F272E9"/>
    <w:rsid w:val="00F2741B"/>
    <w:rsid w:val="00F2796F"/>
    <w:rsid w:val="00F27C06"/>
    <w:rsid w:val="00F3001C"/>
    <w:rsid w:val="00F30075"/>
    <w:rsid w:val="00F30377"/>
    <w:rsid w:val="00F306B0"/>
    <w:rsid w:val="00F319BC"/>
    <w:rsid w:val="00F3246A"/>
    <w:rsid w:val="00F3267C"/>
    <w:rsid w:val="00F33BBC"/>
    <w:rsid w:val="00F343BD"/>
    <w:rsid w:val="00F34667"/>
    <w:rsid w:val="00F35C21"/>
    <w:rsid w:val="00F36032"/>
    <w:rsid w:val="00F3741B"/>
    <w:rsid w:val="00F37C25"/>
    <w:rsid w:val="00F37F57"/>
    <w:rsid w:val="00F37FAE"/>
    <w:rsid w:val="00F40047"/>
    <w:rsid w:val="00F401C9"/>
    <w:rsid w:val="00F40DFD"/>
    <w:rsid w:val="00F41222"/>
    <w:rsid w:val="00F41DE1"/>
    <w:rsid w:val="00F422FD"/>
    <w:rsid w:val="00F42340"/>
    <w:rsid w:val="00F445DE"/>
    <w:rsid w:val="00F460BD"/>
    <w:rsid w:val="00F46258"/>
    <w:rsid w:val="00F47EEA"/>
    <w:rsid w:val="00F50618"/>
    <w:rsid w:val="00F506A4"/>
    <w:rsid w:val="00F506D3"/>
    <w:rsid w:val="00F50EA6"/>
    <w:rsid w:val="00F5178E"/>
    <w:rsid w:val="00F52C14"/>
    <w:rsid w:val="00F52F1D"/>
    <w:rsid w:val="00F544F3"/>
    <w:rsid w:val="00F549FC"/>
    <w:rsid w:val="00F552AF"/>
    <w:rsid w:val="00F55E4B"/>
    <w:rsid w:val="00F55E97"/>
    <w:rsid w:val="00F60ED1"/>
    <w:rsid w:val="00F61B08"/>
    <w:rsid w:val="00F62CE4"/>
    <w:rsid w:val="00F630E6"/>
    <w:rsid w:val="00F63544"/>
    <w:rsid w:val="00F63AC1"/>
    <w:rsid w:val="00F645C4"/>
    <w:rsid w:val="00F646A5"/>
    <w:rsid w:val="00F66601"/>
    <w:rsid w:val="00F66E6D"/>
    <w:rsid w:val="00F66F5E"/>
    <w:rsid w:val="00F67DA4"/>
    <w:rsid w:val="00F70833"/>
    <w:rsid w:val="00F70A64"/>
    <w:rsid w:val="00F70AA2"/>
    <w:rsid w:val="00F70FA5"/>
    <w:rsid w:val="00F725D1"/>
    <w:rsid w:val="00F72E1F"/>
    <w:rsid w:val="00F730DF"/>
    <w:rsid w:val="00F733F6"/>
    <w:rsid w:val="00F736DA"/>
    <w:rsid w:val="00F738B2"/>
    <w:rsid w:val="00F743B7"/>
    <w:rsid w:val="00F758E5"/>
    <w:rsid w:val="00F75C35"/>
    <w:rsid w:val="00F76111"/>
    <w:rsid w:val="00F76411"/>
    <w:rsid w:val="00F771E1"/>
    <w:rsid w:val="00F800F2"/>
    <w:rsid w:val="00F81836"/>
    <w:rsid w:val="00F81D85"/>
    <w:rsid w:val="00F81E7A"/>
    <w:rsid w:val="00F83E49"/>
    <w:rsid w:val="00F850D1"/>
    <w:rsid w:val="00F857AA"/>
    <w:rsid w:val="00F85EFD"/>
    <w:rsid w:val="00F90BBF"/>
    <w:rsid w:val="00F911E6"/>
    <w:rsid w:val="00F91806"/>
    <w:rsid w:val="00F92AD3"/>
    <w:rsid w:val="00F9424D"/>
    <w:rsid w:val="00F95454"/>
    <w:rsid w:val="00F95CE5"/>
    <w:rsid w:val="00F960AC"/>
    <w:rsid w:val="00F96ABC"/>
    <w:rsid w:val="00F9726B"/>
    <w:rsid w:val="00F97EEC"/>
    <w:rsid w:val="00FA0373"/>
    <w:rsid w:val="00FA1F8A"/>
    <w:rsid w:val="00FA33F4"/>
    <w:rsid w:val="00FA4297"/>
    <w:rsid w:val="00FA4867"/>
    <w:rsid w:val="00FA492C"/>
    <w:rsid w:val="00FA55A6"/>
    <w:rsid w:val="00FA59A2"/>
    <w:rsid w:val="00FA60D9"/>
    <w:rsid w:val="00FA6315"/>
    <w:rsid w:val="00FA68BF"/>
    <w:rsid w:val="00FB0003"/>
    <w:rsid w:val="00FB0422"/>
    <w:rsid w:val="00FB1146"/>
    <w:rsid w:val="00FB2B88"/>
    <w:rsid w:val="00FB4065"/>
    <w:rsid w:val="00FB4BFD"/>
    <w:rsid w:val="00FB4C59"/>
    <w:rsid w:val="00FB4F73"/>
    <w:rsid w:val="00FB4FBC"/>
    <w:rsid w:val="00FB5C9A"/>
    <w:rsid w:val="00FB720F"/>
    <w:rsid w:val="00FB7493"/>
    <w:rsid w:val="00FB752F"/>
    <w:rsid w:val="00FB7AC4"/>
    <w:rsid w:val="00FC1FE5"/>
    <w:rsid w:val="00FC205C"/>
    <w:rsid w:val="00FC24B0"/>
    <w:rsid w:val="00FC2E64"/>
    <w:rsid w:val="00FC43F9"/>
    <w:rsid w:val="00FC495E"/>
    <w:rsid w:val="00FC510D"/>
    <w:rsid w:val="00FC5143"/>
    <w:rsid w:val="00FC756A"/>
    <w:rsid w:val="00FC783E"/>
    <w:rsid w:val="00FD01EB"/>
    <w:rsid w:val="00FD03B4"/>
    <w:rsid w:val="00FD098E"/>
    <w:rsid w:val="00FD11A5"/>
    <w:rsid w:val="00FD3C8E"/>
    <w:rsid w:val="00FD4B2E"/>
    <w:rsid w:val="00FD5367"/>
    <w:rsid w:val="00FD57E7"/>
    <w:rsid w:val="00FD6848"/>
    <w:rsid w:val="00FD6BE8"/>
    <w:rsid w:val="00FD7700"/>
    <w:rsid w:val="00FD78DC"/>
    <w:rsid w:val="00FE19C4"/>
    <w:rsid w:val="00FE23E7"/>
    <w:rsid w:val="00FE2A71"/>
    <w:rsid w:val="00FE2C8A"/>
    <w:rsid w:val="00FE3793"/>
    <w:rsid w:val="00FE51E9"/>
    <w:rsid w:val="00FE5429"/>
    <w:rsid w:val="00FE6478"/>
    <w:rsid w:val="00FE78A9"/>
    <w:rsid w:val="00FE78E2"/>
    <w:rsid w:val="00FF0975"/>
    <w:rsid w:val="00FF0E99"/>
    <w:rsid w:val="00FF2600"/>
    <w:rsid w:val="00FF2CED"/>
    <w:rsid w:val="00FF2ECB"/>
    <w:rsid w:val="00FF36EB"/>
    <w:rsid w:val="00FF4422"/>
    <w:rsid w:val="00FF4E87"/>
    <w:rsid w:val="00FF5B18"/>
    <w:rsid w:val="00FF5F9B"/>
    <w:rsid w:val="00FF608B"/>
    <w:rsid w:val="00FF6103"/>
    <w:rsid w:val="00FF65CA"/>
    <w:rsid w:val="00FF6A9F"/>
    <w:rsid w:val="00FF722E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B4D9B9D-679C-4B21-B298-258C6369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1A9"/>
    <w:rPr>
      <w:rFonts w:eastAsia="Times New Roman"/>
      <w:sz w:val="24"/>
      <w:szCs w:val="24"/>
    </w:rPr>
  </w:style>
  <w:style w:type="paragraph" w:styleId="Heading3">
    <w:name w:val="heading 3"/>
    <w:basedOn w:val="Normal"/>
    <w:next w:val="Normal"/>
    <w:qFormat/>
    <w:rsid w:val="007A5B1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AB4B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AA5377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ddress1">
    <w:name w:val="Address 1"/>
    <w:basedOn w:val="Normal"/>
    <w:rsid w:val="00AA5377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AA5377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SectionTitle">
    <w:name w:val="Section Title"/>
    <w:basedOn w:val="Normal"/>
    <w:next w:val="Normal"/>
    <w:rsid w:val="00AA5377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alloonText">
    <w:name w:val="Balloon Text"/>
    <w:basedOn w:val="Normal"/>
    <w:semiHidden/>
    <w:rsid w:val="008977B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51F82"/>
    <w:rPr>
      <w:sz w:val="16"/>
      <w:szCs w:val="16"/>
    </w:rPr>
  </w:style>
  <w:style w:type="paragraph" w:styleId="CommentText">
    <w:name w:val="annotation text"/>
    <w:basedOn w:val="Normal"/>
    <w:semiHidden/>
    <w:rsid w:val="00451F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1F82"/>
    <w:rPr>
      <w:b/>
      <w:bCs/>
    </w:rPr>
  </w:style>
  <w:style w:type="paragraph" w:styleId="Header">
    <w:name w:val="header"/>
    <w:basedOn w:val="Normal"/>
    <w:rsid w:val="00165BF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65BF5"/>
    <w:pPr>
      <w:tabs>
        <w:tab w:val="center" w:pos="4320"/>
        <w:tab w:val="right" w:pos="8640"/>
      </w:tabs>
    </w:pPr>
  </w:style>
  <w:style w:type="character" w:styleId="Hyperlink">
    <w:name w:val="Hyperlink"/>
    <w:rsid w:val="001D7A68"/>
    <w:rPr>
      <w:strike w:val="0"/>
      <w:dstrike w:val="0"/>
      <w:color w:val="FF0000"/>
      <w:u w:val="none"/>
      <w:effect w:val="none"/>
    </w:rPr>
  </w:style>
  <w:style w:type="paragraph" w:customStyle="1" w:styleId="CM5">
    <w:name w:val="CM5"/>
    <w:basedOn w:val="Normal"/>
    <w:next w:val="Normal"/>
    <w:rsid w:val="0054336C"/>
    <w:pPr>
      <w:widowControl w:val="0"/>
      <w:autoSpaceDE w:val="0"/>
      <w:autoSpaceDN w:val="0"/>
      <w:adjustRightInd w:val="0"/>
      <w:spacing w:after="328"/>
    </w:pPr>
    <w:rPr>
      <w:rFonts w:ascii="Garamond" w:hAnsi="Garamond"/>
    </w:rPr>
  </w:style>
  <w:style w:type="paragraph" w:customStyle="1" w:styleId="centerbold">
    <w:name w:val="center bold"/>
    <w:aliases w:val="cbo"/>
    <w:basedOn w:val="Normal"/>
    <w:rsid w:val="007A5B18"/>
    <w:pPr>
      <w:jc w:val="center"/>
    </w:pPr>
    <w:rPr>
      <w:rFonts w:ascii="Book Antiqua" w:hAnsi="Book Antiqua"/>
      <w:b/>
      <w:szCs w:val="20"/>
    </w:rPr>
  </w:style>
  <w:style w:type="paragraph" w:customStyle="1" w:styleId="Default">
    <w:name w:val="Default"/>
    <w:rsid w:val="00B92B9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7C26AA"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1386"/>
    <w:pPr>
      <w:ind w:left="720"/>
      <w:contextualSpacing/>
    </w:pPr>
  </w:style>
  <w:style w:type="character" w:styleId="Emphasis">
    <w:name w:val="Emphasis"/>
    <w:basedOn w:val="DefaultParagraphFont"/>
    <w:qFormat/>
    <w:rsid w:val="00F55E4B"/>
    <w:rPr>
      <w:i/>
      <w:iCs/>
    </w:rPr>
  </w:style>
  <w:style w:type="character" w:styleId="Strong">
    <w:name w:val="Strong"/>
    <w:basedOn w:val="DefaultParagraphFont"/>
    <w:qFormat/>
    <w:rsid w:val="00990109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720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04450-8F09-40A2-8175-328C7836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SARI ABDEL</vt:lpstr>
    </vt:vector>
  </TitlesOfParts>
  <Company>I'm Going To Take Over The World. Inc</Company>
  <LinksUpToDate>false</LinksUpToDate>
  <CharactersWithSpaces>9732</CharactersWithSpaces>
  <SharedDoc>false</SharedDoc>
  <HLinks>
    <vt:vector size="6" baseType="variant">
      <vt:variant>
        <vt:i4>1835058</vt:i4>
      </vt:variant>
      <vt:variant>
        <vt:i4>0</vt:i4>
      </vt:variant>
      <vt:variant>
        <vt:i4>0</vt:i4>
      </vt:variant>
      <vt:variant>
        <vt:i4>5</vt:i4>
      </vt:variant>
      <vt:variant>
        <vt:lpwstr>mailto:SGADIR@GMAIL.COM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SARI ABDEL</dc:title>
  <dc:creator>Gadir, Sari</dc:creator>
  <cp:lastModifiedBy>S.Gadir</cp:lastModifiedBy>
  <cp:revision>2</cp:revision>
  <cp:lastPrinted>2017-02-22T20:57:00Z</cp:lastPrinted>
  <dcterms:created xsi:type="dcterms:W3CDTF">2017-03-08T16:06:00Z</dcterms:created>
  <dcterms:modified xsi:type="dcterms:W3CDTF">2017-03-08T16:06:00Z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03f353af-9675-4489-84c6-d81b20bceb32</vt:lpwstr>
  </property>
  <property fmtid="{D5CDD505-2E9C-101B-9397-08002B2CF9AE}" pid="3" name="aliashDocumentMarkingConfidential">
    <vt:lpwstr>Confidential</vt:lpwstr>
  </property>
  <property fmtid="{D5CDD505-2E9C-101B-9397-08002B2CF9AE}" pid="4" name="DIFCClassification">
    <vt:lpwstr>Confidential</vt:lpwstr>
  </property>
</Properties>
</file>