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EF92E" w14:textId="77777777" w:rsidR="003660CB" w:rsidRPr="003660CB" w:rsidRDefault="003660CB" w:rsidP="003660CB">
      <w:pPr>
        <w:rPr>
          <w:rFonts w:ascii="New Times Roman" w:hAnsi="New Times Roman"/>
          <w:b/>
          <w:bCs/>
        </w:rPr>
      </w:pPr>
      <w:r w:rsidRPr="003660CB">
        <w:rPr>
          <w:rFonts w:ascii="New Times Roman" w:hAnsi="New Times Roman"/>
          <w:b/>
          <w:bCs/>
        </w:rPr>
        <w:t>The Importance of Data Standardization in Machine Learning: A Study Using Linear Regression</w:t>
      </w:r>
    </w:p>
    <w:p w14:paraId="3B2A3CEB" w14:textId="77777777" w:rsidR="003660CB" w:rsidRPr="003660CB" w:rsidRDefault="003660CB" w:rsidP="003660CB">
      <w:pPr>
        <w:rPr>
          <w:rFonts w:ascii="New Times Roman" w:hAnsi="New Times Roman"/>
          <w:b/>
          <w:bCs/>
        </w:rPr>
      </w:pPr>
      <w:r w:rsidRPr="003660CB">
        <w:rPr>
          <w:rFonts w:ascii="New Times Roman" w:hAnsi="New Times Roman"/>
          <w:b/>
          <w:bCs/>
        </w:rPr>
        <w:t>Abstract</w:t>
      </w:r>
    </w:p>
    <w:p w14:paraId="5E6FC9BA" w14:textId="43EE12A4" w:rsidR="003660CB" w:rsidRPr="003660CB" w:rsidRDefault="003660CB" w:rsidP="003660CB">
      <w:pPr>
        <w:rPr>
          <w:rFonts w:ascii="New Times Roman" w:hAnsi="New Times Roman"/>
        </w:rPr>
      </w:pPr>
      <w:r w:rsidRPr="003660CB">
        <w:rPr>
          <w:rFonts w:ascii="New Times Roman" w:hAnsi="New Times Roman"/>
        </w:rPr>
        <w:t xml:space="preserve">Data standardization is a </w:t>
      </w:r>
      <w:r w:rsidR="00E43F0F">
        <w:rPr>
          <w:rFonts w:ascii="New Times Roman" w:hAnsi="New Times Roman"/>
        </w:rPr>
        <w:t>very important</w:t>
      </w:r>
      <w:r w:rsidRPr="003660CB">
        <w:rPr>
          <w:rFonts w:ascii="New Times Roman" w:hAnsi="New Times Roman"/>
        </w:rPr>
        <w:t xml:space="preserve"> preprocessing step in machine learning workflows. This </w:t>
      </w:r>
      <w:r w:rsidR="0098067B">
        <w:rPr>
          <w:rFonts w:ascii="New Times Roman" w:hAnsi="New Times Roman"/>
        </w:rPr>
        <w:t>study</w:t>
      </w:r>
      <w:r w:rsidRPr="003660CB">
        <w:rPr>
          <w:rFonts w:ascii="New Times Roman" w:hAnsi="New Times Roman"/>
        </w:rPr>
        <w:t xml:space="preserve"> </w:t>
      </w:r>
      <w:r w:rsidR="00E43F0F">
        <w:rPr>
          <w:rFonts w:ascii="New Times Roman" w:hAnsi="New Times Roman"/>
        </w:rPr>
        <w:t>analyses</w:t>
      </w:r>
      <w:r w:rsidRPr="003660CB">
        <w:rPr>
          <w:rFonts w:ascii="New Times Roman" w:hAnsi="New Times Roman"/>
        </w:rPr>
        <w:t xml:space="preserve"> the impact of standardization on the convergence and stability of gradient descent</w:t>
      </w:r>
      <w:r w:rsidR="00E43F0F">
        <w:rPr>
          <w:rFonts w:ascii="New Times Roman" w:hAnsi="New Times Roman"/>
        </w:rPr>
        <w:t xml:space="preserve"> algorithm</w:t>
      </w:r>
      <w:r w:rsidRPr="003660CB">
        <w:rPr>
          <w:rFonts w:ascii="New Times Roman" w:hAnsi="New Times Roman"/>
        </w:rPr>
        <w:t xml:space="preserve"> in linear regression. Through simulations and visualizations, </w:t>
      </w:r>
      <w:r w:rsidR="0098067B">
        <w:rPr>
          <w:rFonts w:ascii="New Times Roman" w:hAnsi="New Times Roman"/>
        </w:rPr>
        <w:t>this study shows</w:t>
      </w:r>
      <w:r w:rsidRPr="003660CB">
        <w:rPr>
          <w:rFonts w:ascii="New Times Roman" w:hAnsi="New Times Roman"/>
        </w:rPr>
        <w:t xml:space="preserve"> how standardized datasets and loss functions mitigate exploding gradients and accelerate convergence. </w:t>
      </w:r>
      <w:r w:rsidR="0098067B">
        <w:rPr>
          <w:rFonts w:ascii="New Times Roman" w:hAnsi="New Times Roman"/>
        </w:rPr>
        <w:t>Findings of this study</w:t>
      </w:r>
      <w:r w:rsidRPr="003660CB">
        <w:rPr>
          <w:rFonts w:ascii="New Times Roman" w:hAnsi="New Times Roman"/>
        </w:rPr>
        <w:t xml:space="preserve"> underline the </w:t>
      </w:r>
      <w:r w:rsidR="00E43F0F">
        <w:rPr>
          <w:rFonts w:ascii="New Times Roman" w:hAnsi="New Times Roman"/>
        </w:rPr>
        <w:t>importance</w:t>
      </w:r>
      <w:r w:rsidRPr="003660CB">
        <w:rPr>
          <w:rFonts w:ascii="New Times Roman" w:hAnsi="New Times Roman"/>
        </w:rPr>
        <w:t xml:space="preserve"> of standardization techniques to ensure </w:t>
      </w:r>
      <w:r w:rsidR="00E43F0F">
        <w:rPr>
          <w:rFonts w:ascii="New Times Roman" w:hAnsi="New Times Roman"/>
        </w:rPr>
        <w:t>convergence during the data training phase.</w:t>
      </w:r>
    </w:p>
    <w:p w14:paraId="019AD3EB" w14:textId="77777777" w:rsidR="003660CB" w:rsidRPr="003660CB" w:rsidRDefault="003660CB" w:rsidP="003660CB">
      <w:pPr>
        <w:rPr>
          <w:rFonts w:ascii="New Times Roman" w:hAnsi="New Times Roman"/>
          <w:b/>
          <w:bCs/>
        </w:rPr>
      </w:pPr>
      <w:r w:rsidRPr="003660CB">
        <w:rPr>
          <w:rFonts w:ascii="New Times Roman" w:hAnsi="New Times Roman"/>
          <w:b/>
          <w:bCs/>
        </w:rPr>
        <w:t>Introduction</w:t>
      </w:r>
    </w:p>
    <w:p w14:paraId="2BC08EB4" w14:textId="21BDD2CF" w:rsidR="003660CB" w:rsidRPr="003660CB" w:rsidRDefault="003660CB" w:rsidP="003660CB">
      <w:pPr>
        <w:rPr>
          <w:rFonts w:ascii="New Times Roman" w:hAnsi="New Times Roman"/>
        </w:rPr>
      </w:pPr>
      <w:r w:rsidRPr="003660CB">
        <w:rPr>
          <w:rFonts w:ascii="New Times Roman" w:hAnsi="New Times Roman"/>
        </w:rPr>
        <w:t xml:space="preserve">Machine learning models often perform </w:t>
      </w:r>
      <w:r w:rsidR="00E43F0F" w:rsidRPr="003660CB">
        <w:rPr>
          <w:rFonts w:ascii="New Times Roman" w:hAnsi="New Times Roman"/>
        </w:rPr>
        <w:t>sub optimally</w:t>
      </w:r>
      <w:r w:rsidRPr="003660CB">
        <w:rPr>
          <w:rFonts w:ascii="New Times Roman" w:hAnsi="New Times Roman"/>
        </w:rPr>
        <w:t xml:space="preserve"> when trained on datasets with features that vary significantly. The presence of </w:t>
      </w:r>
      <w:r w:rsidR="00E43F0F">
        <w:rPr>
          <w:rFonts w:ascii="New Times Roman" w:hAnsi="New Times Roman"/>
        </w:rPr>
        <w:t>vastly different magnitude of data (non-standardized data)</w:t>
      </w:r>
      <w:r w:rsidRPr="003660CB">
        <w:rPr>
          <w:rFonts w:ascii="New Times Roman" w:hAnsi="New Times Roman"/>
        </w:rPr>
        <w:t xml:space="preserve"> can lead to issues such as vanishing or exploding gradients, making gradient descent ineffective</w:t>
      </w:r>
      <w:r w:rsidR="00E43F0F">
        <w:rPr>
          <w:rFonts w:ascii="New Times Roman" w:hAnsi="New Times Roman"/>
        </w:rPr>
        <w:t xml:space="preserve"> as the gradients either keep oscillating between very big values, or barely changes at all</w:t>
      </w:r>
      <w:r w:rsidRPr="003660CB">
        <w:rPr>
          <w:rFonts w:ascii="New Times Roman" w:hAnsi="New Times Roman"/>
        </w:rPr>
        <w:t>. This study investigates the theoretical and practical benefits of data standardization, particularly focusing on its impact during linear regression training.</w:t>
      </w:r>
    </w:p>
    <w:p w14:paraId="152F48F1" w14:textId="77777777" w:rsidR="003660CB" w:rsidRPr="003660CB" w:rsidRDefault="003660CB" w:rsidP="003660CB">
      <w:pPr>
        <w:rPr>
          <w:rFonts w:ascii="New Times Roman" w:hAnsi="New Times Roman"/>
          <w:b/>
          <w:bCs/>
        </w:rPr>
      </w:pPr>
      <w:r w:rsidRPr="003660CB">
        <w:rPr>
          <w:rFonts w:ascii="New Times Roman" w:hAnsi="New Times Roman"/>
          <w:b/>
          <w:bCs/>
        </w:rPr>
        <w:t>Methods</w:t>
      </w:r>
    </w:p>
    <w:p w14:paraId="520DF158" w14:textId="77777777" w:rsidR="003660CB" w:rsidRPr="003660CB" w:rsidRDefault="003660CB" w:rsidP="003660CB">
      <w:pPr>
        <w:rPr>
          <w:rFonts w:ascii="New Times Roman" w:hAnsi="New Times Roman"/>
          <w:b/>
          <w:bCs/>
        </w:rPr>
      </w:pPr>
      <w:r w:rsidRPr="003660CB">
        <w:rPr>
          <w:rFonts w:ascii="New Times Roman" w:hAnsi="New Times Roman"/>
          <w:b/>
          <w:bCs/>
        </w:rPr>
        <w:t>Data Generation</w:t>
      </w:r>
    </w:p>
    <w:p w14:paraId="7BF0B078" w14:textId="6C4A32F1" w:rsidR="003660CB" w:rsidRPr="003660CB" w:rsidRDefault="003660CB" w:rsidP="003660CB">
      <w:pPr>
        <w:rPr>
          <w:rFonts w:ascii="New Times Roman" w:hAnsi="New Times Roman"/>
        </w:rPr>
      </w:pPr>
      <w:r w:rsidRPr="003660CB">
        <w:rPr>
          <w:rFonts w:ascii="New Times Roman" w:hAnsi="New Times Roman"/>
        </w:rPr>
        <w:t xml:space="preserve">We </w:t>
      </w:r>
      <w:r w:rsidR="00E43F0F">
        <w:rPr>
          <w:rFonts w:ascii="New Times Roman" w:hAnsi="New Times Roman"/>
        </w:rPr>
        <w:t>generated</w:t>
      </w:r>
      <w:r w:rsidRPr="003660CB">
        <w:rPr>
          <w:rFonts w:ascii="New Times Roman" w:hAnsi="New Times Roman"/>
        </w:rPr>
        <w:t xml:space="preserve"> a dataset with two features (“x” and “y”) derived from a linear equation with added Gaussian noise. The dataset was split into training and testing subsets to avoid data leakage during standardization.</w:t>
      </w:r>
    </w:p>
    <w:p w14:paraId="5BAED88A" w14:textId="77777777" w:rsidR="003660CB" w:rsidRPr="003660CB" w:rsidRDefault="003660CB" w:rsidP="003660CB">
      <w:pPr>
        <w:rPr>
          <w:rFonts w:ascii="New Times Roman" w:hAnsi="New Times Roman"/>
          <w:b/>
          <w:bCs/>
        </w:rPr>
      </w:pPr>
      <w:r w:rsidRPr="003660CB">
        <w:rPr>
          <w:rFonts w:ascii="New Times Roman" w:hAnsi="New Times Roman"/>
          <w:b/>
          <w:bCs/>
        </w:rPr>
        <w:t>Standardization Techniques</w:t>
      </w:r>
    </w:p>
    <w:p w14:paraId="5DB6042B" w14:textId="77777777" w:rsidR="003660CB" w:rsidRPr="003660CB" w:rsidRDefault="003660CB" w:rsidP="003660CB">
      <w:pPr>
        <w:numPr>
          <w:ilvl w:val="0"/>
          <w:numId w:val="1"/>
        </w:numPr>
        <w:rPr>
          <w:rFonts w:ascii="New Times Roman" w:hAnsi="New Times Roman"/>
        </w:rPr>
      </w:pPr>
      <w:r w:rsidRPr="003660CB">
        <w:rPr>
          <w:rFonts w:ascii="New Times Roman" w:hAnsi="New Times Roman"/>
          <w:b/>
          <w:bCs/>
        </w:rPr>
        <w:t>Feature Standardization:</w:t>
      </w:r>
      <w:r w:rsidRPr="003660CB">
        <w:rPr>
          <w:rFonts w:ascii="New Times Roman" w:hAnsi="New Times Roman"/>
        </w:rPr>
        <w:t xml:space="preserve"> </w:t>
      </w:r>
    </w:p>
    <w:p w14:paraId="2ACABDE3" w14:textId="77777777" w:rsidR="003660CB" w:rsidRPr="003660CB" w:rsidRDefault="003660CB" w:rsidP="003660CB">
      <w:pPr>
        <w:numPr>
          <w:ilvl w:val="1"/>
          <w:numId w:val="1"/>
        </w:numPr>
        <w:rPr>
          <w:rFonts w:ascii="New Times Roman" w:hAnsi="New Times Roman"/>
        </w:rPr>
      </w:pPr>
      <w:r w:rsidRPr="003660CB">
        <w:rPr>
          <w:rFonts w:ascii="New Times Roman" w:hAnsi="New Times Roman"/>
        </w:rPr>
        <w:t>Features were standardized to have a mean of zero and a variance of one before training.</w:t>
      </w:r>
    </w:p>
    <w:p w14:paraId="3EE38641" w14:textId="77777777" w:rsidR="003660CB" w:rsidRPr="003660CB" w:rsidRDefault="003660CB" w:rsidP="003660CB">
      <w:pPr>
        <w:numPr>
          <w:ilvl w:val="0"/>
          <w:numId w:val="1"/>
        </w:numPr>
        <w:rPr>
          <w:rFonts w:ascii="New Times Roman" w:hAnsi="New Times Roman"/>
        </w:rPr>
      </w:pPr>
      <w:r w:rsidRPr="003660CB">
        <w:rPr>
          <w:rFonts w:ascii="New Times Roman" w:hAnsi="New Times Roman"/>
          <w:b/>
          <w:bCs/>
        </w:rPr>
        <w:t>Loss Standardization:</w:t>
      </w:r>
      <w:r w:rsidRPr="003660CB">
        <w:rPr>
          <w:rFonts w:ascii="New Times Roman" w:hAnsi="New Times Roman"/>
        </w:rPr>
        <w:t xml:space="preserve"> </w:t>
      </w:r>
    </w:p>
    <w:p w14:paraId="39A24ED2" w14:textId="45199B03" w:rsidR="003660CB" w:rsidRPr="003660CB" w:rsidRDefault="003660CB" w:rsidP="003660CB">
      <w:pPr>
        <w:numPr>
          <w:ilvl w:val="1"/>
          <w:numId w:val="1"/>
        </w:numPr>
        <w:rPr>
          <w:rFonts w:ascii="New Times Roman" w:hAnsi="New Times Roman"/>
        </w:rPr>
      </w:pPr>
      <w:r w:rsidRPr="003660CB">
        <w:rPr>
          <w:rFonts w:ascii="New Times Roman" w:hAnsi="New Times Roman"/>
        </w:rPr>
        <w:t>The squared error loss was scaled by the number of samples to achieve stability during training.</w:t>
      </w:r>
      <w:r w:rsidR="00E43F0F">
        <w:rPr>
          <w:rFonts w:ascii="New Times Roman" w:hAnsi="New Times Roman"/>
        </w:rPr>
        <w:t xml:space="preserve"> This is supposed to be done either way, as the formula by default scales it.</w:t>
      </w:r>
    </w:p>
    <w:p w14:paraId="22B694A6" w14:textId="77777777" w:rsidR="003660CB" w:rsidRPr="003660CB" w:rsidRDefault="003660CB" w:rsidP="003660CB">
      <w:pPr>
        <w:rPr>
          <w:rFonts w:ascii="New Times Roman" w:hAnsi="New Times Roman"/>
          <w:b/>
          <w:bCs/>
        </w:rPr>
      </w:pPr>
      <w:r w:rsidRPr="003660CB">
        <w:rPr>
          <w:rFonts w:ascii="New Times Roman" w:hAnsi="New Times Roman"/>
          <w:b/>
          <w:bCs/>
        </w:rPr>
        <w:t>Gradient Descent Analysis</w:t>
      </w:r>
    </w:p>
    <w:p w14:paraId="51716D49" w14:textId="2EF7E1F3" w:rsidR="003660CB" w:rsidRPr="003660CB" w:rsidRDefault="003660CB" w:rsidP="003660CB">
      <w:pPr>
        <w:rPr>
          <w:rFonts w:ascii="New Times Roman" w:hAnsi="New Times Roman"/>
        </w:rPr>
      </w:pPr>
      <w:r w:rsidRPr="003660CB">
        <w:rPr>
          <w:rFonts w:ascii="New Times Roman" w:hAnsi="New Times Roman"/>
        </w:rPr>
        <w:t>A</w:t>
      </w:r>
      <w:r w:rsidR="00E43F0F">
        <w:rPr>
          <w:rFonts w:ascii="New Times Roman" w:hAnsi="New Times Roman"/>
        </w:rPr>
        <w:t xml:space="preserve">n </w:t>
      </w:r>
      <w:r w:rsidRPr="003660CB">
        <w:rPr>
          <w:rFonts w:ascii="New Times Roman" w:hAnsi="New Times Roman"/>
        </w:rPr>
        <w:t xml:space="preserve">implementation of gradient descent was used to </w:t>
      </w:r>
      <w:r w:rsidR="00E43F0F">
        <w:rPr>
          <w:rFonts w:ascii="New Times Roman" w:hAnsi="New Times Roman"/>
        </w:rPr>
        <w:t>demonstrate</w:t>
      </w:r>
      <w:r w:rsidRPr="003660CB">
        <w:rPr>
          <w:rFonts w:ascii="New Times Roman" w:hAnsi="New Times Roman"/>
        </w:rPr>
        <w:t xml:space="preserve"> the impact of standardization. The algorithm’s convergence was tracked by logging the gradient</w:t>
      </w:r>
      <w:r w:rsidR="00E43F0F">
        <w:rPr>
          <w:rFonts w:ascii="New Times Roman" w:hAnsi="New Times Roman"/>
        </w:rPr>
        <w:t xml:space="preserve"> of loss with respect to weight </w:t>
      </w:r>
      <w:r w:rsidRPr="003660CB">
        <w:rPr>
          <w:rFonts w:ascii="New Times Roman" w:hAnsi="New Times Roman"/>
        </w:rPr>
        <w:t>over iterations. Hyperparameters such as learning rate and initialization were kept consistent across experiments to isolate the effects of standardization.</w:t>
      </w:r>
    </w:p>
    <w:p w14:paraId="077A6037" w14:textId="77777777" w:rsidR="003660CB" w:rsidRPr="003660CB" w:rsidRDefault="003660CB" w:rsidP="003660CB">
      <w:pPr>
        <w:rPr>
          <w:rFonts w:ascii="New Times Roman" w:hAnsi="New Times Roman"/>
          <w:b/>
          <w:bCs/>
        </w:rPr>
      </w:pPr>
      <w:r w:rsidRPr="003660CB">
        <w:rPr>
          <w:rFonts w:ascii="New Times Roman" w:hAnsi="New Times Roman"/>
          <w:b/>
          <w:bCs/>
        </w:rPr>
        <w:t>Results</w:t>
      </w:r>
    </w:p>
    <w:p w14:paraId="7CC9D786" w14:textId="77777777" w:rsidR="003660CB" w:rsidRPr="003660CB" w:rsidRDefault="003660CB" w:rsidP="003660CB">
      <w:pPr>
        <w:rPr>
          <w:rFonts w:ascii="New Times Roman" w:hAnsi="New Times Roman"/>
          <w:b/>
          <w:bCs/>
        </w:rPr>
      </w:pPr>
      <w:r w:rsidRPr="003660CB">
        <w:rPr>
          <w:rFonts w:ascii="New Times Roman" w:hAnsi="New Times Roman"/>
          <w:b/>
          <w:bCs/>
        </w:rPr>
        <w:t>Convergence Analysis</w:t>
      </w:r>
    </w:p>
    <w:p w14:paraId="665E1CB3" w14:textId="77777777" w:rsidR="003660CB" w:rsidRPr="003660CB" w:rsidRDefault="003660CB" w:rsidP="003660CB">
      <w:pPr>
        <w:numPr>
          <w:ilvl w:val="0"/>
          <w:numId w:val="2"/>
        </w:numPr>
        <w:rPr>
          <w:rFonts w:ascii="New Times Roman" w:hAnsi="New Times Roman"/>
        </w:rPr>
      </w:pPr>
      <w:r w:rsidRPr="003660CB">
        <w:rPr>
          <w:rFonts w:ascii="New Times Roman" w:hAnsi="New Times Roman"/>
          <w:b/>
          <w:bCs/>
        </w:rPr>
        <w:t>Without Standardization:</w:t>
      </w:r>
    </w:p>
    <w:p w14:paraId="437FE3F5" w14:textId="77777777" w:rsidR="003660CB" w:rsidRPr="003660CB" w:rsidRDefault="003660CB" w:rsidP="003660CB">
      <w:pPr>
        <w:numPr>
          <w:ilvl w:val="1"/>
          <w:numId w:val="2"/>
        </w:numPr>
        <w:rPr>
          <w:rFonts w:ascii="New Times Roman" w:hAnsi="New Times Roman"/>
        </w:rPr>
      </w:pPr>
      <w:r w:rsidRPr="003660CB">
        <w:rPr>
          <w:rFonts w:ascii="New Times Roman" w:hAnsi="New Times Roman"/>
        </w:rPr>
        <w:t>Gradients exhibited instability, leading to oscillations and poor convergence.</w:t>
      </w:r>
    </w:p>
    <w:p w14:paraId="1C58FB2F" w14:textId="77777777" w:rsidR="003660CB" w:rsidRPr="003660CB" w:rsidRDefault="003660CB" w:rsidP="003660CB">
      <w:pPr>
        <w:numPr>
          <w:ilvl w:val="0"/>
          <w:numId w:val="2"/>
        </w:numPr>
        <w:rPr>
          <w:rFonts w:ascii="New Times Roman" w:hAnsi="New Times Roman"/>
        </w:rPr>
      </w:pPr>
      <w:r w:rsidRPr="003660CB">
        <w:rPr>
          <w:rFonts w:ascii="New Times Roman" w:hAnsi="New Times Roman"/>
          <w:b/>
          <w:bCs/>
        </w:rPr>
        <w:t>With Standardization:</w:t>
      </w:r>
    </w:p>
    <w:p w14:paraId="1CA8F100" w14:textId="2D5FADDE" w:rsidR="003660CB" w:rsidRPr="003660CB" w:rsidRDefault="003660CB" w:rsidP="003660CB">
      <w:pPr>
        <w:numPr>
          <w:ilvl w:val="1"/>
          <w:numId w:val="2"/>
        </w:numPr>
        <w:rPr>
          <w:rFonts w:ascii="New Times Roman" w:hAnsi="New Times Roman"/>
        </w:rPr>
      </w:pPr>
      <w:r w:rsidRPr="003660CB">
        <w:rPr>
          <w:rFonts w:ascii="New Times Roman" w:hAnsi="New Times Roman"/>
        </w:rPr>
        <w:lastRenderedPageBreak/>
        <w:t xml:space="preserve">Loss and gradients stabilized, enabling smooth convergence even at higher </w:t>
      </w:r>
      <w:r w:rsidR="00E43F0F">
        <w:rPr>
          <w:rFonts w:ascii="New Times Roman" w:hAnsi="New Times Roman"/>
        </w:rPr>
        <w:t>standard deviation of data.</w:t>
      </w:r>
    </w:p>
    <w:p w14:paraId="183245F3" w14:textId="77777777" w:rsidR="003660CB" w:rsidRPr="003660CB" w:rsidRDefault="003660CB" w:rsidP="003660CB">
      <w:pPr>
        <w:rPr>
          <w:rFonts w:ascii="New Times Roman" w:hAnsi="New Times Roman"/>
          <w:b/>
          <w:bCs/>
        </w:rPr>
      </w:pPr>
      <w:r w:rsidRPr="003660CB">
        <w:rPr>
          <w:rFonts w:ascii="New Times Roman" w:hAnsi="New Times Roman"/>
          <w:b/>
          <w:bCs/>
        </w:rPr>
        <w:t>Visualizations</w:t>
      </w:r>
    </w:p>
    <w:p w14:paraId="5BB2308D" w14:textId="085DA18D" w:rsidR="003660CB" w:rsidRDefault="0022613B" w:rsidP="003660CB">
      <w:pPr>
        <w:rPr>
          <w:rFonts w:ascii="New Times Roman" w:hAnsi="New Times Roman"/>
        </w:rPr>
      </w:pPr>
      <w:r>
        <w:rPr>
          <w:rFonts w:ascii="New Times Roman" w:hAnsi="New Times Roman"/>
        </w:rPr>
        <w:t xml:space="preserve">The gradient of loss with respect to weight was plotted for varying standard deviation of the synthetic data, to see how the gradient changes. This was done for variants of the model where one variant using standardization, while the other kept the data non-standard, and another variant where the loss function </w:t>
      </w:r>
      <w:proofErr w:type="gramStart"/>
      <w:r>
        <w:rPr>
          <w:rFonts w:ascii="New Times Roman" w:hAnsi="New Times Roman"/>
        </w:rPr>
        <w:t>in itself had</w:t>
      </w:r>
      <w:proofErr w:type="gramEnd"/>
      <w:r>
        <w:rPr>
          <w:rFonts w:ascii="New Times Roman" w:hAnsi="New Times Roman"/>
        </w:rPr>
        <w:t xml:space="preserve"> the loss unscaled (spoiler: it performed terribly).</w:t>
      </w:r>
    </w:p>
    <w:p w14:paraId="7F3D7059" w14:textId="118A2EF6" w:rsidR="0096109B" w:rsidRDefault="0096109B" w:rsidP="003660CB">
      <w:pPr>
        <w:rPr>
          <w:rFonts w:ascii="New Times Roman" w:hAnsi="New Times Roman"/>
        </w:rPr>
      </w:pPr>
      <w:r>
        <w:rPr>
          <w:rFonts w:ascii="New Times Roman" w:hAnsi="New Times Roman"/>
        </w:rPr>
        <w:t>The visualizations can be found in the plots folder in the GitHub repository of this project.</w:t>
      </w:r>
    </w:p>
    <w:p w14:paraId="08EFAE85" w14:textId="5E824503" w:rsidR="0096109B" w:rsidRPr="003660CB" w:rsidRDefault="0096109B" w:rsidP="003660CB">
      <w:pPr>
        <w:rPr>
          <w:rFonts w:ascii="New Times Roman" w:hAnsi="New Times Roman"/>
        </w:rPr>
      </w:pPr>
      <w:proofErr w:type="spellStart"/>
      <w:proofErr w:type="gramStart"/>
      <w:r>
        <w:rPr>
          <w:rFonts w:ascii="New Times Roman" w:hAnsi="New Times Roman"/>
        </w:rPr>
        <w:t>Github</w:t>
      </w:r>
      <w:proofErr w:type="spellEnd"/>
      <w:r>
        <w:rPr>
          <w:rFonts w:ascii="New Times Roman" w:hAnsi="New Times Roman"/>
        </w:rPr>
        <w:t xml:space="preserve"> :</w:t>
      </w:r>
      <w:proofErr w:type="gramEnd"/>
      <w:r>
        <w:rPr>
          <w:rFonts w:ascii="New Times Roman" w:hAnsi="New Times Roman"/>
        </w:rPr>
        <w:t xml:space="preserve"> </w:t>
      </w:r>
      <w:r w:rsidRPr="0096109B">
        <w:rPr>
          <w:rFonts w:ascii="New Times Roman" w:hAnsi="New Times Roman"/>
        </w:rPr>
        <w:t>https://github.com/AdityaKulkarni2706/regression-analysis</w:t>
      </w:r>
    </w:p>
    <w:p w14:paraId="1D50521F" w14:textId="77777777" w:rsidR="003660CB" w:rsidRPr="003660CB" w:rsidRDefault="003660CB" w:rsidP="003660CB">
      <w:pPr>
        <w:rPr>
          <w:rFonts w:ascii="New Times Roman" w:hAnsi="New Times Roman"/>
          <w:b/>
          <w:bCs/>
        </w:rPr>
      </w:pPr>
      <w:r w:rsidRPr="003660CB">
        <w:rPr>
          <w:rFonts w:ascii="New Times Roman" w:hAnsi="New Times Roman"/>
          <w:b/>
          <w:bCs/>
        </w:rPr>
        <w:t>Practical Implications</w:t>
      </w:r>
    </w:p>
    <w:p w14:paraId="2D6B3F70" w14:textId="77777777" w:rsidR="003660CB" w:rsidRPr="003660CB" w:rsidRDefault="003660CB" w:rsidP="003660CB">
      <w:pPr>
        <w:rPr>
          <w:rFonts w:ascii="New Times Roman" w:hAnsi="New Times Roman"/>
        </w:rPr>
      </w:pPr>
      <w:r w:rsidRPr="003660CB">
        <w:rPr>
          <w:rFonts w:ascii="New Times Roman" w:hAnsi="New Times Roman"/>
        </w:rPr>
        <w:t>Standardizing features before training mitigates exploding gradients and ensures consistent optimization. Loss standardization further complements feature scaling by enhancing numerical stability during gradient computation.</w:t>
      </w:r>
    </w:p>
    <w:p w14:paraId="2EF3C865" w14:textId="5F153736" w:rsidR="003660CB" w:rsidRPr="00831E0B" w:rsidRDefault="003660CB" w:rsidP="000C128F">
      <w:pPr>
        <w:rPr>
          <w:rFonts w:ascii="New Times Roman" w:hAnsi="New Times Roman"/>
          <w:b/>
          <w:bCs/>
        </w:rPr>
      </w:pPr>
      <w:r w:rsidRPr="003660CB">
        <w:rPr>
          <w:rFonts w:ascii="New Times Roman" w:hAnsi="New Times Roman"/>
          <w:b/>
          <w:bCs/>
        </w:rPr>
        <w:t xml:space="preserve">Common </w:t>
      </w:r>
      <w:r w:rsidR="00831E0B" w:rsidRPr="003660CB">
        <w:rPr>
          <w:rFonts w:ascii="New Times Roman" w:hAnsi="New Times Roman"/>
          <w:b/>
          <w:bCs/>
        </w:rPr>
        <w:t>Pitfall</w:t>
      </w:r>
      <w:r w:rsidR="00831E0B">
        <w:rPr>
          <w:rFonts w:ascii="New Times Roman" w:hAnsi="New Times Roman"/>
          <w:b/>
          <w:bCs/>
        </w:rPr>
        <w:t xml:space="preserve">: </w:t>
      </w:r>
      <w:r w:rsidRPr="003660CB">
        <w:rPr>
          <w:rFonts w:ascii="New Times Roman" w:hAnsi="New Times Roman"/>
          <w:b/>
          <w:bCs/>
        </w:rPr>
        <w:t>Data Leakage:</w:t>
      </w:r>
    </w:p>
    <w:p w14:paraId="595B8EF3" w14:textId="6E399701" w:rsidR="003660CB" w:rsidRPr="003660CB" w:rsidRDefault="003660CB" w:rsidP="00831E0B">
      <w:pPr>
        <w:rPr>
          <w:rFonts w:ascii="New Times Roman" w:hAnsi="New Times Roman"/>
        </w:rPr>
      </w:pPr>
      <w:r w:rsidRPr="003660CB">
        <w:rPr>
          <w:rFonts w:ascii="New Times Roman" w:hAnsi="New Times Roman"/>
        </w:rPr>
        <w:t xml:space="preserve">Standardizing data before splitting into training and testing sets </w:t>
      </w:r>
      <w:r w:rsidR="00831E0B">
        <w:rPr>
          <w:rFonts w:ascii="New Times Roman" w:hAnsi="New Times Roman"/>
        </w:rPr>
        <w:t>makes the training data dependent on the testing data, which basically introduces a bias, which also is classified as data leakage, although by indirect means as no one ever intends to leak their testing data into the training data.</w:t>
      </w:r>
    </w:p>
    <w:p w14:paraId="73BF77DB" w14:textId="77777777" w:rsidR="003660CB" w:rsidRPr="003660CB" w:rsidRDefault="003660CB" w:rsidP="003660CB">
      <w:pPr>
        <w:rPr>
          <w:rFonts w:ascii="New Times Roman" w:hAnsi="New Times Roman"/>
          <w:b/>
          <w:bCs/>
        </w:rPr>
      </w:pPr>
      <w:r w:rsidRPr="003660CB">
        <w:rPr>
          <w:rFonts w:ascii="New Times Roman" w:hAnsi="New Times Roman"/>
          <w:b/>
          <w:bCs/>
        </w:rPr>
        <w:t>Conclusion</w:t>
      </w:r>
    </w:p>
    <w:p w14:paraId="13660F76" w14:textId="2F70B495" w:rsidR="003660CB" w:rsidRPr="003660CB" w:rsidRDefault="003660CB" w:rsidP="003660CB">
      <w:pPr>
        <w:rPr>
          <w:rFonts w:ascii="New Times Roman" w:hAnsi="New Times Roman"/>
        </w:rPr>
      </w:pPr>
      <w:r w:rsidRPr="003660CB">
        <w:rPr>
          <w:rFonts w:ascii="New Times Roman" w:hAnsi="New Times Roman"/>
        </w:rPr>
        <w:t xml:space="preserve">This research underscores the importance of data standardization in machine learning workflows. By addressing scaling issues in both features and loss functions, standardization significantly improves convergence </w:t>
      </w:r>
      <w:proofErr w:type="spellStart"/>
      <w:r w:rsidRPr="003660CB">
        <w:rPr>
          <w:rFonts w:ascii="New Times Roman" w:hAnsi="New Times Roman"/>
        </w:rPr>
        <w:t>behavior</w:t>
      </w:r>
      <w:proofErr w:type="spellEnd"/>
      <w:r w:rsidRPr="003660CB">
        <w:rPr>
          <w:rFonts w:ascii="New Times Roman" w:hAnsi="New Times Roman"/>
        </w:rPr>
        <w:t xml:space="preserve"> and model </w:t>
      </w:r>
      <w:r w:rsidR="00AC08DF">
        <w:rPr>
          <w:rFonts w:ascii="New Times Roman" w:hAnsi="New Times Roman"/>
        </w:rPr>
        <w:t>effectiveness</w:t>
      </w:r>
      <w:r w:rsidRPr="003660CB">
        <w:rPr>
          <w:rFonts w:ascii="New Times Roman" w:hAnsi="New Times Roman"/>
        </w:rPr>
        <w:t xml:space="preserve">. </w:t>
      </w:r>
    </w:p>
    <w:p w14:paraId="023871FD" w14:textId="77777777" w:rsidR="003262BA" w:rsidRPr="003660CB" w:rsidRDefault="003262BA">
      <w:pPr>
        <w:rPr>
          <w:rFonts w:ascii="New Times Roman" w:hAnsi="New Times Roman"/>
        </w:rPr>
      </w:pPr>
    </w:p>
    <w:sectPr w:rsidR="003262BA" w:rsidRPr="0036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Times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7277"/>
    <w:multiLevelType w:val="multilevel"/>
    <w:tmpl w:val="013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7E0D"/>
    <w:multiLevelType w:val="multilevel"/>
    <w:tmpl w:val="1F44C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E127A"/>
    <w:multiLevelType w:val="multilevel"/>
    <w:tmpl w:val="EEB2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A5C20"/>
    <w:multiLevelType w:val="multilevel"/>
    <w:tmpl w:val="E9AE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7001">
    <w:abstractNumId w:val="1"/>
  </w:num>
  <w:num w:numId="2" w16cid:durableId="1054306379">
    <w:abstractNumId w:val="2"/>
  </w:num>
  <w:num w:numId="3" w16cid:durableId="529341698">
    <w:abstractNumId w:val="3"/>
  </w:num>
  <w:num w:numId="4" w16cid:durableId="7012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CB"/>
    <w:rsid w:val="00013FB0"/>
    <w:rsid w:val="000C128F"/>
    <w:rsid w:val="000E43D7"/>
    <w:rsid w:val="00120B24"/>
    <w:rsid w:val="00157B20"/>
    <w:rsid w:val="0022613B"/>
    <w:rsid w:val="002D209C"/>
    <w:rsid w:val="003262BA"/>
    <w:rsid w:val="003660CB"/>
    <w:rsid w:val="003E0D03"/>
    <w:rsid w:val="005025F5"/>
    <w:rsid w:val="00734800"/>
    <w:rsid w:val="00807BBF"/>
    <w:rsid w:val="00831E0B"/>
    <w:rsid w:val="008B1119"/>
    <w:rsid w:val="0096109B"/>
    <w:rsid w:val="0098067B"/>
    <w:rsid w:val="00AC08DF"/>
    <w:rsid w:val="00B8381C"/>
    <w:rsid w:val="00D42D0B"/>
    <w:rsid w:val="00E4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F6ED"/>
  <w15:chartTrackingRefBased/>
  <w15:docId w15:val="{8DF1FBF1-E71D-427E-A2AB-D69C9770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C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660C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60C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60C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60C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6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C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660C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60C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60C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60C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6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0CB"/>
    <w:rPr>
      <w:rFonts w:eastAsiaTheme="majorEastAsia" w:cstheme="majorBidi"/>
      <w:color w:val="272727" w:themeColor="text1" w:themeTint="D8"/>
    </w:rPr>
  </w:style>
  <w:style w:type="paragraph" w:styleId="Title">
    <w:name w:val="Title"/>
    <w:basedOn w:val="Normal"/>
    <w:next w:val="Normal"/>
    <w:link w:val="TitleChar"/>
    <w:uiPriority w:val="10"/>
    <w:qFormat/>
    <w:rsid w:val="0036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0CB"/>
    <w:pPr>
      <w:spacing w:before="160"/>
      <w:jc w:val="center"/>
    </w:pPr>
    <w:rPr>
      <w:i/>
      <w:iCs/>
      <w:color w:val="404040" w:themeColor="text1" w:themeTint="BF"/>
    </w:rPr>
  </w:style>
  <w:style w:type="character" w:customStyle="1" w:styleId="QuoteChar">
    <w:name w:val="Quote Char"/>
    <w:basedOn w:val="DefaultParagraphFont"/>
    <w:link w:val="Quote"/>
    <w:uiPriority w:val="29"/>
    <w:rsid w:val="003660CB"/>
    <w:rPr>
      <w:i/>
      <w:iCs/>
      <w:color w:val="404040" w:themeColor="text1" w:themeTint="BF"/>
    </w:rPr>
  </w:style>
  <w:style w:type="paragraph" w:styleId="ListParagraph">
    <w:name w:val="List Paragraph"/>
    <w:basedOn w:val="Normal"/>
    <w:uiPriority w:val="34"/>
    <w:qFormat/>
    <w:rsid w:val="003660CB"/>
    <w:pPr>
      <w:ind w:left="720"/>
      <w:contextualSpacing/>
    </w:pPr>
  </w:style>
  <w:style w:type="character" w:styleId="IntenseEmphasis">
    <w:name w:val="Intense Emphasis"/>
    <w:basedOn w:val="DefaultParagraphFont"/>
    <w:uiPriority w:val="21"/>
    <w:qFormat/>
    <w:rsid w:val="003660CB"/>
    <w:rPr>
      <w:i/>
      <w:iCs/>
      <w:color w:val="2E74B5" w:themeColor="accent1" w:themeShade="BF"/>
    </w:rPr>
  </w:style>
  <w:style w:type="paragraph" w:styleId="IntenseQuote">
    <w:name w:val="Intense Quote"/>
    <w:basedOn w:val="Normal"/>
    <w:next w:val="Normal"/>
    <w:link w:val="IntenseQuoteChar"/>
    <w:uiPriority w:val="30"/>
    <w:qFormat/>
    <w:rsid w:val="003660C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60CB"/>
    <w:rPr>
      <w:i/>
      <w:iCs/>
      <w:color w:val="2E74B5" w:themeColor="accent1" w:themeShade="BF"/>
    </w:rPr>
  </w:style>
  <w:style w:type="character" w:styleId="IntenseReference">
    <w:name w:val="Intense Reference"/>
    <w:basedOn w:val="DefaultParagraphFont"/>
    <w:uiPriority w:val="32"/>
    <w:qFormat/>
    <w:rsid w:val="003660C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482682">
      <w:bodyDiv w:val="1"/>
      <w:marLeft w:val="0"/>
      <w:marRight w:val="0"/>
      <w:marTop w:val="0"/>
      <w:marBottom w:val="0"/>
      <w:divBdr>
        <w:top w:val="none" w:sz="0" w:space="0" w:color="auto"/>
        <w:left w:val="none" w:sz="0" w:space="0" w:color="auto"/>
        <w:bottom w:val="none" w:sz="0" w:space="0" w:color="auto"/>
        <w:right w:val="none" w:sz="0" w:space="0" w:color="auto"/>
      </w:divBdr>
    </w:div>
    <w:div w:id="12326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54467FFA9314AA85D8D116AB86FA1" ma:contentTypeVersion="10" ma:contentTypeDescription="Create a new document." ma:contentTypeScope="" ma:versionID="2fbe8398dbba7f0f8113d5c808083cf6">
  <xsd:schema xmlns:xsd="http://www.w3.org/2001/XMLSchema" xmlns:xs="http://www.w3.org/2001/XMLSchema" xmlns:p="http://schemas.microsoft.com/office/2006/metadata/properties" xmlns:ns3="270ed859-9bb0-4b18-aeaf-fc64acc8a35c" targetNamespace="http://schemas.microsoft.com/office/2006/metadata/properties" ma:root="true" ma:fieldsID="1b511c744054ef67dc8d67ea30f72cd6" ns3:_="">
    <xsd:import namespace="270ed859-9bb0-4b18-aeaf-fc64acc8a35c"/>
    <xsd:element name="properties">
      <xsd:complexType>
        <xsd:sequence>
          <xsd:element name="documentManagement">
            <xsd:complexType>
              <xsd:all>
                <xsd:element ref="ns3:_activity" minOccurs="0"/>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ed859-9bb0-4b18-aeaf-fc64acc8a35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9" nillable="true" ma:displayName="MediaServiceDateTaken" ma:hidden="true" ma:indexed="true" ma:internalName="MediaServiceDateTaken" ma:readOnly="true">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70ed859-9bb0-4b18-aeaf-fc64acc8a35c" xsi:nil="true"/>
  </documentManagement>
</p:properties>
</file>

<file path=customXml/itemProps1.xml><?xml version="1.0" encoding="utf-8"?>
<ds:datastoreItem xmlns:ds="http://schemas.openxmlformats.org/officeDocument/2006/customXml" ds:itemID="{66ABD80B-BB8A-4098-9D05-8E90B91DA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ed859-9bb0-4b18-aeaf-fc64acc8a3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4A793E-B2C9-47F3-8B3B-89CA17D342C5}">
  <ds:schemaRefs>
    <ds:schemaRef ds:uri="http://schemas.microsoft.com/sharepoint/v3/contenttype/forms"/>
  </ds:schemaRefs>
</ds:datastoreItem>
</file>

<file path=customXml/itemProps3.xml><?xml version="1.0" encoding="utf-8"?>
<ds:datastoreItem xmlns:ds="http://schemas.openxmlformats.org/officeDocument/2006/customXml" ds:itemID="{28A08D6E-5953-4976-A637-6BF3AB8548F1}">
  <ds:schemaRefs>
    <ds:schemaRef ds:uri="http://purl.org/dc/elements/1.1/"/>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270ed859-9bb0-4b18-aeaf-fc64acc8a35c"/>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Aditya (kulkaat)</dc:creator>
  <cp:keywords/>
  <dc:description/>
  <cp:lastModifiedBy>Kulkarni, Aditya (kulkaat)</cp:lastModifiedBy>
  <cp:revision>2</cp:revision>
  <dcterms:created xsi:type="dcterms:W3CDTF">2025-01-16T21:42:00Z</dcterms:created>
  <dcterms:modified xsi:type="dcterms:W3CDTF">2025-01-16T21:42:00Z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0x010100A8A54467FFA9314AA85D8D116AB86FA1</vt:lpwstr>
  </property>
</Properties>
</file>