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0240" cy="12344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234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28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Date – 26/08/2023 </w:t>
      </w:r>
    </w:p>
    <w:p>
      <w:pPr>
        <w:autoSpaceDN w:val="0"/>
        <w:autoSpaceDE w:val="0"/>
        <w:widowControl/>
        <w:spacing w:line="197" w:lineRule="auto" w:before="272" w:after="216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48"/>
          <w:u w:val="single"/>
        </w:rPr>
        <w:t>Quotatio</w:t>
      </w:r>
      <w:r>
        <w:rPr>
          <w:rFonts w:ascii="Calibri" w:hAnsi="Calibri" w:eastAsia="Calibri"/>
          <w:b/>
          <w:i w:val="0"/>
          <w:color w:val="000000"/>
          <w:sz w:val="48"/>
        </w:rPr>
        <w:t xml:space="preserve">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549"/>
        <w:gridCol w:w="4549"/>
      </w:tblGrid>
      <w:tr>
        <w:trPr>
          <w:trHeight w:hRule="exact" w:val="502"/>
        </w:trPr>
        <w:tc>
          <w:tcPr>
            <w:tcW w:type="dxa" w:w="90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  <w:u w:val="single"/>
              </w:rPr>
              <w:t>Client Informatio</w:t>
            </w: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n </w:t>
            </w:r>
          </w:p>
        </w:tc>
      </w:tr>
      <w:tr>
        <w:trPr>
          <w:trHeight w:hRule="exact" w:val="280"/>
        </w:trPr>
        <w:tc>
          <w:tcPr>
            <w:tcW w:type="dxa" w:w="1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Company Name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Paisa Expo </w:t>
            </w:r>
          </w:p>
        </w:tc>
      </w:tr>
      <w:tr>
        <w:trPr>
          <w:trHeight w:hRule="exact" w:val="276"/>
        </w:trPr>
        <w:tc>
          <w:tcPr>
            <w:tcW w:type="dxa" w:w="1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Client Phone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+91 9993334378 </w:t>
            </w:r>
          </w:p>
        </w:tc>
      </w:tr>
      <w:tr>
        <w:trPr>
          <w:trHeight w:hRule="exact" w:val="280"/>
        </w:trPr>
        <w:tc>
          <w:tcPr>
            <w:tcW w:type="dxa" w:w="1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Client Name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Mr. Vaibhav </w:t>
            </w:r>
          </w:p>
        </w:tc>
      </w:tr>
    </w:tbl>
    <w:p>
      <w:pPr>
        <w:autoSpaceDN w:val="0"/>
        <w:autoSpaceDE w:val="0"/>
        <w:widowControl/>
        <w:spacing w:line="4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274"/>
        <w:gridCol w:w="2274"/>
        <w:gridCol w:w="2274"/>
        <w:gridCol w:w="2274"/>
      </w:tblGrid>
      <w:tr>
        <w:trPr>
          <w:trHeight w:hRule="exact" w:val="792"/>
        </w:trPr>
        <w:tc>
          <w:tcPr>
            <w:tcW w:type="dxa" w:w="225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Name </w:t>
            </w:r>
          </w:p>
        </w:tc>
        <w:tc>
          <w:tcPr>
            <w:tcW w:type="dxa" w:w="225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Quantity </w:t>
            </w:r>
          </w:p>
        </w:tc>
        <w:tc>
          <w:tcPr>
            <w:tcW w:type="dxa" w:w="22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Price </w:t>
            </w:r>
          </w:p>
        </w:tc>
        <w:tc>
          <w:tcPr>
            <w:tcW w:type="dxa" w:w="22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Total </w:t>
            </w:r>
          </w:p>
        </w:tc>
      </w:tr>
      <w:tr>
        <w:trPr>
          <w:trHeight w:hRule="exact" w:val="720"/>
        </w:trPr>
        <w:tc>
          <w:tcPr>
            <w:tcW w:type="dxa" w:w="225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Premium Custom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Printed Polo T-shirt </w:t>
            </w:r>
          </w:p>
        </w:tc>
        <w:tc>
          <w:tcPr>
            <w:tcW w:type="dxa" w:w="225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 </w:t>
            </w:r>
          </w:p>
        </w:tc>
        <w:tc>
          <w:tcPr>
            <w:tcW w:type="dxa" w:w="22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285 </w:t>
            </w:r>
          </w:p>
        </w:tc>
        <w:tc>
          <w:tcPr>
            <w:tcW w:type="dxa" w:w="22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14,250-/ inr 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72.0" w:type="dxa"/>
      </w:tblPr>
      <w:tblGrid>
        <w:gridCol w:w="4549"/>
        <w:gridCol w:w="4549"/>
      </w:tblGrid>
      <w:tr>
        <w:trPr>
          <w:trHeight w:hRule="exact" w:val="436"/>
        </w:trPr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u w:val="single"/>
              </w:rPr>
              <w:t>Sub Total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22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u w:val="single"/>
              </w:rPr>
              <w:t>14,250-/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  <w:tr>
        <w:trPr>
          <w:trHeight w:hRule="exact" w:val="440"/>
        </w:trPr>
        <w:tc>
          <w:tcPr>
            <w:tcW w:type="dxa" w:w="2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u w:val="single"/>
              </w:rPr>
              <w:t>GST 5%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227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u w:val="single"/>
              </w:rPr>
              <w:t>712.5-/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  <w:tr>
        <w:trPr>
          <w:trHeight w:hRule="exact" w:val="438"/>
        </w:trPr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  <w:u w:val="single"/>
              </w:rPr>
              <w:t>Grand Total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22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  <w:u w:val="single"/>
              </w:rPr>
              <w:t>14,962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97" w:lineRule="auto" w:before="90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Terms &amp; Condition </w:t>
      </w:r>
    </w:p>
    <w:p>
      <w:pPr>
        <w:autoSpaceDN w:val="0"/>
        <w:tabs>
          <w:tab w:pos="722" w:val="left"/>
        </w:tabs>
        <w:autoSpaceDE w:val="0"/>
        <w:widowControl/>
        <w:spacing w:line="247" w:lineRule="auto" w:before="19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All customers are required to make an advance payment of 50% of the total agreed-upon </w:t>
      </w:r>
    </w:p>
    <w:p>
      <w:pPr>
        <w:autoSpaceDN w:val="0"/>
        <w:autoSpaceDE w:val="0"/>
        <w:widowControl/>
        <w:spacing w:line="197" w:lineRule="auto" w:before="62" w:after="0"/>
        <w:ind w:left="7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amount before any goods or services are provided. </w:t>
      </w:r>
    </w:p>
    <w:p>
      <w:pPr>
        <w:autoSpaceDN w:val="0"/>
        <w:tabs>
          <w:tab w:pos="722" w:val="left"/>
        </w:tabs>
        <w:autoSpaceDE w:val="0"/>
        <w:widowControl/>
        <w:spacing w:line="245" w:lineRule="auto" w:before="3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service will commence once the advance payment is confirmed and received. </w:t>
      </w:r>
    </w:p>
    <w:p>
      <w:pPr>
        <w:autoSpaceDN w:val="0"/>
        <w:tabs>
          <w:tab w:pos="722" w:val="left"/>
        </w:tabs>
        <w:autoSpaceDE w:val="0"/>
        <w:widowControl/>
        <w:spacing w:line="247" w:lineRule="auto" w:before="2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remaining 50% of the total amount will be due upon completion of the project or </w:t>
      </w:r>
    </w:p>
    <w:p>
      <w:pPr>
        <w:autoSpaceDN w:val="0"/>
        <w:autoSpaceDE w:val="0"/>
        <w:widowControl/>
        <w:spacing w:line="197" w:lineRule="auto" w:before="62" w:after="0"/>
        <w:ind w:left="7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service. </w:t>
      </w:r>
    </w:p>
    <w:p>
      <w:pPr>
        <w:autoSpaceDN w:val="0"/>
        <w:tabs>
          <w:tab w:pos="722" w:val="left"/>
        </w:tabs>
        <w:autoSpaceDE w:val="0"/>
        <w:widowControl/>
        <w:spacing w:line="247" w:lineRule="auto" w:before="3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advance payment is non-refundable, as it covers initial project setup and planning costs. </w:t>
      </w:r>
    </w:p>
    <w:p>
      <w:pPr>
        <w:autoSpaceDN w:val="0"/>
        <w:tabs>
          <w:tab w:pos="722" w:val="left"/>
        </w:tabs>
        <w:autoSpaceDE w:val="0"/>
        <w:widowControl/>
        <w:spacing w:line="245" w:lineRule="auto" w:before="2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exceptional cases, if the project is canceled prior to commencement, a partial refund may </w:t>
      </w:r>
    </w:p>
    <w:p>
      <w:pPr>
        <w:autoSpaceDN w:val="0"/>
        <w:autoSpaceDE w:val="0"/>
        <w:widowControl/>
        <w:spacing w:line="197" w:lineRule="auto" w:before="82" w:after="0"/>
        <w:ind w:left="7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 considered at our discretion. </w:t>
      </w:r>
    </w:p>
    <w:sectPr w:rsidR="00FC693F" w:rsidRPr="0006063C" w:rsidSect="00034616">
      <w:pgSz w:w="11904" w:h="16838"/>
      <w:pgMar w:top="354" w:right="1366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