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E6DF1B">
      <w:pPr>
        <w:jc w:val="center"/>
        <w:rPr>
          <w:rFonts w:hint="default" w:asciiTheme="majorAscii" w:hAnsiTheme="majorAscii"/>
        </w:rPr>
      </w:pPr>
      <w:r>
        <w:rPr>
          <w:rFonts w:hint="default" w:asciiTheme="majorAscii" w:hAnsiTheme="majorAscii"/>
          <w:b/>
          <w:color w:val="1F4E79"/>
          <w:sz w:val="44"/>
        </w:rPr>
        <w:t>CuSAT Rectification and Readiness Report</w:t>
      </w:r>
    </w:p>
    <w:p w14:paraId="5E7D9D12">
      <w:pPr>
        <w:jc w:val="center"/>
        <w:rPr>
          <w:rFonts w:hint="default" w:asciiTheme="majorAscii" w:hAnsiTheme="majorAscii"/>
        </w:rPr>
      </w:pPr>
      <w:r>
        <w:rPr>
          <w:rFonts w:hint="default" w:asciiTheme="majorAscii" w:hAnsiTheme="majorAscii"/>
          <w:i/>
          <w:sz w:val="20"/>
        </w:rPr>
        <w:t>Project: Custom Security Assessment Tool</w:t>
      </w:r>
      <w:r>
        <w:rPr>
          <w:rFonts w:hint="default" w:asciiTheme="majorAscii" w:hAnsiTheme="majorAscii"/>
          <w:i/>
          <w:sz w:val="20"/>
        </w:rPr>
        <w:br w:type="textWrapping"/>
      </w:r>
      <w:r>
        <w:rPr>
          <w:rFonts w:hint="default" w:asciiTheme="majorAscii" w:hAnsiTheme="majorAscii"/>
          <w:i/>
          <w:sz w:val="20"/>
        </w:rPr>
        <w:t>Prepared on: 30 April 2026</w:t>
      </w:r>
      <w:r>
        <w:rPr>
          <w:rFonts w:hint="default" w:asciiTheme="majorAscii" w:hAnsiTheme="majorAscii"/>
          <w:i/>
          <w:sz w:val="20"/>
        </w:rPr>
        <w:br w:type="textWrapping"/>
      </w:r>
      <w:r>
        <w:rPr>
          <w:rFonts w:hint="default" w:asciiTheme="majorAscii" w:hAnsiTheme="majorAscii"/>
          <w:i/>
          <w:sz w:val="20"/>
        </w:rPr>
        <w:t>Workspace: C:\Personal Corner\College\Java Notes &amp; Projects\CuSAT - Copy</w:t>
      </w:r>
    </w:p>
    <w:p w14:paraId="5E057A7B">
      <w:pPr>
        <w:rPr>
          <w:rFonts w:hint="default" w:asciiTheme="majorAscii" w:hAnsiTheme="majorAscii"/>
        </w:rPr>
      </w:pPr>
      <w:r>
        <w:rPr>
          <w:rFonts w:hint="default" w:asciiTheme="majorAscii" w:hAnsiTheme="majorAscii"/>
          <w:b/>
        </w:rPr>
        <w:t xml:space="preserve">Purpose. </w:t>
      </w:r>
      <w:r>
        <w:rPr>
          <w:rFonts w:hint="default" w:asciiTheme="majorAscii" w:hAnsiTheme="majorAscii"/>
        </w:rPr>
        <w:t>This document records the issues identified in the first project phase, the code rectifications applied locally, the current project constraints, and the recommended next steps for Phase 2.</w:t>
      </w:r>
    </w:p>
    <w:p w14:paraId="022B6A34">
      <w:pPr>
        <w:pStyle w:val="2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1. Executive Summary</w:t>
      </w:r>
      <w:bookmarkStart w:id="0" w:name="_GoBack"/>
      <w:bookmarkEnd w:id="0"/>
    </w:p>
    <w:p w14:paraId="585EF8E6">
      <w:pPr>
        <w:pStyle w:val="23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CuSAT is now a working defensive scanner prototype with safer validation, improved host reachability handling, concurrent TCP connect scanning, corrected risk scoring, and actual exported text reports.</w:t>
      </w:r>
    </w:p>
    <w:p w14:paraId="31DC2D02">
      <w:pPr>
        <w:pStyle w:val="23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The project remains a rule-based exposure assessment tool. It is not an exploitation framework and should continue to be positioned that way.</w:t>
      </w:r>
    </w:p>
    <w:p w14:paraId="24ED7703">
      <w:pPr>
        <w:pStyle w:val="23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The repository now has a rewritten README that matches the current implementation instead of the earlier aspirational scope.</w:t>
      </w:r>
    </w:p>
    <w:p w14:paraId="64A6BEF9">
      <w:pPr>
        <w:pStyle w:val="2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2. Key Issues Found in the Original Phase 1 State</w:t>
      </w:r>
    </w:p>
    <w:p w14:paraId="1AFD39F2">
      <w:pPr>
        <w:pStyle w:val="23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A single HIGH finding could still produce an overall LOW risk, which made the report misleading.</w:t>
      </w:r>
    </w:p>
    <w:p w14:paraId="1B52024F">
      <w:pPr>
        <w:pStyle w:val="23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Invalid targets were not rejected early enough.</w:t>
      </w:r>
    </w:p>
    <w:p w14:paraId="46EB8A13">
      <w:pPr>
        <w:pStyle w:val="23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Host discovery relied too heavily on a weak reachability path and could abort scans too early.</w:t>
      </w:r>
    </w:p>
    <w:p w14:paraId="795B86C9">
      <w:pPr>
        <w:pStyle w:val="23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Port defaults and scan settings were duplicated across files instead of centrally managed.</w:t>
      </w:r>
    </w:p>
    <w:p w14:paraId="460E9C0B">
      <w:pPr>
        <w:pStyle w:val="23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The scanner ran sequentially and left available performance on the table.</w:t>
      </w:r>
    </w:p>
    <w:p w14:paraId="3F9F7A39">
      <w:pPr>
        <w:pStyle w:val="23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The README claimed text export support that the code did not actually implement.</w:t>
      </w:r>
    </w:p>
    <w:p w14:paraId="79108AF2">
      <w:pPr>
        <w:pStyle w:val="23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The test files existed but were empty, so the project had no meaningful regression coverage.</w:t>
      </w:r>
    </w:p>
    <w:p w14:paraId="2DCAEA9E">
      <w:pPr>
        <w:pStyle w:val="2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3. Rectifications Applied</w:t>
      </w:r>
    </w:p>
    <w:p w14:paraId="2820E93E">
      <w:pPr>
        <w:pStyle w:val="23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Risk scoring was corrected so one HIGH finding now results in an overall HIGH risk unless a CRITICAL finding is present.</w:t>
      </w:r>
    </w:p>
    <w:p w14:paraId="0D71EAFC">
      <w:pPr>
        <w:pStyle w:val="23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Scan request defaults now flow from shared constants rather than duplicated hardcoded lists.</w:t>
      </w:r>
    </w:p>
    <w:p w14:paraId="7A8AEAC8">
      <w:pPr>
        <w:pStyle w:val="23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Host discovery now uses several TCP fallback probes instead of only one port.</w:t>
      </w:r>
    </w:p>
    <w:p w14:paraId="45CB7248">
      <w:pPr>
        <w:pStyle w:val="23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The orchestrator now validates targets properly and no longer aborts the entire scan immediately when discovery is inconclusive.</w:t>
      </w:r>
    </w:p>
    <w:p w14:paraId="2DBF4EB0">
      <w:pPr>
        <w:pStyle w:val="23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Port scanning now uses bounded concurrency to reduce total scan time while keeping memory usage linear in the number of ports.</w:t>
      </w:r>
    </w:p>
    <w:p w14:paraId="450B9A8A">
      <w:pPr>
        <w:pStyle w:val="23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Service names are now attached to open ports using the existing service detector.</w:t>
      </w:r>
    </w:p>
    <w:p w14:paraId="13C69461">
      <w:pPr>
        <w:pStyle w:val="23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Console reports now share one render path with exported text reports, and reports are saved into output/reports.</w:t>
      </w:r>
    </w:p>
    <w:p w14:paraId="745478B4">
      <w:pPr>
        <w:pStyle w:val="23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Timeline separators were converted to ASCII-safe formatting for cleaner cross-terminal output.</w:t>
      </w:r>
    </w:p>
    <w:p w14:paraId="3A65610F">
      <w:pPr>
        <w:pStyle w:val="23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The three existing empty test files were populated with JUnit-based test cases for scoring, port scanning, and network utility behavior.</w:t>
      </w:r>
    </w:p>
    <w:p w14:paraId="0576730D">
      <w:pPr>
        <w:pStyle w:val="23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The Maven build file was updated with Surefire and Exec plugin entries to match the documented commands.</w:t>
      </w:r>
    </w:p>
    <w:p w14:paraId="12E18A56">
      <w:pPr>
        <w:pStyle w:val="2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4. Files Updated</w:t>
      </w:r>
    </w:p>
    <w:p w14:paraId="0F10B855">
      <w:pPr>
        <w:pStyle w:val="23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src/main/java/com/cusat/core/ScanOrchestrator.java</w:t>
      </w:r>
    </w:p>
    <w:p w14:paraId="2C681C0E">
      <w:pPr>
        <w:pStyle w:val="23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src/main/java/com/cusat/input/ScanRequest.java</w:t>
      </w:r>
    </w:p>
    <w:p w14:paraId="79129F52">
      <w:pPr>
        <w:pStyle w:val="23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src/main/java/com/cusat/logic/RiskScorer.java</w:t>
      </w:r>
    </w:p>
    <w:p w14:paraId="694028C0">
      <w:pPr>
        <w:pStyle w:val="23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src/main/java/com/cusat/report/ReportGenerator.java</w:t>
      </w:r>
    </w:p>
    <w:p w14:paraId="7F49B895">
      <w:pPr>
        <w:pStyle w:val="23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src/main/java/com/cusat/report/TextReportWriter.java</w:t>
      </w:r>
    </w:p>
    <w:p w14:paraId="1497C79E">
      <w:pPr>
        <w:pStyle w:val="23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src/main/java/com/cusat/report/TimelineBuilder.java</w:t>
      </w:r>
    </w:p>
    <w:p w14:paraId="10E6CBFF">
      <w:pPr>
        <w:pStyle w:val="23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src/main/java/com/cusat/scanner/HostDiscovery.java</w:t>
      </w:r>
    </w:p>
    <w:p w14:paraId="337805E2">
      <w:pPr>
        <w:pStyle w:val="23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src/main/java/com/cusat/scanner/PortScanner.java</w:t>
      </w:r>
    </w:p>
    <w:p w14:paraId="186AAB84">
      <w:pPr>
        <w:pStyle w:val="23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src/main/java/com/cusat/util/Constants.java</w:t>
      </w:r>
    </w:p>
    <w:p w14:paraId="5DBD95B3">
      <w:pPr>
        <w:pStyle w:val="23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src/test/java/com/cusat/logic/RuleEngineTest.java</w:t>
      </w:r>
    </w:p>
    <w:p w14:paraId="23F6E7E4">
      <w:pPr>
        <w:pStyle w:val="23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src/test/java/com/cusat/scanner/PortScannerTest.java</w:t>
      </w:r>
    </w:p>
    <w:p w14:paraId="3D8AE516">
      <w:pPr>
        <w:pStyle w:val="23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src/test/java/com/cusat/util/NetworkUtilsTest.java</w:t>
      </w:r>
    </w:p>
    <w:p w14:paraId="6D31B1BA">
      <w:pPr>
        <w:pStyle w:val="23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pom.xml</w:t>
      </w:r>
    </w:p>
    <w:p w14:paraId="6D247CBD">
      <w:pPr>
        <w:pStyle w:val="23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README.md</w:t>
      </w:r>
    </w:p>
    <w:p w14:paraId="4E0848C0">
      <w:pPr>
        <w:pStyle w:val="2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5. Performance and Code Quality Improvements</w:t>
      </w:r>
    </w:p>
    <w:p w14:paraId="3C347543">
      <w:pPr>
        <w:pStyle w:val="23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Time complexity remains O(P) for P ports, but wall-clock time is reduced by parallel execution across a bounded thread pool.</w:t>
      </w:r>
    </w:p>
    <w:p w14:paraId="60942117">
      <w:pPr>
        <w:pStyle w:val="23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Memory usage remains O(P) because results are still stored once per port.</w:t>
      </w:r>
    </w:p>
    <w:p w14:paraId="3742FB0A">
      <w:pPr>
        <w:pStyle w:val="23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The scanner remains simple enough for a first academic project while now being easier to explain and defend in a project review.</w:t>
      </w:r>
    </w:p>
    <w:p w14:paraId="67AC65FA">
      <w:pPr>
        <w:pStyle w:val="23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The exported report path is now real, which improves demo value and submission readiness.</w:t>
      </w:r>
    </w:p>
    <w:p w14:paraId="379F82AE">
      <w:pPr>
        <w:pStyle w:val="2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6. Constraints Recommended for the Project</w:t>
      </w:r>
    </w:p>
    <w:p w14:paraId="3C1BC5FD">
      <w:pPr>
        <w:pStyle w:val="23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Restrict the project to authorized security assessment and reporting use cases.</w:t>
      </w:r>
    </w:p>
    <w:p w14:paraId="2DE2CE4C">
      <w:pPr>
        <w:pStyle w:val="23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Do not add exploitation, payload delivery, password attacks, persistence, or evasion modules.</w:t>
      </w:r>
    </w:p>
    <w:p w14:paraId="434E0B44">
      <w:pPr>
        <w:pStyle w:val="23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Keep a clear default warning that only owned or explicitly authorized systems may be scanned.</w:t>
      </w:r>
    </w:p>
    <w:p w14:paraId="021E5BDA">
      <w:pPr>
        <w:pStyle w:val="23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For future external machine support, add explicit authorization checks, safer scan profiles, and audit logs.</w:t>
      </w:r>
    </w:p>
    <w:p w14:paraId="7FBC2BCF">
      <w:pPr>
        <w:pStyle w:val="23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Choose and add an explicit open-source license. MIT is the simplest recommendation for a student project; Apache-2.0 is a good alternative if you want explicit patent language.</w:t>
      </w:r>
    </w:p>
    <w:p w14:paraId="15F94DEC">
      <w:pPr>
        <w:pStyle w:val="2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7. How to Implement Licensing</w:t>
      </w:r>
    </w:p>
    <w:p w14:paraId="3573A352">
      <w:pPr>
        <w:pStyle w:val="23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Add a LICENSE file at the project root.</w:t>
      </w:r>
    </w:p>
    <w:p w14:paraId="4B5683B8">
      <w:pPr>
        <w:pStyle w:val="23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Add a short License section in the README.</w:t>
      </w:r>
    </w:p>
    <w:p w14:paraId="66CFF6ED">
      <w:pPr>
        <w:pStyle w:val="23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Keep author attribution in the README or repository metadata.</w:t>
      </w:r>
    </w:p>
    <w:p w14:paraId="5BABF895">
      <w:pPr>
        <w:pStyle w:val="23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If you want broad reuse with minimal friction, choose MIT. If you want stronger conditions on reuse, consider GPL-3.0 instead.</w:t>
      </w:r>
    </w:p>
    <w:p w14:paraId="411D96A8">
      <w:pPr>
        <w:pStyle w:val="2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8. Recommended Phase 2 Work</w:t>
      </w:r>
    </w:p>
    <w:p w14:paraId="38440B17">
      <w:pPr>
        <w:pStyle w:val="23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Externalize rules to configuration or JSON instead of hardcoding them.</w:t>
      </w:r>
    </w:p>
    <w:p w14:paraId="52AB39E2">
      <w:pPr>
        <w:pStyle w:val="23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Wire BannerGrabber, HttpInspector, and TlsInspector into the live scanner path.</w:t>
      </w:r>
    </w:p>
    <w:p w14:paraId="646CB41A">
      <w:pPr>
        <w:pStyle w:val="23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Add JSON output first, then PDF and DOCX reporting from the same structured data model.</w:t>
      </w:r>
    </w:p>
    <w:p w14:paraId="4EAA5C1C">
      <w:pPr>
        <w:pStyle w:val="23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Introduce stronger scan profiles such as quick scan and full scan.</w:t>
      </w:r>
    </w:p>
    <w:p w14:paraId="497EF07E">
      <w:pPr>
        <w:pStyle w:val="23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Add support for authorized external or private-network targets with explicit safeguards.</w:t>
      </w:r>
    </w:p>
    <w:p w14:paraId="0468FF0F">
      <w:pPr>
        <w:pStyle w:val="23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Expand tests once Maven is installed locally.</w:t>
      </w:r>
    </w:p>
    <w:p w14:paraId="447F15D1">
      <w:pPr>
        <w:pStyle w:val="2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9. Verification Notes</w:t>
      </w:r>
    </w:p>
    <w:p w14:paraId="122DA9E7">
      <w:pPr>
        <w:pStyle w:val="23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The updated main source set was compiled locally with javac.</w:t>
      </w:r>
    </w:p>
    <w:p w14:paraId="78DBD3C9">
      <w:pPr>
        <w:pStyle w:val="23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The application was executed against 127.0.0.1 after rectification.</w:t>
      </w:r>
    </w:p>
    <w:p w14:paraId="604094EB">
      <w:pPr>
        <w:pStyle w:val="23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The console output now reports High risk correctly for the observed localhost findings.</w:t>
      </w:r>
    </w:p>
    <w:p w14:paraId="0E270DA3">
      <w:pPr>
        <w:pStyle w:val="23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A text report is now exported into output/reports during scan completion.</w:t>
      </w:r>
    </w:p>
    <w:p w14:paraId="797BB2F2">
      <w:pPr>
        <w:pStyle w:val="23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Maven tests could not be executed in this environment because Maven is not installed here.</w:t>
      </w:r>
    </w:p>
    <w:p w14:paraId="02EC0AE2">
      <w:pPr>
        <w:pStyle w:val="2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10. Current Readiness Snapshot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4"/>
        <w:gridCol w:w="3264"/>
        <w:gridCol w:w="3264"/>
      </w:tblGrid>
      <w:tr w14:paraId="1791D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2DBA0">
            <w:pPr>
              <w:spacing w:after="0" w:line="240" w:lineRule="auto"/>
              <w:rPr>
                <w:rFonts w:hint="default" w:asciiTheme="majorAscii" w:hAnsiTheme="majorAscii"/>
              </w:rPr>
            </w:pPr>
            <w:r>
              <w:rPr>
                <w:rFonts w:hint="default" w:asciiTheme="majorAscii" w:hAnsiTheme="majorAscii"/>
              </w:rPr>
              <w:t>Area</w:t>
            </w:r>
          </w:p>
        </w:tc>
        <w:tc>
          <w:tcPr>
            <w:tcW w:w="32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54CA0">
            <w:pPr>
              <w:spacing w:after="0" w:line="240" w:lineRule="auto"/>
              <w:rPr>
                <w:rFonts w:hint="default" w:asciiTheme="majorAscii" w:hAnsiTheme="majorAscii"/>
              </w:rPr>
            </w:pPr>
            <w:r>
              <w:rPr>
                <w:rFonts w:hint="default" w:asciiTheme="majorAscii" w:hAnsiTheme="majorAscii"/>
              </w:rPr>
              <w:t>Status</w:t>
            </w:r>
          </w:p>
        </w:tc>
        <w:tc>
          <w:tcPr>
            <w:tcW w:w="32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567ED">
            <w:pPr>
              <w:spacing w:after="0" w:line="240" w:lineRule="auto"/>
              <w:rPr>
                <w:rFonts w:hint="default" w:asciiTheme="majorAscii" w:hAnsiTheme="majorAscii"/>
              </w:rPr>
            </w:pPr>
            <w:r>
              <w:rPr>
                <w:rFonts w:hint="default" w:asciiTheme="majorAscii" w:hAnsiTheme="majorAscii"/>
              </w:rPr>
              <w:t>Notes</w:t>
            </w:r>
          </w:p>
        </w:tc>
      </w:tr>
      <w:tr w14:paraId="075DD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EFE68">
            <w:pPr>
              <w:spacing w:after="0" w:line="240" w:lineRule="auto"/>
              <w:rPr>
                <w:rFonts w:hint="default" w:asciiTheme="majorAscii" w:hAnsiTheme="majorAscii"/>
              </w:rPr>
            </w:pPr>
            <w:r>
              <w:rPr>
                <w:rFonts w:hint="default" w:asciiTheme="majorAscii" w:hAnsiTheme="majorAscii"/>
              </w:rPr>
              <w:t>Build with javac</w:t>
            </w:r>
          </w:p>
        </w:tc>
        <w:tc>
          <w:tcPr>
            <w:tcW w:w="32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B58D0">
            <w:pPr>
              <w:spacing w:after="0" w:line="240" w:lineRule="auto"/>
              <w:rPr>
                <w:rFonts w:hint="default" w:asciiTheme="majorAscii" w:hAnsiTheme="majorAscii"/>
              </w:rPr>
            </w:pPr>
            <w:r>
              <w:rPr>
                <w:rFonts w:hint="default" w:asciiTheme="majorAscii" w:hAnsiTheme="majorAscii"/>
              </w:rPr>
              <w:t>Ready</w:t>
            </w:r>
          </w:p>
        </w:tc>
        <w:tc>
          <w:tcPr>
            <w:tcW w:w="32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0D856">
            <w:pPr>
              <w:spacing w:after="0" w:line="240" w:lineRule="auto"/>
              <w:rPr>
                <w:rFonts w:hint="default" w:asciiTheme="majorAscii" w:hAnsiTheme="majorAscii"/>
              </w:rPr>
            </w:pPr>
            <w:r>
              <w:rPr>
                <w:rFonts w:hint="default" w:asciiTheme="majorAscii" w:hAnsiTheme="majorAscii"/>
              </w:rPr>
              <w:t>Verified locally</w:t>
            </w:r>
          </w:p>
        </w:tc>
      </w:tr>
      <w:tr w14:paraId="493FE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6E5E0">
            <w:pPr>
              <w:spacing w:after="0" w:line="240" w:lineRule="auto"/>
              <w:rPr>
                <w:rFonts w:hint="default" w:asciiTheme="majorAscii" w:hAnsiTheme="majorAscii"/>
              </w:rPr>
            </w:pPr>
            <w:r>
              <w:rPr>
                <w:rFonts w:hint="default" w:asciiTheme="majorAscii" w:hAnsiTheme="majorAscii"/>
              </w:rPr>
              <w:t>Maven workflow</w:t>
            </w:r>
          </w:p>
        </w:tc>
        <w:tc>
          <w:tcPr>
            <w:tcW w:w="32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84DC1">
            <w:pPr>
              <w:spacing w:after="0" w:line="240" w:lineRule="auto"/>
              <w:rPr>
                <w:rFonts w:hint="default" w:asciiTheme="majorAscii" w:hAnsiTheme="majorAscii"/>
              </w:rPr>
            </w:pPr>
            <w:r>
              <w:rPr>
                <w:rFonts w:hint="default" w:asciiTheme="majorAscii" w:hAnsiTheme="majorAscii"/>
              </w:rPr>
              <w:t>Partial</w:t>
            </w:r>
          </w:p>
        </w:tc>
        <w:tc>
          <w:tcPr>
            <w:tcW w:w="32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3DC66">
            <w:pPr>
              <w:spacing w:after="0" w:line="240" w:lineRule="auto"/>
              <w:rPr>
                <w:rFonts w:hint="default" w:asciiTheme="majorAscii" w:hAnsiTheme="majorAscii"/>
              </w:rPr>
            </w:pPr>
            <w:r>
              <w:rPr>
                <w:rFonts w:hint="default" w:asciiTheme="majorAscii" w:hAnsiTheme="majorAscii"/>
              </w:rPr>
              <w:t>pom.xml updated, Maven not installed here</w:t>
            </w:r>
          </w:p>
        </w:tc>
      </w:tr>
      <w:tr w14:paraId="1FAEE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502DF">
            <w:pPr>
              <w:spacing w:after="0" w:line="240" w:lineRule="auto"/>
              <w:rPr>
                <w:rFonts w:hint="default" w:asciiTheme="majorAscii" w:hAnsiTheme="majorAscii"/>
              </w:rPr>
            </w:pPr>
            <w:r>
              <w:rPr>
                <w:rFonts w:hint="default" w:asciiTheme="majorAscii" w:hAnsiTheme="majorAscii"/>
              </w:rPr>
              <w:t>CLI scan demo</w:t>
            </w:r>
          </w:p>
        </w:tc>
        <w:tc>
          <w:tcPr>
            <w:tcW w:w="32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07E6F">
            <w:pPr>
              <w:spacing w:after="0" w:line="240" w:lineRule="auto"/>
              <w:rPr>
                <w:rFonts w:hint="default" w:asciiTheme="majorAscii" w:hAnsiTheme="majorAscii"/>
              </w:rPr>
            </w:pPr>
            <w:r>
              <w:rPr>
                <w:rFonts w:hint="default" w:asciiTheme="majorAscii" w:hAnsiTheme="majorAscii"/>
              </w:rPr>
              <w:t>Ready</w:t>
            </w:r>
          </w:p>
        </w:tc>
        <w:tc>
          <w:tcPr>
            <w:tcW w:w="32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41E47">
            <w:pPr>
              <w:spacing w:after="0" w:line="240" w:lineRule="auto"/>
              <w:rPr>
                <w:rFonts w:hint="default" w:asciiTheme="majorAscii" w:hAnsiTheme="majorAscii"/>
              </w:rPr>
            </w:pPr>
            <w:r>
              <w:rPr>
                <w:rFonts w:hint="default" w:asciiTheme="majorAscii" w:hAnsiTheme="majorAscii"/>
              </w:rPr>
              <w:t>Verified against localhost</w:t>
            </w:r>
          </w:p>
        </w:tc>
      </w:tr>
      <w:tr w14:paraId="0943B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6438F">
            <w:pPr>
              <w:spacing w:after="0" w:line="240" w:lineRule="auto"/>
              <w:rPr>
                <w:rFonts w:hint="default" w:asciiTheme="majorAscii" w:hAnsiTheme="majorAscii"/>
              </w:rPr>
            </w:pPr>
            <w:r>
              <w:rPr>
                <w:rFonts w:hint="default" w:asciiTheme="majorAscii" w:hAnsiTheme="majorAscii"/>
              </w:rPr>
              <w:t>Text report export</w:t>
            </w:r>
          </w:p>
        </w:tc>
        <w:tc>
          <w:tcPr>
            <w:tcW w:w="32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7C0CC">
            <w:pPr>
              <w:spacing w:after="0" w:line="240" w:lineRule="auto"/>
              <w:rPr>
                <w:rFonts w:hint="default" w:asciiTheme="majorAscii" w:hAnsiTheme="majorAscii"/>
              </w:rPr>
            </w:pPr>
            <w:r>
              <w:rPr>
                <w:rFonts w:hint="default" w:asciiTheme="majorAscii" w:hAnsiTheme="majorAscii"/>
              </w:rPr>
              <w:t>Ready</w:t>
            </w:r>
          </w:p>
        </w:tc>
        <w:tc>
          <w:tcPr>
            <w:tcW w:w="32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DC13D">
            <w:pPr>
              <w:spacing w:after="0" w:line="240" w:lineRule="auto"/>
              <w:rPr>
                <w:rFonts w:hint="default" w:asciiTheme="majorAscii" w:hAnsiTheme="majorAscii"/>
              </w:rPr>
            </w:pPr>
            <w:r>
              <w:rPr>
                <w:rFonts w:hint="default" w:asciiTheme="majorAscii" w:hAnsiTheme="majorAscii"/>
              </w:rPr>
              <w:t>Writes into output/reports</w:t>
            </w:r>
          </w:p>
        </w:tc>
      </w:tr>
      <w:tr w14:paraId="59C88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5A2C2">
            <w:pPr>
              <w:spacing w:after="0" w:line="240" w:lineRule="auto"/>
              <w:rPr>
                <w:rFonts w:hint="default" w:asciiTheme="majorAscii" w:hAnsiTheme="majorAscii"/>
              </w:rPr>
            </w:pPr>
            <w:r>
              <w:rPr>
                <w:rFonts w:hint="default" w:asciiTheme="majorAscii" w:hAnsiTheme="majorAscii"/>
              </w:rPr>
              <w:t>PDF/DOCX scan reports</w:t>
            </w:r>
          </w:p>
        </w:tc>
        <w:tc>
          <w:tcPr>
            <w:tcW w:w="32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9FA41">
            <w:pPr>
              <w:spacing w:after="0" w:line="240" w:lineRule="auto"/>
              <w:rPr>
                <w:rFonts w:hint="default" w:asciiTheme="majorAscii" w:hAnsiTheme="majorAscii"/>
              </w:rPr>
            </w:pPr>
            <w:r>
              <w:rPr>
                <w:rFonts w:hint="default" w:asciiTheme="majorAscii" w:hAnsiTheme="majorAscii"/>
              </w:rPr>
              <w:t>Pending</w:t>
            </w:r>
          </w:p>
        </w:tc>
        <w:tc>
          <w:tcPr>
            <w:tcW w:w="32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6A2DE">
            <w:pPr>
              <w:spacing w:after="0" w:line="240" w:lineRule="auto"/>
              <w:rPr>
                <w:rFonts w:hint="default" w:asciiTheme="majorAscii" w:hAnsiTheme="majorAscii"/>
              </w:rPr>
            </w:pPr>
            <w:r>
              <w:rPr>
                <w:rFonts w:hint="default" w:asciiTheme="majorAscii" w:hAnsiTheme="majorAscii"/>
              </w:rPr>
              <w:t>Recommended for Phase 2</w:t>
            </w:r>
          </w:p>
        </w:tc>
      </w:tr>
      <w:tr w14:paraId="22A02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0A248">
            <w:pPr>
              <w:spacing w:after="0" w:line="240" w:lineRule="auto"/>
              <w:rPr>
                <w:rFonts w:hint="default" w:asciiTheme="majorAscii" w:hAnsiTheme="majorAscii"/>
              </w:rPr>
            </w:pPr>
            <w:r>
              <w:rPr>
                <w:rFonts w:hint="default" w:asciiTheme="majorAscii" w:hAnsiTheme="majorAscii"/>
              </w:rPr>
              <w:t>Test coverage</w:t>
            </w:r>
          </w:p>
        </w:tc>
        <w:tc>
          <w:tcPr>
            <w:tcW w:w="32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018F6">
            <w:pPr>
              <w:spacing w:after="0" w:line="240" w:lineRule="auto"/>
              <w:rPr>
                <w:rFonts w:hint="default" w:asciiTheme="majorAscii" w:hAnsiTheme="majorAscii"/>
              </w:rPr>
            </w:pPr>
            <w:r>
              <w:rPr>
                <w:rFonts w:hint="default" w:asciiTheme="majorAscii" w:hAnsiTheme="majorAscii"/>
              </w:rPr>
              <w:t>Basic</w:t>
            </w:r>
          </w:p>
        </w:tc>
        <w:tc>
          <w:tcPr>
            <w:tcW w:w="32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63F05">
            <w:pPr>
              <w:spacing w:after="0" w:line="240" w:lineRule="auto"/>
              <w:rPr>
                <w:rFonts w:hint="default" w:asciiTheme="majorAscii" w:hAnsiTheme="majorAscii"/>
              </w:rPr>
            </w:pPr>
            <w:r>
              <w:rPr>
                <w:rFonts w:hint="default" w:asciiTheme="majorAscii" w:hAnsiTheme="majorAscii"/>
              </w:rPr>
              <w:t>Three starter JUnit files now populated</w:t>
            </w:r>
          </w:p>
        </w:tc>
      </w:tr>
    </w:tbl>
    <w:p w14:paraId="37B8D8F2">
      <w:pPr>
        <w:rPr>
          <w:rFonts w:hint="default" w:asciiTheme="majorAscii" w:hAnsiTheme="majorAscii"/>
        </w:rPr>
      </w:pPr>
      <w:r>
        <w:rPr>
          <w:rFonts w:hint="default" w:asciiTheme="majorAscii" w:hAnsiTheme="majorAscii"/>
          <w:b/>
        </w:rPr>
        <w:t xml:space="preserve">Conclusion. </w:t>
      </w:r>
      <w:r>
        <w:rPr>
          <w:rFonts w:hint="default" w:asciiTheme="majorAscii" w:hAnsiTheme="majorAscii"/>
        </w:rPr>
        <w:t>The local copy is now in a much better state for explanation and submission. It is still a prototype, but it now behaves more consistently, documents itself more honestly, and has a clearer Phase 2 direction.</w:t>
      </w:r>
    </w:p>
    <w:sectPr>
      <w:pgSz w:w="12240" w:h="15840"/>
      <w:pgMar w:top="1080" w:right="1224" w:bottom="1080" w:left="122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ptos Display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A7C1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6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F5597"/>
      <w:sz w:val="26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759</Words>
  <Characters>4805</Characters>
  <Lines>0</Lines>
  <Paragraphs>0</Paragraphs>
  <TotalTime>158</TotalTime>
  <ScaleCrop>false</ScaleCrop>
  <LinksUpToDate>false</LinksUpToDate>
  <CharactersWithSpaces>5485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Aditya Kumar</cp:lastModifiedBy>
  <dcterms:modified xsi:type="dcterms:W3CDTF">2026-04-30T11:18:31Z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eyJoZGlkIjoiYmRlOTUyZWVlOWFhNmUxYmQ4MjJiMDg4ODljMTcxNWQiLCJ1c2VySWQiOiI1NDk3NTg1MDI3MDMifQ==</vt:lpwstr>
  </property>
  <property fmtid="{D5CDD505-2E9C-101B-9397-08002B2CF9AE}" pid="3" name="KSOProductBuildVer">
    <vt:lpwstr>1033-12.1.0.25862</vt:lpwstr>
  </property>
  <property fmtid="{D5CDD505-2E9C-101B-9397-08002B2CF9AE}" pid="4" name="ICV">
    <vt:lpwstr>09D89761F28F40498019F2F69D8D9C93_12</vt:lpwstr>
  </property>
</Properties>
</file>