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No. 11</w:t>
      </w:r>
    </w:p>
    <w:p>
      <w:pPr>
        <w:spacing w:after="240"/>
      </w:pPr>
      <w:r>
        <w:rPr>
          <w:b/>
          <w:color w:val="30537A"/>
          <w:sz w:val="34"/>
        </w:rPr>
        <w:t>Software Quality Assurance</w:t>
      </w:r>
    </w:p>
    <w:p>
      <w:r>
        <w:t>Compare and contrast reviews, static analysis, and software testing on a Student Management System login module.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6984"/>
      </w:tblGrid>
      <w:tr>
        <w:trPr>
          <w:tblHeader w:val="true"/>
        </w:trPr>
        <w:tc>
          <w:tcPr>
            <w:tcW w:type="dxa" w:w="5083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8"/>
              </w:rPr>
              <w:t>Student details</w:t>
            </w:r>
          </w:p>
        </w:tc>
        <w:tc>
          <w:tcPr>
            <w:tcW w:type="dxa" w:w="5083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>
              <w:t>Name</w:t>
            </w:r>
          </w:p>
        </w:tc>
        <w:tc>
          <w:tcPr>
            <w:tcW w:type="dxa" w:w="6984"/>
            <w:vAlign w:val="center"/>
          </w:tcPr>
          <w:p>
            <w:r>
              <w:t>Aditya Madhukar Mane</w:t>
            </w:r>
          </w:p>
        </w:tc>
      </w:tr>
      <w:tr>
        <w:tc>
          <w:tcPr>
            <w:tcW w:type="dxa" w:w="2880"/>
            <w:vAlign w:val="center"/>
          </w:tcPr>
          <w:p>
            <w:r>
              <w:t>Class / Division</w:t>
            </w:r>
          </w:p>
        </w:tc>
        <w:tc>
          <w:tcPr>
            <w:tcW w:type="dxa" w:w="6984"/>
            <w:vAlign w:val="center"/>
          </w:tcPr>
          <w:p>
            <w:r>
              <w:t>TY CSE - A</w:t>
            </w:r>
          </w:p>
        </w:tc>
      </w:tr>
      <w:tr>
        <w:tc>
          <w:tcPr>
            <w:tcW w:type="dxa" w:w="2880"/>
            <w:vAlign w:val="center"/>
          </w:tcPr>
          <w:p>
            <w:r>
              <w:t>Roll number</w:t>
            </w:r>
          </w:p>
        </w:tc>
        <w:tc>
          <w:tcPr>
            <w:tcW w:type="dxa" w:w="6984"/>
            <w:vAlign w:val="center"/>
          </w:tcPr>
          <w:p>
            <w:r>
              <w:t>A102</w:t>
            </w:r>
          </w:p>
        </w:tc>
      </w:tr>
      <w:tr>
        <w:tc>
          <w:tcPr>
            <w:tcW w:type="dxa" w:w="2880"/>
            <w:vAlign w:val="center"/>
          </w:tcPr>
          <w:p>
            <w:r>
              <w:t>Subject</w:t>
            </w:r>
          </w:p>
        </w:tc>
        <w:tc>
          <w:tcPr>
            <w:tcW w:type="dxa" w:w="6984"/>
            <w:vAlign w:val="center"/>
          </w:tcPr>
          <w:p>
            <w:r>
              <w:t>Software Engineering</w:t>
            </w:r>
          </w:p>
        </w:tc>
      </w:tr>
    </w:tbl>
    <w:p>
      <w:pPr>
        <w:spacing w:after="20"/>
      </w:pPr>
    </w:p>
    <w:p>
      <w:pPr>
        <w:pStyle w:val="Heading1"/>
      </w:pPr>
      <w:r>
        <w:t>Aim</w:t>
      </w:r>
    </w:p>
    <w:p>
      <w:r>
        <w:t>To apply technical review, static analysis, black-box testing, and white-box testing to a login module, then compare their defect detection, effort, and suitability.</w:t>
      </w:r>
    </w:p>
    <w:p>
      <w:pPr>
        <w:pStyle w:val="Heading1"/>
      </w:pPr>
      <w:r>
        <w:t>Summary of results</w:t>
      </w:r>
    </w:p>
    <w:p>
      <w:r>
        <w:t>The login module ran successfully for the recorded manual inputs. Flake8 completed without findings after a final newline was added, Pylint reported 10.00/10, all six pytest tests passed, and coverage.py reported 100% statement coverage for the measured files. Manual review and the test design add context that automated tools cannot provide.</w:t>
      </w:r>
    </w:p>
    <w:p>
      <w:pPr>
        <w:pStyle w:val="Heading1"/>
      </w:pPr>
      <w:r>
        <w:t>1. Requirements and project setup</w:t>
      </w:r>
    </w:p>
    <w:p>
      <w:r>
        <w:t>The experiment focuses on validate_login(username, password). A username is required, the password must contain 6 to 12 characters, and credentials must match a stored account. The sample accounts used were admin/admin123 and student/stud@1. The project files are login.py (login logic), main.py (interactive run), and test_login.py (automated tests).</w:t>
      </w:r>
    </w:p>
    <w:p>
      <w:r>
        <w:t>The implementation returns an error for an empty username or a password outside the permitted length, returns “Valid Login” for a matching account, and returns “Invalid Login” for other credential combinations.</w:t>
      </w:r>
    </w:p>
    <w:p>
      <w:pPr>
        <w:pStyle w:val="Heading1"/>
      </w:pPr>
      <w:r>
        <w:t>2. Technical review / desk inspection</w:t>
      </w:r>
    </w:p>
    <w:p>
      <w:r>
        <w:t>The login code and its design were checked against input validation, credential handling, naming, documentation, and error-result requirements. The following log records the review findings and the state after correction.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4248"/>
        <w:gridCol w:w="1080"/>
        <w:gridCol w:w="2088"/>
      </w:tblGrid>
      <w:tr>
        <w:trPr>
          <w:tblHeader w:val="true"/>
        </w:trPr>
        <w:tc>
          <w:tcPr>
            <w:tcW w:type="dxa" w:w="2664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5"/>
              </w:rPr>
              <w:t>ID</w:t>
            </w:r>
          </w:p>
        </w:tc>
        <w:tc>
          <w:tcPr>
            <w:tcW w:type="dxa" w:w="4248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5"/>
              </w:rPr>
              <w:t>Review finding</w:t>
            </w:r>
          </w:p>
        </w:tc>
        <w:tc>
          <w:tcPr>
            <w:tcW w:type="dxa" w:w="1080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5"/>
              </w:rPr>
              <w:t>Severity</w:t>
            </w:r>
          </w:p>
        </w:tc>
        <w:tc>
          <w:tcPr>
            <w:tcW w:type="dxa" w:w="2088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5"/>
              </w:rPr>
              <w:t>Disposition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/>
            </w:pPr>
            <w:r>
              <w:rPr>
                <w:sz w:val="15"/>
              </w:rPr>
              <w:t>R1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The original example stored passwords as plain text in source code.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 limitation in this demonstration; use hashed credentials and secure storage in a real system.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/>
            </w:pPr>
            <w:r>
              <w:rPr>
                <w:sz w:val="15"/>
              </w:rPr>
              <w:t>R2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The original example did not reject an empty username or enforce password length.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5"/>
              </w:rPr>
              <w:t>Fixed in validate_login; empty usernames and lengths outside 6–12 are rejected.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/>
            </w:pPr>
            <w:r>
              <w:rPr>
                <w:sz w:val="15"/>
              </w:rPr>
              <w:t>R3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The original add_student example used an undefined students variable and named an argument id.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5"/>
              </w:rPr>
              <w:t>Outside the implemented login scope; record as a project-level issue if that module is included.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/>
            </w:pPr>
            <w:r>
              <w:rPr>
                <w:sz w:val="15"/>
              </w:rPr>
              <w:t>R4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>
              <w:rPr>
                <w:sz w:val="15"/>
              </w:rPr>
              <w:t>The function initially lacked documentation and the file lacked a final newline.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5"/>
              </w:rPr>
              <w:t>Low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5"/>
              </w:rPr>
              <w:t>Fixed; Flake8 and Pylint subsequently completed cleanly.</w:t>
            </w:r>
          </w:p>
        </w:tc>
      </w:tr>
    </w:tbl>
    <w:p>
      <w:pPr>
        <w:spacing w:after="20"/>
      </w:pPr>
    </w:p>
    <w:p>
      <w:r>
        <w:t>Review conclusion: manual inspection identified design and security concerns, including plain-text credentials. The implemented login example resolves input-validation and documentation findings, but it remains a classroom demonstration rather than production authentication.</w:t>
      </w:r>
    </w:p>
    <w:p>
      <w:pPr>
        <w:pStyle w:val="Heading1"/>
      </w:pPr>
      <w:r>
        <w:t>3. Static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3528"/>
        <w:gridCol w:w="3888"/>
      </w:tblGrid>
      <w:tr>
        <w:trPr>
          <w:tblHeader w:val="true"/>
        </w:trPr>
        <w:tc>
          <w:tcPr>
            <w:tcW w:type="dxa" w:w="2664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6"/>
              </w:rPr>
              <w:t>Tool / command</w:t>
            </w:r>
          </w:p>
        </w:tc>
        <w:tc>
          <w:tcPr>
            <w:tcW w:type="dxa" w:w="3528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6"/>
              </w:rPr>
              <w:t>Observed result</w:t>
            </w:r>
          </w:p>
        </w:tc>
        <w:tc>
          <w:tcPr>
            <w:tcW w:type="dxa" w:w="3888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6"/>
              </w:rPr>
              <w:t>Interpretation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/>
            </w:pPr>
            <w:r>
              <w:rPr>
                <w:sz w:val="16"/>
              </w:rPr>
              <w:t>Flake8: py -m flake8 login.py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Final run produced no output.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Flake8 style or lint findings remained.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Pylint: py -m pylint login.py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Final score: 10.00/10. An earlier run reported a missing final newline; the next run scored 10.00/10.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sz w:val="16"/>
              </w:rPr>
              <w:t>The formatting issue was corrected. The first Pylint attempt also crashed because Windows blocked a support-file DLL; a later run succeeded.</w:t>
            </w:r>
          </w:p>
        </w:tc>
      </w:tr>
    </w:tbl>
    <w:p>
      <w:pPr>
        <w:spacing w:after="20"/>
      </w:pPr>
    </w:p>
    <w:p>
      <w:r>
        <w:t>Static analysis examined source code without executing it. It helped identify formatting and documentation issues; it did not determine whether every login requirement was correct.</w:t>
      </w:r>
    </w:p>
    <w:p>
      <w:pPr>
        <w:pStyle w:val="Heading1"/>
      </w:pPr>
      <w:r>
        <w:t>4. Black-box testing</w:t>
      </w:r>
    </w:p>
    <w:p>
      <w:r>
        <w:t>Equivalence partitions: valid password length (6–12), too short (&lt;6), too long (&gt;12), and empty username. Boundary values selected for password length were 5, 6, 12, and 13 characters.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76"/>
        <w:gridCol w:w="2880"/>
        <w:gridCol w:w="2592"/>
        <w:gridCol w:w="4032"/>
      </w:tblGrid>
      <w:tr>
        <w:trPr>
          <w:tblHeader w:val="true"/>
        </w:trPr>
        <w:tc>
          <w:tcPr>
            <w:tcW w:type="dxa" w:w="576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5"/>
              </w:rPr>
              <w:t>Case</w:t>
            </w:r>
          </w:p>
        </w:tc>
        <w:tc>
          <w:tcPr>
            <w:tcW w:type="dxa" w:w="2880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5"/>
              </w:rPr>
              <w:t>Input</w:t>
            </w:r>
          </w:p>
        </w:tc>
        <w:tc>
          <w:tcPr>
            <w:tcW w:type="dxa" w:w="2592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5"/>
              </w:rPr>
              <w:t>Expected result</w:t>
            </w:r>
          </w:p>
        </w:tc>
        <w:tc>
          <w:tcPr>
            <w:tcW w:type="dxa" w:w="4032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5"/>
              </w:rPr>
              <w:t>Evidence / status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sz w:val="15"/>
              </w:rPr>
              <w:t>B1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5"/>
              </w:rPr>
              <w:t>admin / admin123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5"/>
              </w:rPr>
              <w:t>Valid Login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5"/>
              </w:rPr>
              <w:t>Observed in interactive run.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sz w:val="15"/>
              </w:rPr>
              <w:t>B2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5"/>
              </w:rPr>
              <w:t>admin / 4575 (length 4)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5"/>
              </w:rPr>
              <w:t>Password length error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5"/>
              </w:rPr>
              <w:t>Observed in interactive run.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sz w:val="15"/>
              </w:rPr>
              <w:t>B3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5"/>
              </w:rPr>
              <w:t>adm / 23451@rt7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5"/>
              </w:rPr>
              <w:t>Invalid Login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5"/>
              </w:rPr>
              <w:t>Observed in interactive run; username did not match.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sz w:val="15"/>
              </w:rPr>
              <w:t>B4</w:t>
            </w:r>
          </w:p>
        </w:tc>
        <w:tc>
          <w:tcPr>
            <w:tcW w:type="dxa" w:w="2880"/>
            <w:vAlign w:val="center"/>
          </w:tcPr>
          <w:p>
            <w:r>
              <w:t>admin / mane@7643532 (length 12)</w:t>
            </w:r>
          </w:p>
        </w:tc>
        <w:tc>
          <w:tcPr>
            <w:tcW w:type="dxa" w:w="2592"/>
            <w:vAlign w:val="center"/>
          </w:tcPr>
          <w:p>
            <w:r>
              <w:t>Invalid Login</w:t>
            </w:r>
          </w:p>
        </w:tc>
        <w:tc>
          <w:tcPr>
            <w:tcW w:type="dxa" w:w="4032"/>
            <w:vAlign w:val="center"/>
          </w:tcPr>
          <w:p>
            <w:r>
              <w:t>Observed in interactive run.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sz w:val="15"/>
              </w:rPr>
              <w:t>B5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5"/>
              </w:rPr>
              <w:t>admin / abcde (length 5)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5"/>
              </w:rPr>
              <w:t>Password length error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5"/>
              </w:rPr>
              <w:t>Automated test passed.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sz w:val="15"/>
              </w:rPr>
              <w:t>B6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5"/>
              </w:rPr>
              <w:t>admin / abcdef (length 6)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5"/>
              </w:rPr>
              <w:t>Invalid Login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5"/>
              </w:rPr>
              <w:t>Boundary test designed; not present in the six executed pytest cases.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sz w:val="15"/>
              </w:rPr>
              <w:t>B7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5"/>
              </w:rPr>
              <w:t>admin / abcdefghijkl (length 12)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5"/>
              </w:rPr>
              <w:t>Invalid Login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5"/>
              </w:rPr>
              <w:t>Boundary test designed; not present in the six executed pytest cases.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/>
            </w:pPr>
            <w:r>
              <w:rPr>
                <w:sz w:val="15"/>
              </w:rPr>
              <w:t>B8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5"/>
              </w:rPr>
              <w:t>empty username / admin123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5"/>
              </w:rPr>
              <w:t>Error: Username required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5"/>
              </w:rPr>
              <w:t>Automated test passed.</w:t>
            </w:r>
          </w:p>
        </w:tc>
      </w:tr>
    </w:tbl>
    <w:p>
      <w:pPr>
        <w:spacing w:after="20"/>
      </w:pPr>
    </w:p>
    <w:p>
      <w:r>
        <w:t>The 12-character password mane@7643532 passed the length check and was rejected because it did not match the stored password, so “Invalid Login” is the correct result. A 13-character password was covered by the automated long-password test, which passed.</w:t>
      </w:r>
    </w:p>
    <w:p>
      <w:pPr>
        <w:pStyle w:val="Heading1"/>
      </w:pPr>
      <w:r>
        <w:t>5. White-box testing and unit tests</w:t>
      </w:r>
    </w:p>
    <w:p>
      <w:r>
        <w:t>The login function has three principal decision outcomes to exercise: reject an empty username or invalid password length, accept a known user with the correct password, and reject unmatched credentials. Tests cover valid login, wrong password, unknown user, empty username, short password, and long password.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5760"/>
      </w:tblGrid>
      <w:tr>
        <w:trPr>
          <w:tblHeader w:val="true"/>
        </w:trPr>
        <w:tc>
          <w:tcPr>
            <w:tcW w:type="dxa" w:w="4320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6"/>
              </w:rPr>
              <w:t>Verification command</w:t>
            </w:r>
          </w:p>
        </w:tc>
        <w:tc>
          <w:tcPr>
            <w:tcW w:type="dxa" w:w="5760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6"/>
              </w:rPr>
              <w:t>Observed result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py -m pytest -v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6"/>
              </w:rPr>
              <w:t>6 tests passed.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py -m coverage run -m pytest; py -m coverage report -m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>
              <w:rPr>
                <w:sz w:val="16"/>
              </w:rPr>
              <w:t>login.py: 9 statements, 0 missed, 100% coverage. test_login.py: 13 statements, 0 missed, 100%.</w:t>
            </w:r>
          </w:p>
        </w:tc>
      </w:tr>
    </w:tbl>
    <w:p>
      <w:pPr>
        <w:spacing w:after="20"/>
      </w:pPr>
    </w:p>
    <w:p>
      <w:r>
        <w:t>Coverage result: 100% statement coverage was measured. Branch coverage and full path coverage were not separately reported by the shown coverage command, so they should not be claimed from this output alone.</w:t>
      </w:r>
    </w:p>
    <w:p>
      <w:pPr>
        <w:pStyle w:val="Heading1"/>
      </w:pPr>
      <w:r>
        <w:t>6. Comparison of SQA techniques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952"/>
        <w:gridCol w:w="2016"/>
        <w:gridCol w:w="3456"/>
      </w:tblGrid>
      <w:tr>
        <w:trPr>
          <w:tblHeader w:val="true"/>
        </w:trPr>
        <w:tc>
          <w:tcPr>
            <w:tcW w:type="dxa" w:w="1656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4"/>
              </w:rPr>
              <w:t>Technique</w:t>
            </w:r>
          </w:p>
        </w:tc>
        <w:tc>
          <w:tcPr>
            <w:tcW w:type="dxa" w:w="2952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4"/>
              </w:rPr>
              <w:t>Defects / evidence</w:t>
            </w:r>
          </w:p>
        </w:tc>
        <w:tc>
          <w:tcPr>
            <w:tcW w:type="dxa" w:w="2016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4"/>
              </w:rPr>
              <w:t>Effort</w:t>
            </w:r>
          </w:p>
        </w:tc>
        <w:tc>
          <w:tcPr>
            <w:tcW w:type="dxa" w:w="3456"/>
            <w:shd w:fill="DCE6F1"/>
            <w:vAlign w:val="center"/>
          </w:tcPr>
          <w:p>
            <w:pPr>
              <w:spacing w:after="40"/>
            </w:pPr>
            <w:r>
              <w:rPr>
                <w:b/>
                <w:color w:val="142334"/>
                <w:sz w:val="14"/>
              </w:rPr>
              <w:t>Best use and limitation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4"/>
              </w:rPr>
              <w:t>Technical review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4"/>
              </w:rPr>
              <w:t>Found requirements and design concerns, including plain-text credentials and missing input validation in the original example.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4"/>
              </w:rPr>
              <w:t>Manual preparation and inspection; time not measured.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4"/>
              </w:rPr>
              <w:t>Useful early, before execution. Depends on reviewer knowledge and a clear checklist.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4"/>
              </w:rPr>
              <w:t>Static analysis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4"/>
              </w:rPr>
              <w:t>Flake8 final run had no output; Pylint final score 10/10. Earlier findings included missing final newline.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4"/>
              </w:rPr>
              <w:t>Low after installation; exact time not measured.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4"/>
              </w:rPr>
              <w:t>Fast, repeatable source checks. Cannot prove functional correctness or identify every design/security concern.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4"/>
              </w:rPr>
              <w:t>Black-box tests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4"/>
              </w:rPr>
              <w:t>Manual runs and test cases checked acceptance, rejection, and password-length rules. One transcript/result discrepancy needs a rerun.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4"/>
              </w:rPr>
              <w:t>Moderate; test design and execution required. Exact time not measured.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4"/>
              </w:rPr>
              <w:t>Checks behavior against requirements without relying on code structure. Only covers selected inputs.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4"/>
              </w:rPr>
              <w:t>White-box unit tests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4"/>
              </w:rPr>
              <w:t>Six tests passed; 100% statement coverage reported for login.py.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4"/>
              </w:rPr>
              <w:t>Moderate test-writing effort; exact time not measured.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4"/>
              </w:rPr>
              <w:t>Exercises internal decisions and supports regression checks. Statement coverage alone does not prove all branches or paths are correct.</w:t>
            </w:r>
          </w:p>
        </w:tc>
      </w:tr>
    </w:tbl>
    <w:p>
      <w:pPr>
        <w:spacing w:after="20"/>
      </w:pPr>
    </w:p>
    <w:p>
      <w:pPr>
        <w:pStyle w:val="Heading1"/>
      </w:pPr>
      <w:r>
        <w:t>7. Result and conclusion</w:t>
      </w:r>
    </w:p>
    <w:p>
      <w:r>
        <w:t>The experiment applied peer review, static analysis, black-box test design, and white-box unit testing to the login module. The completed automated checks passed: six pytest tests, a final Pylint score of 10/10, a clean Flake8 run, and 100% statement coverage. The review identified a remaining plain-text credential limitation, and the recorded manual result for a 13-character password should be rerun because it conflicts with the implemented rule. These results show why the techniques complement one another: reviews assess design and security, static tools inspect source patterns, and tests verify selected runtime behavior.</w:t>
      </w:r>
    </w:p>
    <w:p>
      <w:r>
        <w:t>Defect Removal Efficiency (DRE) and defect density were not calculated because post-release defect counts and software size in KLOC were not measured. The guide’s sample metrics should not be presented as measured results for this implementation.</w:t>
      </w:r>
    </w:p>
    <w:p>
      <w:pPr>
        <w:pStyle w:val="Heading1"/>
      </w:pPr>
      <w:r>
        <w:t>Appendix A: Commands used</w:t>
      </w:r>
    </w:p>
    <w:p>
      <w:pPr>
        <w:spacing w:after="40"/>
        <w:ind w:left="288"/>
      </w:pPr>
      <w:r>
        <w:rPr>
          <w:rFonts w:ascii="Consolas" w:hAnsi="Consolas"/>
          <w:sz w:val="17"/>
        </w:rPr>
        <w:t>py main.py</w:t>
      </w:r>
    </w:p>
    <w:p>
      <w:pPr>
        <w:spacing w:after="40"/>
        <w:ind w:left="288"/>
      </w:pPr>
      <w:r>
        <w:rPr>
          <w:rFonts w:ascii="Consolas" w:hAnsi="Consolas"/>
          <w:sz w:val="17"/>
        </w:rPr>
        <w:t>py -m flake8 login.py</w:t>
      </w:r>
    </w:p>
    <w:p>
      <w:pPr>
        <w:spacing w:after="40"/>
        <w:ind w:left="288"/>
      </w:pPr>
      <w:r>
        <w:rPr>
          <w:rFonts w:ascii="Consolas" w:hAnsi="Consolas"/>
          <w:sz w:val="17"/>
        </w:rPr>
        <w:t>py -m pylint login.py</w:t>
      </w:r>
    </w:p>
    <w:p>
      <w:pPr>
        <w:spacing w:after="40"/>
        <w:ind w:left="288"/>
      </w:pPr>
      <w:r>
        <w:rPr>
          <w:rFonts w:ascii="Consolas" w:hAnsi="Consolas"/>
          <w:sz w:val="17"/>
        </w:rPr>
        <w:t>py -m pytest -v</w:t>
      </w:r>
    </w:p>
    <w:p>
      <w:pPr>
        <w:spacing w:after="40"/>
        <w:ind w:left="288"/>
      </w:pPr>
      <w:r>
        <w:rPr>
          <w:rFonts w:ascii="Consolas" w:hAnsi="Consolas"/>
          <w:sz w:val="17"/>
        </w:rPr>
        <w:t>py -m coverage run -m pytest</w:t>
      </w:r>
    </w:p>
    <w:p>
      <w:pPr>
        <w:spacing w:after="40"/>
        <w:ind w:left="288"/>
      </w:pPr>
      <w:r>
        <w:rPr>
          <w:rFonts w:ascii="Consolas" w:hAnsi="Consolas"/>
          <w:sz w:val="17"/>
        </w:rPr>
        <w:t>py -m coverage report -m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Experiment 11 | Software Quality Assurance   •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2A3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No. 11 Software Quality Assurance Report</dc:title>
  <dc:subject>Software Quality Assurance experiment report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