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EXPERIENTIAL BRAND ACTIVATION MANAGER – DENTSU INDIA (FOUNTAINHEAD) (Req: BLR-JOB-041)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Dentsu India (Fountainhead)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DENTSU INDIA (FOUNTAINHEAD)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DENTSU INDIA (FOUNTAINHEAD)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