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BUSINESS DEVELOPMENT EXECUTIVE (OFF-CAMPUS TRACK) (BLR-JOB-007)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Pencil Mark Interior Solutions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Pencil Mark Interior Solutions,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Business Development Executive (Off-Campus Track)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BLR-JOB-007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Pencil Mark Interior Solutions</w:t>
      </w:r>
      <w:r>
        <w:rPr>
          <w:rFonts w:ascii="Calibri" w:hAnsi="Calibri"/>
          <w:color w:val="1E293B"/>
          <w:sz w:val="20"/>
        </w:rPr>
        <w:t>. Having followed Pencil Mark Interior Solutions's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Pencil Mark Interior Solutions's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Pencil Mark Interior Solutions's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