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SUPPLY CHAIN SUPPORT EXECUTIVE (BLR-JOB-010)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TE Connectivity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TE Connectivity,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Supply Chain Support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BLR-JOB-010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TE Connectivity</w:t>
      </w:r>
      <w:r>
        <w:rPr>
          <w:rFonts w:ascii="Calibri" w:hAnsi="Calibri"/>
          <w:color w:val="1E293B"/>
          <w:sz w:val="20"/>
        </w:rPr>
        <w:t>. Having followed TE Connectivity's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TE Connectivity's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TE Connectivity's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