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COMMERCIAL OPERATIONS SUPPORT SPECIALIST (BLR-JOB-050)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AstraZeneca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AstraZeneca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Commercial Operations Support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AstraZeneca India</w:t>
      </w:r>
      <w:r>
        <w:rPr>
          <w:rFonts w:ascii="Calibri" w:hAnsi="Calibri"/>
          <w:color w:val="1E293B"/>
          <w:sz w:val="20"/>
        </w:rPr>
        <w:t>. Having followed AstraZeneca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AstraZeneca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AstraZeneca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