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WORKSPACE OPERATIONS EXECUTIVE (BLR-JOB-055)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Indiqube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Indiqube,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Workspace Operations Executive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BLR-JOB-055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Indiqube</w:t>
      </w:r>
      <w:r>
        <w:rPr>
          <w:rFonts w:ascii="Calibri" w:hAnsi="Calibri"/>
          <w:color w:val="1E293B"/>
          <w:sz w:val="20"/>
        </w:rPr>
        <w:t>. Having followed Indiqube's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Indiqube's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Indiqube's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